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F69" w:rsidRPr="00302252" w:rsidRDefault="00143E96" w:rsidP="00BF4442">
      <w:pPr>
        <w:pStyle w:val="Balk2"/>
        <w:keepNext w:val="0"/>
        <w:tabs>
          <w:tab w:val="clear" w:pos="-720"/>
        </w:tabs>
        <w:suppressAutoHyphens w:val="0"/>
        <w:rPr>
          <w:rFonts w:ascii="Times New Roman" w:hAnsi="Times New Roman"/>
          <w:szCs w:val="36"/>
          <w:lang w:val="en-GB"/>
        </w:rPr>
      </w:pPr>
      <w:r w:rsidRPr="00302252">
        <w:rPr>
          <w:rFonts w:ascii="Times New Roman" w:hAnsi="Times New Roman"/>
          <w:szCs w:val="36"/>
          <w:lang w:val="en-GB"/>
        </w:rPr>
        <w:t xml:space="preserve">FREE TRADE AGREEMENT </w:t>
      </w:r>
    </w:p>
    <w:p w:rsidR="00275D45" w:rsidRPr="00302252" w:rsidRDefault="00275D45" w:rsidP="00BF4442">
      <w:pPr>
        <w:pStyle w:val="Balk2"/>
        <w:keepNext w:val="0"/>
        <w:tabs>
          <w:tab w:val="clear" w:pos="-720"/>
        </w:tabs>
        <w:suppressAutoHyphens w:val="0"/>
        <w:rPr>
          <w:rFonts w:ascii="Times New Roman" w:hAnsi="Times New Roman"/>
          <w:szCs w:val="36"/>
          <w:lang w:val="en-GB"/>
        </w:rPr>
      </w:pPr>
    </w:p>
    <w:p w:rsidR="00444F69" w:rsidRPr="00302252" w:rsidRDefault="00143E96" w:rsidP="00BF4442">
      <w:pPr>
        <w:pStyle w:val="Balk2"/>
        <w:keepNext w:val="0"/>
        <w:tabs>
          <w:tab w:val="clear" w:pos="-720"/>
        </w:tabs>
        <w:suppressAutoHyphens w:val="0"/>
        <w:rPr>
          <w:rFonts w:ascii="Times New Roman" w:hAnsi="Times New Roman"/>
          <w:szCs w:val="36"/>
          <w:lang w:val="en-GB"/>
        </w:rPr>
      </w:pPr>
      <w:r w:rsidRPr="00302252">
        <w:rPr>
          <w:rFonts w:ascii="Times New Roman" w:hAnsi="Times New Roman"/>
          <w:szCs w:val="36"/>
          <w:lang w:val="en-GB"/>
        </w:rPr>
        <w:t>BETWEEN</w:t>
      </w:r>
    </w:p>
    <w:p w:rsidR="00275D45" w:rsidRPr="00302252" w:rsidRDefault="00275D45" w:rsidP="00BF4442">
      <w:pPr>
        <w:pStyle w:val="Balk2"/>
        <w:keepNext w:val="0"/>
        <w:tabs>
          <w:tab w:val="clear" w:pos="-720"/>
        </w:tabs>
        <w:suppressAutoHyphens w:val="0"/>
        <w:rPr>
          <w:rFonts w:ascii="Times New Roman" w:hAnsi="Times New Roman"/>
          <w:szCs w:val="36"/>
          <w:lang w:val="en-GB"/>
        </w:rPr>
      </w:pPr>
    </w:p>
    <w:p w:rsidR="00275D45" w:rsidRPr="00302252" w:rsidRDefault="005D004C" w:rsidP="00BF4442">
      <w:pPr>
        <w:pStyle w:val="Balk2"/>
        <w:keepNext w:val="0"/>
        <w:tabs>
          <w:tab w:val="clear" w:pos="-720"/>
        </w:tabs>
        <w:suppressAutoHyphens w:val="0"/>
        <w:rPr>
          <w:rFonts w:ascii="Times New Roman" w:hAnsi="Times New Roman"/>
          <w:szCs w:val="36"/>
          <w:lang w:val="en-GB"/>
        </w:rPr>
      </w:pPr>
      <w:r w:rsidRPr="00302252">
        <w:rPr>
          <w:rFonts w:ascii="Times New Roman" w:hAnsi="Times New Roman"/>
          <w:szCs w:val="36"/>
          <w:lang w:val="en-GB"/>
        </w:rPr>
        <w:t>THE REPUBLIC OF TURKEY</w:t>
      </w:r>
    </w:p>
    <w:p w:rsidR="00275D45" w:rsidRPr="00302252" w:rsidRDefault="00275D45" w:rsidP="00BF4442">
      <w:pPr>
        <w:pStyle w:val="Balk2"/>
        <w:keepNext w:val="0"/>
        <w:tabs>
          <w:tab w:val="clear" w:pos="-720"/>
        </w:tabs>
        <w:suppressAutoHyphens w:val="0"/>
        <w:rPr>
          <w:rFonts w:ascii="Times New Roman" w:hAnsi="Times New Roman"/>
          <w:szCs w:val="36"/>
          <w:lang w:val="en-GB"/>
        </w:rPr>
      </w:pPr>
    </w:p>
    <w:p w:rsidR="00275D45" w:rsidRPr="00302252" w:rsidRDefault="00143E96" w:rsidP="00BF4442">
      <w:pPr>
        <w:pStyle w:val="Balk2"/>
        <w:keepNext w:val="0"/>
        <w:tabs>
          <w:tab w:val="clear" w:pos="-720"/>
        </w:tabs>
        <w:suppressAutoHyphens w:val="0"/>
        <w:rPr>
          <w:rFonts w:ascii="Times New Roman" w:hAnsi="Times New Roman"/>
          <w:szCs w:val="36"/>
          <w:lang w:val="en-GB"/>
        </w:rPr>
      </w:pPr>
      <w:r w:rsidRPr="00302252">
        <w:rPr>
          <w:rFonts w:ascii="Times New Roman" w:hAnsi="Times New Roman"/>
          <w:szCs w:val="36"/>
          <w:lang w:val="en-GB"/>
        </w:rPr>
        <w:t>AND</w:t>
      </w:r>
    </w:p>
    <w:p w:rsidR="00275D45" w:rsidRPr="00302252" w:rsidRDefault="00275D45" w:rsidP="00BF4442">
      <w:pPr>
        <w:pStyle w:val="Balk2"/>
        <w:keepNext w:val="0"/>
        <w:tabs>
          <w:tab w:val="clear" w:pos="-720"/>
        </w:tabs>
        <w:suppressAutoHyphens w:val="0"/>
        <w:rPr>
          <w:rFonts w:ascii="Times New Roman" w:hAnsi="Times New Roman"/>
          <w:szCs w:val="36"/>
          <w:lang w:val="en-GB"/>
        </w:rPr>
      </w:pPr>
    </w:p>
    <w:p w:rsidR="00195A32" w:rsidRPr="00302252" w:rsidRDefault="005D004C" w:rsidP="00BF4442">
      <w:pPr>
        <w:pStyle w:val="Balk2"/>
        <w:keepNext w:val="0"/>
        <w:tabs>
          <w:tab w:val="clear" w:pos="-720"/>
        </w:tabs>
        <w:suppressAutoHyphens w:val="0"/>
        <w:rPr>
          <w:rFonts w:ascii="Times New Roman" w:hAnsi="Times New Roman"/>
          <w:szCs w:val="36"/>
          <w:lang w:val="en-GB"/>
        </w:rPr>
      </w:pPr>
      <w:r w:rsidRPr="00302252">
        <w:rPr>
          <w:rFonts w:ascii="Times New Roman" w:hAnsi="Times New Roman"/>
          <w:szCs w:val="36"/>
          <w:lang w:val="en-GB"/>
        </w:rPr>
        <w:t>BOSNIA AND HERZEGOVINA</w:t>
      </w:r>
    </w:p>
    <w:p w:rsidR="00275D45" w:rsidRPr="00302252" w:rsidRDefault="00275D45" w:rsidP="00BF4442">
      <w:pPr>
        <w:jc w:val="center"/>
        <w:rPr>
          <w:b/>
          <w:szCs w:val="24"/>
        </w:rPr>
      </w:pPr>
    </w:p>
    <w:p w:rsidR="00275D45" w:rsidRPr="00302252" w:rsidRDefault="00275D45" w:rsidP="00BF4442">
      <w:pPr>
        <w:jc w:val="center"/>
        <w:rPr>
          <w:b/>
          <w:szCs w:val="24"/>
        </w:rPr>
      </w:pPr>
    </w:p>
    <w:p w:rsidR="00A71E3F" w:rsidRPr="00302252" w:rsidRDefault="00A71E3F" w:rsidP="00BF4442">
      <w:pPr>
        <w:jc w:val="left"/>
        <w:rPr>
          <w:szCs w:val="24"/>
        </w:rPr>
        <w:sectPr w:rsidR="00A71E3F" w:rsidRPr="00302252" w:rsidSect="007C5B66">
          <w:pgSz w:w="11909" w:h="16834" w:code="9"/>
          <w:pgMar w:top="1800" w:right="1440" w:bottom="1800" w:left="1440" w:header="720" w:footer="720" w:gutter="0"/>
          <w:cols w:space="720"/>
          <w:vAlign w:val="center"/>
          <w:titlePg/>
          <w:docGrid w:linePitch="326"/>
        </w:sectPr>
      </w:pPr>
    </w:p>
    <w:p w:rsidR="001D6199" w:rsidRPr="00302252" w:rsidRDefault="001D6199" w:rsidP="00BF4442">
      <w:pPr>
        <w:pStyle w:val="SonNotMetni"/>
        <w:rPr>
          <w:rFonts w:ascii="Times New Roman" w:hAnsi="Times New Roman"/>
          <w:szCs w:val="24"/>
          <w:lang w:val="en-GB"/>
        </w:rPr>
      </w:pPr>
    </w:p>
    <w:p w:rsidR="00B41E20" w:rsidRPr="00302252" w:rsidRDefault="00B41E20" w:rsidP="00B41E20">
      <w:pPr>
        <w:contextualSpacing/>
        <w:jc w:val="center"/>
        <w:rPr>
          <w:szCs w:val="24"/>
        </w:rPr>
      </w:pPr>
      <w:r w:rsidRPr="00302252">
        <w:rPr>
          <w:szCs w:val="24"/>
        </w:rPr>
        <w:t>FREE TRADE AGREEMENT BETWEEN</w:t>
      </w:r>
    </w:p>
    <w:p w:rsidR="00B41E20" w:rsidRPr="00302252" w:rsidRDefault="005D004C" w:rsidP="00B41E20">
      <w:pPr>
        <w:contextualSpacing/>
        <w:jc w:val="center"/>
        <w:rPr>
          <w:szCs w:val="24"/>
        </w:rPr>
      </w:pPr>
      <w:r w:rsidRPr="00302252">
        <w:rPr>
          <w:szCs w:val="24"/>
        </w:rPr>
        <w:t>THE REPUBLIC OF TURKEY</w:t>
      </w:r>
    </w:p>
    <w:p w:rsidR="00B41E20" w:rsidRPr="00302252" w:rsidRDefault="00B41E20" w:rsidP="00B41E20">
      <w:pPr>
        <w:contextualSpacing/>
        <w:jc w:val="center"/>
        <w:rPr>
          <w:szCs w:val="24"/>
        </w:rPr>
      </w:pPr>
      <w:r w:rsidRPr="00302252">
        <w:rPr>
          <w:szCs w:val="24"/>
        </w:rPr>
        <w:t xml:space="preserve">AND </w:t>
      </w:r>
      <w:r w:rsidR="005D004C" w:rsidRPr="00302252">
        <w:rPr>
          <w:szCs w:val="24"/>
        </w:rPr>
        <w:t>BOSNIA AND HERZEGOVINA</w:t>
      </w:r>
    </w:p>
    <w:p w:rsidR="00B41E20" w:rsidRPr="00302252" w:rsidRDefault="00B41E20" w:rsidP="00B41E20">
      <w:pPr>
        <w:ind w:left="709" w:hanging="709"/>
        <w:contextualSpacing/>
        <w:jc w:val="center"/>
        <w:rPr>
          <w:b/>
          <w:szCs w:val="24"/>
        </w:rPr>
      </w:pPr>
    </w:p>
    <w:p w:rsidR="00B41E20" w:rsidRPr="00302252" w:rsidRDefault="00B41E20" w:rsidP="00B41E20">
      <w:pPr>
        <w:contextualSpacing/>
        <w:rPr>
          <w:szCs w:val="24"/>
        </w:rPr>
      </w:pPr>
      <w:r w:rsidRPr="00302252">
        <w:rPr>
          <w:szCs w:val="24"/>
        </w:rPr>
        <w:t xml:space="preserve">Table of Contents </w:t>
      </w:r>
    </w:p>
    <w:p w:rsidR="00B41E20" w:rsidRPr="00302252" w:rsidRDefault="00B41E20" w:rsidP="00B41E20">
      <w:pPr>
        <w:contextualSpacing/>
        <w:rPr>
          <w:szCs w:val="24"/>
        </w:rPr>
      </w:pPr>
    </w:p>
    <w:p w:rsidR="00B41E20" w:rsidRPr="00302252" w:rsidRDefault="00B41E20" w:rsidP="00B41E20">
      <w:pPr>
        <w:contextualSpacing/>
        <w:rPr>
          <w:szCs w:val="24"/>
        </w:rPr>
      </w:pPr>
      <w:r w:rsidRPr="00302252">
        <w:rPr>
          <w:szCs w:val="24"/>
        </w:rPr>
        <w:t>Preamble</w:t>
      </w:r>
    </w:p>
    <w:p w:rsidR="00B41E20" w:rsidRPr="00302252" w:rsidRDefault="00B41E20" w:rsidP="00B41E20">
      <w:pPr>
        <w:contextualSpacing/>
        <w:rPr>
          <w:szCs w:val="24"/>
        </w:rPr>
      </w:pPr>
    </w:p>
    <w:p w:rsidR="00B41E20" w:rsidRPr="00302252" w:rsidRDefault="00B41E20" w:rsidP="00B41E20">
      <w:pPr>
        <w:contextualSpacing/>
        <w:rPr>
          <w:szCs w:val="24"/>
        </w:rPr>
      </w:pPr>
      <w:r w:rsidRPr="00302252">
        <w:rPr>
          <w:szCs w:val="24"/>
        </w:rPr>
        <w:t>Chapter I</w:t>
      </w:r>
      <w:r w:rsidRPr="00302252">
        <w:rPr>
          <w:szCs w:val="24"/>
        </w:rPr>
        <w:tab/>
      </w:r>
      <w:r w:rsidRPr="00302252">
        <w:rPr>
          <w:szCs w:val="24"/>
        </w:rPr>
        <w:tab/>
        <w:t>:</w:t>
      </w:r>
      <w:r w:rsidRPr="00302252">
        <w:rPr>
          <w:szCs w:val="24"/>
        </w:rPr>
        <w:tab/>
        <w:t>General Definitions and Initial Provisions</w:t>
      </w:r>
    </w:p>
    <w:p w:rsidR="00B41E20" w:rsidRPr="00302252" w:rsidRDefault="00B41E20" w:rsidP="00B41E20">
      <w:pPr>
        <w:contextualSpacing/>
        <w:rPr>
          <w:szCs w:val="24"/>
        </w:rPr>
      </w:pPr>
      <w:r w:rsidRPr="00302252">
        <w:rPr>
          <w:szCs w:val="24"/>
        </w:rPr>
        <w:t>Chapter II</w:t>
      </w:r>
      <w:r w:rsidRPr="00302252">
        <w:rPr>
          <w:szCs w:val="24"/>
        </w:rPr>
        <w:tab/>
      </w:r>
      <w:r w:rsidRPr="00302252">
        <w:rPr>
          <w:szCs w:val="24"/>
        </w:rPr>
        <w:tab/>
        <w:t>:</w:t>
      </w:r>
      <w:r w:rsidRPr="00302252">
        <w:rPr>
          <w:szCs w:val="24"/>
        </w:rPr>
        <w:tab/>
        <w:t>Trade in Goods</w:t>
      </w:r>
    </w:p>
    <w:p w:rsidR="00B41E20" w:rsidRPr="00302252" w:rsidRDefault="00B41E20" w:rsidP="00B41E20">
      <w:pPr>
        <w:contextualSpacing/>
        <w:rPr>
          <w:szCs w:val="24"/>
        </w:rPr>
      </w:pPr>
      <w:r w:rsidRPr="00302252">
        <w:rPr>
          <w:szCs w:val="24"/>
        </w:rPr>
        <w:t>Chapter III</w:t>
      </w:r>
      <w:r w:rsidRPr="00302252">
        <w:rPr>
          <w:szCs w:val="24"/>
        </w:rPr>
        <w:tab/>
      </w:r>
      <w:r w:rsidRPr="00302252">
        <w:rPr>
          <w:szCs w:val="24"/>
        </w:rPr>
        <w:tab/>
        <w:t>:</w:t>
      </w:r>
      <w:r w:rsidRPr="00302252">
        <w:rPr>
          <w:szCs w:val="24"/>
        </w:rPr>
        <w:tab/>
        <w:t>Trade in Services</w:t>
      </w:r>
    </w:p>
    <w:p w:rsidR="00B41E20" w:rsidRPr="00302252" w:rsidRDefault="00B41E20" w:rsidP="00B41E20">
      <w:pPr>
        <w:contextualSpacing/>
        <w:rPr>
          <w:szCs w:val="24"/>
        </w:rPr>
      </w:pPr>
      <w:r w:rsidRPr="00302252">
        <w:rPr>
          <w:szCs w:val="24"/>
        </w:rPr>
        <w:t>Chapter IV</w:t>
      </w:r>
      <w:r w:rsidR="003B3880" w:rsidRPr="00302252">
        <w:rPr>
          <w:szCs w:val="24"/>
        </w:rPr>
        <w:tab/>
      </w:r>
      <w:r w:rsidR="003B3880" w:rsidRPr="00302252">
        <w:rPr>
          <w:szCs w:val="24"/>
        </w:rPr>
        <w:tab/>
        <w:t>:</w:t>
      </w:r>
      <w:r w:rsidR="003B3880" w:rsidRPr="00302252">
        <w:rPr>
          <w:szCs w:val="24"/>
        </w:rPr>
        <w:tab/>
      </w:r>
      <w:r w:rsidRPr="00302252">
        <w:rPr>
          <w:szCs w:val="24"/>
        </w:rPr>
        <w:t xml:space="preserve">Public Procurement </w:t>
      </w:r>
    </w:p>
    <w:p w:rsidR="00B41E20" w:rsidRPr="00302252" w:rsidRDefault="00B41E20" w:rsidP="00B41E20">
      <w:pPr>
        <w:contextualSpacing/>
        <w:rPr>
          <w:szCs w:val="24"/>
        </w:rPr>
      </w:pPr>
      <w:r w:rsidRPr="00302252">
        <w:rPr>
          <w:szCs w:val="24"/>
        </w:rPr>
        <w:t>Chapter V</w:t>
      </w:r>
      <w:r w:rsidR="003B3880" w:rsidRPr="00302252">
        <w:rPr>
          <w:szCs w:val="24"/>
        </w:rPr>
        <w:tab/>
      </w:r>
      <w:r w:rsidR="003B3880" w:rsidRPr="00302252">
        <w:rPr>
          <w:szCs w:val="24"/>
        </w:rPr>
        <w:tab/>
        <w:t>:</w:t>
      </w:r>
      <w:r w:rsidR="003B3880" w:rsidRPr="00302252">
        <w:rPr>
          <w:szCs w:val="24"/>
        </w:rPr>
        <w:tab/>
        <w:t>General and Common Provisions</w:t>
      </w:r>
    </w:p>
    <w:p w:rsidR="00B41E20" w:rsidRPr="00302252" w:rsidRDefault="003B3880" w:rsidP="00B41E20">
      <w:pPr>
        <w:contextualSpacing/>
        <w:rPr>
          <w:szCs w:val="24"/>
        </w:rPr>
      </w:pPr>
      <w:r w:rsidRPr="00302252">
        <w:rPr>
          <w:szCs w:val="24"/>
        </w:rPr>
        <w:t>Chapter VI</w:t>
      </w:r>
      <w:r w:rsidRPr="00302252">
        <w:rPr>
          <w:szCs w:val="24"/>
        </w:rPr>
        <w:tab/>
      </w:r>
      <w:r w:rsidRPr="00302252">
        <w:rPr>
          <w:szCs w:val="24"/>
        </w:rPr>
        <w:tab/>
        <w:t>:</w:t>
      </w:r>
      <w:r w:rsidRPr="00302252">
        <w:rPr>
          <w:szCs w:val="24"/>
        </w:rPr>
        <w:tab/>
        <w:t>Institutional and Final Provisions</w:t>
      </w:r>
    </w:p>
    <w:p w:rsidR="003B3880" w:rsidRPr="00302252" w:rsidRDefault="003B3880" w:rsidP="00B41E20">
      <w:pPr>
        <w:contextualSpacing/>
        <w:rPr>
          <w:szCs w:val="24"/>
        </w:rPr>
      </w:pPr>
    </w:p>
    <w:p w:rsidR="00606B4C" w:rsidRPr="00302252" w:rsidRDefault="00B41E20" w:rsidP="0006159E">
      <w:pPr>
        <w:ind w:left="2118" w:hanging="2115"/>
        <w:contextualSpacing/>
        <w:rPr>
          <w:szCs w:val="24"/>
        </w:rPr>
      </w:pPr>
      <w:r w:rsidRPr="00302252">
        <w:rPr>
          <w:szCs w:val="24"/>
        </w:rPr>
        <w:t>Annex</w:t>
      </w:r>
      <w:r w:rsidR="003B3880" w:rsidRPr="00302252">
        <w:rPr>
          <w:szCs w:val="24"/>
        </w:rPr>
        <w:t xml:space="preserve"> I</w:t>
      </w:r>
      <w:r w:rsidRPr="00302252">
        <w:rPr>
          <w:szCs w:val="24"/>
        </w:rPr>
        <w:tab/>
      </w:r>
      <w:r w:rsidRPr="00302252">
        <w:rPr>
          <w:szCs w:val="24"/>
        </w:rPr>
        <w:tab/>
        <w:t>:</w:t>
      </w:r>
      <w:r w:rsidRPr="00302252">
        <w:rPr>
          <w:szCs w:val="24"/>
        </w:rPr>
        <w:tab/>
      </w:r>
      <w:r w:rsidR="003B3880" w:rsidRPr="00302252">
        <w:rPr>
          <w:szCs w:val="24"/>
        </w:rPr>
        <w:t>List of products referred to in Article 2.1 (Scope) of</w:t>
      </w:r>
    </w:p>
    <w:p w:rsidR="003B3880" w:rsidRPr="00302252" w:rsidRDefault="00DC0185" w:rsidP="0006159E">
      <w:pPr>
        <w:ind w:left="2118" w:firstLine="706"/>
        <w:contextualSpacing/>
        <w:rPr>
          <w:szCs w:val="24"/>
        </w:rPr>
      </w:pPr>
      <w:r w:rsidRPr="00302252">
        <w:rPr>
          <w:szCs w:val="24"/>
        </w:rPr>
        <w:t>Chapter II (Trade in G</w:t>
      </w:r>
      <w:r w:rsidR="003B3880" w:rsidRPr="00302252">
        <w:rPr>
          <w:szCs w:val="24"/>
        </w:rPr>
        <w:t>oods)</w:t>
      </w:r>
    </w:p>
    <w:p w:rsidR="003B3880" w:rsidRPr="00302252" w:rsidRDefault="003B3880" w:rsidP="003B3880">
      <w:pPr>
        <w:contextualSpacing/>
        <w:rPr>
          <w:szCs w:val="24"/>
        </w:rPr>
      </w:pPr>
    </w:p>
    <w:p w:rsidR="00606B4C" w:rsidRPr="00302252" w:rsidRDefault="003B3880" w:rsidP="0006159E">
      <w:pPr>
        <w:ind w:left="2118" w:hanging="2115"/>
        <w:contextualSpacing/>
        <w:rPr>
          <w:szCs w:val="24"/>
        </w:rPr>
      </w:pPr>
      <w:r w:rsidRPr="00302252">
        <w:rPr>
          <w:szCs w:val="24"/>
        </w:rPr>
        <w:t>Annex II</w:t>
      </w:r>
      <w:r w:rsidRPr="00302252">
        <w:rPr>
          <w:szCs w:val="24"/>
        </w:rPr>
        <w:tab/>
      </w:r>
      <w:r w:rsidRPr="00302252">
        <w:rPr>
          <w:szCs w:val="24"/>
        </w:rPr>
        <w:tab/>
        <w:t>:</w:t>
      </w:r>
      <w:r w:rsidRPr="00302252">
        <w:rPr>
          <w:szCs w:val="24"/>
        </w:rPr>
        <w:tab/>
      </w:r>
      <w:r w:rsidR="008639F4" w:rsidRPr="00302252">
        <w:rPr>
          <w:szCs w:val="24"/>
        </w:rPr>
        <w:t>R</w:t>
      </w:r>
      <w:r w:rsidR="00216E47" w:rsidRPr="00302252">
        <w:rPr>
          <w:szCs w:val="24"/>
        </w:rPr>
        <w:t>eferred to in paragraph 2</w:t>
      </w:r>
      <w:r w:rsidRPr="00302252">
        <w:rPr>
          <w:szCs w:val="24"/>
        </w:rPr>
        <w:t xml:space="preserve"> of Article 2.3 (Customs</w:t>
      </w:r>
    </w:p>
    <w:p w:rsidR="003B3880" w:rsidRPr="00302252" w:rsidRDefault="003B3880" w:rsidP="0006159E">
      <w:pPr>
        <w:ind w:left="2824"/>
        <w:contextualSpacing/>
        <w:rPr>
          <w:szCs w:val="24"/>
        </w:rPr>
      </w:pPr>
      <w:r w:rsidRPr="00302252">
        <w:rPr>
          <w:szCs w:val="24"/>
        </w:rPr>
        <w:t xml:space="preserve">duties on imports, charges having </w:t>
      </w:r>
      <w:bookmarkStart w:id="0" w:name="TechCorr1"/>
      <w:r w:rsidRPr="00302252">
        <w:rPr>
          <w:szCs w:val="24"/>
        </w:rPr>
        <w:t>equivalent</w:t>
      </w:r>
      <w:r w:rsidR="00BE70E8">
        <w:rPr>
          <w:szCs w:val="24"/>
        </w:rPr>
        <w:t xml:space="preserve"> effect</w:t>
      </w:r>
      <w:bookmarkEnd w:id="0"/>
      <w:r w:rsidRPr="00302252">
        <w:rPr>
          <w:szCs w:val="24"/>
        </w:rPr>
        <w:t xml:space="preserve"> and import duties of a fiscal nature)</w:t>
      </w:r>
      <w:r w:rsidR="00DC0185" w:rsidRPr="00302252">
        <w:rPr>
          <w:szCs w:val="24"/>
        </w:rPr>
        <w:t xml:space="preserve"> of Chapter II (Trade in G</w:t>
      </w:r>
      <w:r w:rsidRPr="00302252">
        <w:rPr>
          <w:szCs w:val="24"/>
        </w:rPr>
        <w:t>oods)</w:t>
      </w:r>
    </w:p>
    <w:p w:rsidR="003B3880" w:rsidRPr="00302252" w:rsidRDefault="003B3880" w:rsidP="003B3880">
      <w:pPr>
        <w:contextualSpacing/>
        <w:rPr>
          <w:szCs w:val="24"/>
        </w:rPr>
      </w:pPr>
    </w:p>
    <w:p w:rsidR="00606B4C" w:rsidRPr="00302252" w:rsidRDefault="003B3880" w:rsidP="003B3880">
      <w:pPr>
        <w:contextualSpacing/>
        <w:rPr>
          <w:szCs w:val="24"/>
        </w:rPr>
      </w:pPr>
      <w:r w:rsidRPr="00302252">
        <w:rPr>
          <w:szCs w:val="24"/>
        </w:rPr>
        <w:t>Annex III</w:t>
      </w:r>
      <w:r w:rsidRPr="00302252">
        <w:rPr>
          <w:szCs w:val="24"/>
        </w:rPr>
        <w:tab/>
      </w:r>
      <w:r w:rsidRPr="00302252">
        <w:rPr>
          <w:szCs w:val="24"/>
        </w:rPr>
        <w:tab/>
        <w:t xml:space="preserve">: </w:t>
      </w:r>
      <w:r w:rsidRPr="00302252">
        <w:rPr>
          <w:szCs w:val="24"/>
        </w:rPr>
        <w:tab/>
      </w:r>
      <w:r w:rsidR="008639F4" w:rsidRPr="00302252">
        <w:rPr>
          <w:szCs w:val="24"/>
        </w:rPr>
        <w:t>R</w:t>
      </w:r>
      <w:r w:rsidR="00216E47" w:rsidRPr="00302252">
        <w:rPr>
          <w:szCs w:val="24"/>
        </w:rPr>
        <w:t>eferred to in paragraph 3</w:t>
      </w:r>
      <w:r w:rsidRPr="00302252">
        <w:rPr>
          <w:szCs w:val="24"/>
        </w:rPr>
        <w:t xml:space="preserve"> of Article 2.3 (Customs</w:t>
      </w:r>
    </w:p>
    <w:p w:rsidR="003B3880" w:rsidRPr="00302252" w:rsidRDefault="003B3880" w:rsidP="0006159E">
      <w:pPr>
        <w:ind w:left="2820"/>
        <w:contextualSpacing/>
        <w:rPr>
          <w:szCs w:val="24"/>
        </w:rPr>
      </w:pPr>
      <w:r w:rsidRPr="00302252">
        <w:rPr>
          <w:szCs w:val="24"/>
        </w:rPr>
        <w:t xml:space="preserve">duties on imports, charges having </w:t>
      </w:r>
      <w:bookmarkStart w:id="1" w:name="TechCorr1a"/>
      <w:r w:rsidRPr="00302252">
        <w:rPr>
          <w:szCs w:val="24"/>
        </w:rPr>
        <w:t>equivalent</w:t>
      </w:r>
      <w:r w:rsidR="00BE70E8">
        <w:rPr>
          <w:szCs w:val="24"/>
        </w:rPr>
        <w:t xml:space="preserve"> effect</w:t>
      </w:r>
      <w:bookmarkEnd w:id="1"/>
      <w:r w:rsidRPr="00302252">
        <w:rPr>
          <w:szCs w:val="24"/>
        </w:rPr>
        <w:t xml:space="preserve"> and import duties of a fiscal nature)</w:t>
      </w:r>
      <w:r w:rsidR="00DC0185" w:rsidRPr="00302252">
        <w:rPr>
          <w:szCs w:val="24"/>
        </w:rPr>
        <w:t xml:space="preserve"> of Chapter II (Trade in G</w:t>
      </w:r>
      <w:r w:rsidRPr="00302252">
        <w:rPr>
          <w:szCs w:val="24"/>
        </w:rPr>
        <w:t>oods)</w:t>
      </w:r>
    </w:p>
    <w:p w:rsidR="003B3880" w:rsidRPr="00302252" w:rsidRDefault="003B3880" w:rsidP="003B3880">
      <w:pPr>
        <w:contextualSpacing/>
        <w:rPr>
          <w:szCs w:val="24"/>
        </w:rPr>
      </w:pPr>
    </w:p>
    <w:p w:rsidR="00606B4C" w:rsidRPr="00302252" w:rsidRDefault="003B3880" w:rsidP="003B3880">
      <w:pPr>
        <w:contextualSpacing/>
        <w:rPr>
          <w:szCs w:val="24"/>
        </w:rPr>
      </w:pPr>
      <w:r w:rsidRPr="00302252">
        <w:rPr>
          <w:szCs w:val="24"/>
        </w:rPr>
        <w:t>Annex IV</w:t>
      </w:r>
      <w:r w:rsidRPr="00302252">
        <w:rPr>
          <w:szCs w:val="24"/>
        </w:rPr>
        <w:tab/>
      </w:r>
      <w:r w:rsidRPr="00302252">
        <w:rPr>
          <w:szCs w:val="24"/>
        </w:rPr>
        <w:tab/>
        <w:t>:</w:t>
      </w:r>
      <w:r w:rsidRPr="00302252">
        <w:rPr>
          <w:szCs w:val="24"/>
        </w:rPr>
        <w:tab/>
        <w:t>Rules of origin and methods of administrative</w:t>
      </w:r>
    </w:p>
    <w:p w:rsidR="00606B4C" w:rsidRPr="00302252" w:rsidRDefault="003B3880" w:rsidP="0006159E">
      <w:pPr>
        <w:ind w:left="2118" w:firstLine="706"/>
        <w:contextualSpacing/>
        <w:rPr>
          <w:szCs w:val="24"/>
        </w:rPr>
      </w:pPr>
      <w:r w:rsidRPr="00302252">
        <w:rPr>
          <w:szCs w:val="24"/>
        </w:rPr>
        <w:t xml:space="preserve">cooperation (referred to in Article 2.10 (Rules of origin </w:t>
      </w:r>
    </w:p>
    <w:p w:rsidR="00606B4C" w:rsidRPr="00302252" w:rsidRDefault="003B3880" w:rsidP="0006159E">
      <w:pPr>
        <w:ind w:left="2118" w:firstLine="706"/>
        <w:contextualSpacing/>
        <w:rPr>
          <w:szCs w:val="24"/>
        </w:rPr>
      </w:pPr>
      <w:r w:rsidRPr="00302252">
        <w:rPr>
          <w:szCs w:val="24"/>
        </w:rPr>
        <w:t xml:space="preserve">and co-operation between the customs </w:t>
      </w:r>
    </w:p>
    <w:p w:rsidR="003B3880" w:rsidRPr="00302252" w:rsidRDefault="003B3880" w:rsidP="0006159E">
      <w:pPr>
        <w:ind w:left="2118" w:firstLine="706"/>
        <w:contextualSpacing/>
        <w:rPr>
          <w:szCs w:val="24"/>
        </w:rPr>
      </w:pPr>
      <w:r w:rsidRPr="00302252">
        <w:rPr>
          <w:szCs w:val="24"/>
        </w:rPr>
        <w:t>administrations)</w:t>
      </w:r>
      <w:r w:rsidR="00DC0185" w:rsidRPr="00302252">
        <w:rPr>
          <w:szCs w:val="24"/>
        </w:rPr>
        <w:t xml:space="preserve"> of Chapter II (Trade in G</w:t>
      </w:r>
      <w:r w:rsidRPr="00302252">
        <w:rPr>
          <w:szCs w:val="24"/>
        </w:rPr>
        <w:t>oods)</w:t>
      </w:r>
    </w:p>
    <w:p w:rsidR="0025759E" w:rsidRPr="00302252" w:rsidRDefault="0025759E" w:rsidP="003B3880">
      <w:pPr>
        <w:contextualSpacing/>
        <w:rPr>
          <w:szCs w:val="24"/>
        </w:rPr>
      </w:pPr>
    </w:p>
    <w:p w:rsidR="00D73B84" w:rsidRPr="00302252" w:rsidRDefault="0025759E" w:rsidP="0006159E">
      <w:pPr>
        <w:ind w:left="2118" w:hanging="2115"/>
        <w:contextualSpacing/>
        <w:rPr>
          <w:szCs w:val="24"/>
        </w:rPr>
      </w:pPr>
      <w:r w:rsidRPr="00302252">
        <w:rPr>
          <w:szCs w:val="24"/>
        </w:rPr>
        <w:t>Annex V</w:t>
      </w:r>
      <w:r w:rsidRPr="00302252">
        <w:rPr>
          <w:szCs w:val="24"/>
        </w:rPr>
        <w:tab/>
      </w:r>
      <w:r w:rsidRPr="00302252">
        <w:rPr>
          <w:szCs w:val="24"/>
        </w:rPr>
        <w:tab/>
        <w:t>:</w:t>
      </w:r>
      <w:r w:rsidRPr="00302252">
        <w:rPr>
          <w:szCs w:val="24"/>
        </w:rPr>
        <w:tab/>
        <w:t>Schedules of specific commitments in services</w:t>
      </w:r>
    </w:p>
    <w:p w:rsidR="0025759E" w:rsidRPr="00302252" w:rsidRDefault="0025759E" w:rsidP="0006159E">
      <w:pPr>
        <w:ind w:left="2824"/>
        <w:contextualSpacing/>
        <w:rPr>
          <w:szCs w:val="24"/>
        </w:rPr>
      </w:pPr>
      <w:r w:rsidRPr="00302252">
        <w:rPr>
          <w:szCs w:val="24"/>
        </w:rPr>
        <w:t>(</w:t>
      </w:r>
      <w:r w:rsidR="00DC0185" w:rsidRPr="00302252">
        <w:rPr>
          <w:szCs w:val="24"/>
        </w:rPr>
        <w:t>Referred</w:t>
      </w:r>
      <w:r w:rsidRPr="00302252">
        <w:rPr>
          <w:szCs w:val="24"/>
        </w:rPr>
        <w:t xml:space="preserve"> to in Article 3.7 (Schedules of specific commitments) of Chapter III (Trade in </w:t>
      </w:r>
      <w:r w:rsidR="00DC0185" w:rsidRPr="00302252">
        <w:rPr>
          <w:szCs w:val="24"/>
        </w:rPr>
        <w:t>S</w:t>
      </w:r>
      <w:r w:rsidRPr="00302252">
        <w:rPr>
          <w:szCs w:val="24"/>
        </w:rPr>
        <w:t>ervices))</w:t>
      </w:r>
    </w:p>
    <w:p w:rsidR="00E726D0" w:rsidRPr="00302252" w:rsidRDefault="00E726D0" w:rsidP="0094226B">
      <w:pPr>
        <w:contextualSpacing/>
        <w:rPr>
          <w:szCs w:val="24"/>
        </w:rPr>
      </w:pPr>
    </w:p>
    <w:tbl>
      <w:tblPr>
        <w:tblStyle w:val="TabloKlavuzu"/>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E726D0" w:rsidRPr="00302252" w:rsidTr="00E726D0">
        <w:trPr>
          <w:trHeight w:val="696"/>
        </w:trPr>
        <w:tc>
          <w:tcPr>
            <w:tcW w:w="2127" w:type="dxa"/>
          </w:tcPr>
          <w:p w:rsidR="0094226B" w:rsidRPr="00302252" w:rsidRDefault="0094226B" w:rsidP="0094226B">
            <w:pPr>
              <w:ind w:left="-3079" w:firstLine="3079"/>
              <w:contextualSpacing/>
              <w:rPr>
                <w:szCs w:val="24"/>
              </w:rPr>
            </w:pPr>
            <w:r w:rsidRPr="00302252">
              <w:rPr>
                <w:szCs w:val="24"/>
              </w:rPr>
              <w:t xml:space="preserve">Appendix I to </w:t>
            </w:r>
          </w:p>
          <w:p w:rsidR="00E726D0" w:rsidRPr="00302252" w:rsidRDefault="0094226B" w:rsidP="003D4CC0">
            <w:pPr>
              <w:contextualSpacing/>
              <w:rPr>
                <w:szCs w:val="24"/>
              </w:rPr>
            </w:pPr>
            <w:r w:rsidRPr="00302252">
              <w:rPr>
                <w:szCs w:val="24"/>
              </w:rPr>
              <w:t>Annex V</w:t>
            </w:r>
            <w:r w:rsidR="00914EFB" w:rsidRPr="00302252">
              <w:rPr>
                <w:szCs w:val="24"/>
              </w:rPr>
              <w:t xml:space="preserve"> </w:t>
            </w:r>
          </w:p>
        </w:tc>
        <w:tc>
          <w:tcPr>
            <w:tcW w:w="7087" w:type="dxa"/>
          </w:tcPr>
          <w:p w:rsidR="00E726D0" w:rsidRPr="00302252" w:rsidRDefault="00E726D0" w:rsidP="003D4CC0">
            <w:pPr>
              <w:ind w:left="720" w:hanging="720"/>
              <w:contextualSpacing/>
              <w:rPr>
                <w:szCs w:val="24"/>
              </w:rPr>
            </w:pPr>
            <w:r w:rsidRPr="00302252">
              <w:rPr>
                <w:szCs w:val="24"/>
              </w:rPr>
              <w:t>:</w:t>
            </w:r>
            <w:r w:rsidR="003D4CC0" w:rsidRPr="00302252">
              <w:rPr>
                <w:szCs w:val="24"/>
              </w:rPr>
              <w:t xml:space="preserve"> </w:t>
            </w:r>
            <w:r w:rsidR="003D4CC0" w:rsidRPr="00302252">
              <w:rPr>
                <w:szCs w:val="24"/>
              </w:rPr>
              <w:tab/>
            </w:r>
            <w:r w:rsidRPr="00302252">
              <w:rPr>
                <w:szCs w:val="24"/>
              </w:rPr>
              <w:t>Schedules of specific commitments (Bosnia and</w:t>
            </w:r>
          </w:p>
          <w:p w:rsidR="00E726D0" w:rsidRPr="00302252" w:rsidRDefault="00E726D0" w:rsidP="00E726D0">
            <w:pPr>
              <w:ind w:left="2120" w:hanging="1372"/>
              <w:contextualSpacing/>
              <w:rPr>
                <w:szCs w:val="24"/>
              </w:rPr>
            </w:pPr>
            <w:r w:rsidRPr="00302252">
              <w:rPr>
                <w:szCs w:val="24"/>
              </w:rPr>
              <w:t>Herzegovina</w:t>
            </w:r>
            <w:r w:rsidR="00914EFB" w:rsidRPr="00302252">
              <w:rPr>
                <w:szCs w:val="24"/>
              </w:rPr>
              <w:t>)</w:t>
            </w:r>
          </w:p>
        </w:tc>
      </w:tr>
    </w:tbl>
    <w:p w:rsidR="00E726D0" w:rsidRPr="00302252" w:rsidRDefault="00E726D0" w:rsidP="0006159E">
      <w:pPr>
        <w:ind w:left="2824"/>
        <w:contextualSpacing/>
        <w:rPr>
          <w:szCs w:val="24"/>
        </w:rPr>
      </w:pPr>
    </w:p>
    <w:p w:rsidR="00123223" w:rsidRPr="00302252" w:rsidRDefault="00123223" w:rsidP="0006159E">
      <w:pPr>
        <w:contextualSpacing/>
        <w:rPr>
          <w:szCs w:val="24"/>
        </w:rPr>
      </w:pPr>
      <w:r w:rsidRPr="00302252">
        <w:rPr>
          <w:szCs w:val="24"/>
        </w:rPr>
        <w:t xml:space="preserve">Appendix II to </w:t>
      </w:r>
      <w:r w:rsidRPr="00302252">
        <w:rPr>
          <w:szCs w:val="24"/>
        </w:rPr>
        <w:tab/>
        <w:t>:</w:t>
      </w:r>
      <w:r w:rsidRPr="00302252">
        <w:rPr>
          <w:szCs w:val="24"/>
        </w:rPr>
        <w:tab/>
        <w:t>Schedules of specific commitments (Turkey)</w:t>
      </w:r>
    </w:p>
    <w:p w:rsidR="00123223" w:rsidRPr="00302252" w:rsidRDefault="00123223" w:rsidP="0006159E">
      <w:pPr>
        <w:ind w:left="2118" w:hanging="2115"/>
        <w:contextualSpacing/>
        <w:rPr>
          <w:szCs w:val="24"/>
        </w:rPr>
      </w:pPr>
      <w:r w:rsidRPr="00302252">
        <w:rPr>
          <w:szCs w:val="24"/>
        </w:rPr>
        <w:t>Annex V</w:t>
      </w:r>
      <w:r w:rsidRPr="00302252">
        <w:rPr>
          <w:szCs w:val="24"/>
        </w:rPr>
        <w:tab/>
      </w:r>
    </w:p>
    <w:p w:rsidR="00123223" w:rsidRPr="00302252" w:rsidRDefault="00123223" w:rsidP="00133358">
      <w:pPr>
        <w:contextualSpacing/>
        <w:rPr>
          <w:szCs w:val="24"/>
        </w:rPr>
      </w:pPr>
    </w:p>
    <w:p w:rsidR="00D73B84" w:rsidRPr="00302252" w:rsidRDefault="0025759E" w:rsidP="0006159E">
      <w:pPr>
        <w:ind w:left="2118" w:hanging="2115"/>
        <w:contextualSpacing/>
        <w:rPr>
          <w:szCs w:val="24"/>
        </w:rPr>
      </w:pPr>
      <w:r w:rsidRPr="00302252">
        <w:rPr>
          <w:szCs w:val="24"/>
        </w:rPr>
        <w:t>Annex VI</w:t>
      </w:r>
      <w:r w:rsidRPr="00302252">
        <w:rPr>
          <w:szCs w:val="24"/>
        </w:rPr>
        <w:tab/>
      </w:r>
      <w:r w:rsidRPr="00302252">
        <w:rPr>
          <w:szCs w:val="24"/>
        </w:rPr>
        <w:tab/>
        <w:t>:</w:t>
      </w:r>
      <w:r w:rsidRPr="00302252">
        <w:rPr>
          <w:szCs w:val="24"/>
        </w:rPr>
        <w:tab/>
        <w:t>Dispute settlement (referred to in Article 6.5 (Dispute</w:t>
      </w:r>
    </w:p>
    <w:p w:rsidR="00D73B84" w:rsidRPr="00302252" w:rsidRDefault="00243599" w:rsidP="0006159E">
      <w:pPr>
        <w:ind w:left="2118" w:firstLine="706"/>
        <w:contextualSpacing/>
        <w:rPr>
          <w:szCs w:val="24"/>
        </w:rPr>
      </w:pPr>
      <w:r w:rsidRPr="00302252">
        <w:rPr>
          <w:szCs w:val="24"/>
        </w:rPr>
        <w:t>Settlement</w:t>
      </w:r>
      <w:r w:rsidR="0025759E" w:rsidRPr="00302252">
        <w:rPr>
          <w:szCs w:val="24"/>
        </w:rPr>
        <w:t>) of</w:t>
      </w:r>
      <w:r w:rsidR="00203EEB" w:rsidRPr="00302252">
        <w:rPr>
          <w:szCs w:val="24"/>
        </w:rPr>
        <w:t xml:space="preserve"> Chapter VI (Institutional and F</w:t>
      </w:r>
      <w:r w:rsidR="0025759E" w:rsidRPr="00302252">
        <w:rPr>
          <w:szCs w:val="24"/>
        </w:rPr>
        <w:t xml:space="preserve">inal </w:t>
      </w:r>
    </w:p>
    <w:p w:rsidR="00B41E20" w:rsidRPr="00302252" w:rsidRDefault="00D73B84" w:rsidP="00E64BCD">
      <w:pPr>
        <w:ind w:left="2118" w:firstLine="706"/>
        <w:contextualSpacing/>
        <w:rPr>
          <w:szCs w:val="24"/>
        </w:rPr>
      </w:pPr>
      <w:r w:rsidRPr="00302252">
        <w:rPr>
          <w:szCs w:val="24"/>
        </w:rPr>
        <w:lastRenderedPageBreak/>
        <w:t>Provisions</w:t>
      </w:r>
      <w:r w:rsidR="00E64BCD" w:rsidRPr="00302252">
        <w:rPr>
          <w:szCs w:val="24"/>
        </w:rPr>
        <w:t>)</w:t>
      </w:r>
    </w:p>
    <w:p w:rsidR="00E64BCD" w:rsidRPr="00302252" w:rsidRDefault="00E64BCD" w:rsidP="00E64BCD">
      <w:pPr>
        <w:ind w:left="2118" w:firstLine="706"/>
        <w:contextualSpacing/>
        <w:rPr>
          <w:szCs w:val="24"/>
        </w:rPr>
      </w:pPr>
    </w:p>
    <w:p w:rsidR="00123223" w:rsidRPr="00302252" w:rsidRDefault="00123223" w:rsidP="0006159E">
      <w:pPr>
        <w:ind w:left="2118" w:hanging="2115"/>
        <w:contextualSpacing/>
        <w:rPr>
          <w:szCs w:val="24"/>
        </w:rPr>
      </w:pPr>
      <w:r w:rsidRPr="00302252">
        <w:rPr>
          <w:szCs w:val="24"/>
        </w:rPr>
        <w:t xml:space="preserve">Appendix I to </w:t>
      </w:r>
      <w:r w:rsidRPr="00302252">
        <w:rPr>
          <w:szCs w:val="24"/>
        </w:rPr>
        <w:tab/>
        <w:t>:</w:t>
      </w:r>
      <w:r w:rsidRPr="00302252">
        <w:rPr>
          <w:szCs w:val="24"/>
        </w:rPr>
        <w:tab/>
        <w:t xml:space="preserve">Rules </w:t>
      </w:r>
      <w:r w:rsidR="00203EEB" w:rsidRPr="00302252">
        <w:rPr>
          <w:szCs w:val="24"/>
        </w:rPr>
        <w:t>of procedures for arbitration p</w:t>
      </w:r>
      <w:r w:rsidRPr="00302252">
        <w:rPr>
          <w:szCs w:val="24"/>
        </w:rPr>
        <w:t>anel</w:t>
      </w:r>
    </w:p>
    <w:p w:rsidR="00123223" w:rsidRPr="00302252" w:rsidRDefault="00123223" w:rsidP="00123223">
      <w:pPr>
        <w:contextualSpacing/>
        <w:rPr>
          <w:szCs w:val="24"/>
        </w:rPr>
      </w:pPr>
      <w:r w:rsidRPr="00302252">
        <w:rPr>
          <w:szCs w:val="24"/>
        </w:rPr>
        <w:t>Annex VI</w:t>
      </w:r>
      <w:r w:rsidRPr="00302252">
        <w:rPr>
          <w:szCs w:val="24"/>
        </w:rPr>
        <w:tab/>
      </w:r>
    </w:p>
    <w:p w:rsidR="00123223" w:rsidRPr="00302252" w:rsidRDefault="00123223" w:rsidP="0006159E">
      <w:pPr>
        <w:ind w:left="2118" w:hanging="2115"/>
        <w:contextualSpacing/>
        <w:rPr>
          <w:szCs w:val="24"/>
        </w:rPr>
      </w:pPr>
    </w:p>
    <w:p w:rsidR="00123223" w:rsidRPr="00302252" w:rsidRDefault="00123223" w:rsidP="0006159E">
      <w:pPr>
        <w:ind w:left="2118" w:hanging="2115"/>
        <w:contextualSpacing/>
        <w:rPr>
          <w:szCs w:val="24"/>
        </w:rPr>
      </w:pPr>
      <w:r w:rsidRPr="00302252">
        <w:rPr>
          <w:szCs w:val="24"/>
        </w:rPr>
        <w:t xml:space="preserve">Appendix II to </w:t>
      </w:r>
      <w:r w:rsidRPr="00302252">
        <w:rPr>
          <w:szCs w:val="24"/>
        </w:rPr>
        <w:tab/>
        <w:t>:</w:t>
      </w:r>
      <w:r w:rsidRPr="00302252">
        <w:rPr>
          <w:szCs w:val="24"/>
        </w:rPr>
        <w:tab/>
        <w:t>Code of conduct for arbitrators</w:t>
      </w:r>
    </w:p>
    <w:p w:rsidR="00123223" w:rsidRPr="00302252" w:rsidRDefault="00123223" w:rsidP="00123223">
      <w:pPr>
        <w:ind w:left="2118" w:hanging="2115"/>
        <w:contextualSpacing/>
        <w:rPr>
          <w:szCs w:val="24"/>
        </w:rPr>
      </w:pPr>
      <w:r w:rsidRPr="00302252">
        <w:rPr>
          <w:szCs w:val="24"/>
        </w:rPr>
        <w:t>Annex VI</w:t>
      </w:r>
      <w:r w:rsidRPr="00302252">
        <w:rPr>
          <w:szCs w:val="24"/>
        </w:rPr>
        <w:tab/>
      </w:r>
    </w:p>
    <w:p w:rsidR="001D6199" w:rsidRPr="00302252" w:rsidRDefault="001D6199">
      <w:pPr>
        <w:spacing w:after="200" w:line="276" w:lineRule="auto"/>
        <w:jc w:val="left"/>
        <w:rPr>
          <w:szCs w:val="24"/>
        </w:rPr>
      </w:pPr>
      <w:r w:rsidRPr="00302252">
        <w:rPr>
          <w:szCs w:val="24"/>
        </w:rPr>
        <w:br w:type="page"/>
      </w:r>
    </w:p>
    <w:p w:rsidR="00275D45" w:rsidRPr="00302252" w:rsidRDefault="005A6A64" w:rsidP="0006159E">
      <w:pPr>
        <w:pStyle w:val="SonNotMetni"/>
        <w:jc w:val="center"/>
        <w:rPr>
          <w:rFonts w:ascii="Times New Roman" w:hAnsi="Times New Roman"/>
          <w:b/>
          <w:szCs w:val="24"/>
          <w:lang w:val="en-GB"/>
        </w:rPr>
      </w:pPr>
      <w:r w:rsidRPr="00302252">
        <w:rPr>
          <w:rFonts w:ascii="Times New Roman" w:hAnsi="Times New Roman"/>
          <w:b/>
          <w:szCs w:val="24"/>
          <w:lang w:val="en-GB"/>
        </w:rPr>
        <w:lastRenderedPageBreak/>
        <w:t>PREAMBLE</w:t>
      </w:r>
    </w:p>
    <w:p w:rsidR="006543DC" w:rsidRPr="00302252" w:rsidRDefault="006543DC" w:rsidP="00BF4442">
      <w:pPr>
        <w:pStyle w:val="SonNotMetni"/>
        <w:rPr>
          <w:rFonts w:ascii="Times New Roman" w:hAnsi="Times New Roman"/>
          <w:szCs w:val="24"/>
          <w:lang w:val="en-GB"/>
        </w:rPr>
      </w:pPr>
    </w:p>
    <w:p w:rsidR="006543DC" w:rsidRPr="00302252" w:rsidRDefault="005D004C" w:rsidP="00BF4442">
      <w:pPr>
        <w:rPr>
          <w:szCs w:val="24"/>
        </w:rPr>
      </w:pPr>
      <w:r w:rsidRPr="00302252">
        <w:rPr>
          <w:szCs w:val="24"/>
        </w:rPr>
        <w:t xml:space="preserve">The Republic of Turkey and </w:t>
      </w:r>
      <w:r w:rsidR="006543DC" w:rsidRPr="00302252">
        <w:rPr>
          <w:szCs w:val="24"/>
        </w:rPr>
        <w:t>Bosnia and Herzegovina (</w:t>
      </w:r>
      <w:r w:rsidR="001B724D" w:rsidRPr="00302252">
        <w:rPr>
          <w:rFonts w:eastAsia="Batang"/>
          <w:szCs w:val="24"/>
          <w:lang w:eastAsia="ko-KR"/>
        </w:rPr>
        <w:t>hereinafter referred to individually as “Turkey”</w:t>
      </w:r>
      <w:r w:rsidRPr="00302252">
        <w:rPr>
          <w:rFonts w:eastAsia="Batang"/>
          <w:szCs w:val="24"/>
          <w:lang w:eastAsia="ko-KR"/>
        </w:rPr>
        <w:t>, “</w:t>
      </w:r>
      <w:r w:rsidRPr="00302252">
        <w:rPr>
          <w:szCs w:val="24"/>
        </w:rPr>
        <w:t>Bosnia and Herzegovina</w:t>
      </w:r>
      <w:r w:rsidRPr="00302252">
        <w:rPr>
          <w:rFonts w:eastAsia="Batang"/>
          <w:szCs w:val="24"/>
          <w:lang w:eastAsia="ko-KR"/>
        </w:rPr>
        <w:t>”</w:t>
      </w:r>
      <w:r w:rsidR="001B724D" w:rsidRPr="00302252">
        <w:rPr>
          <w:rFonts w:eastAsia="Batang"/>
          <w:szCs w:val="24"/>
          <w:lang w:eastAsia="ko-KR"/>
        </w:rPr>
        <w:t xml:space="preserve"> respectively,</w:t>
      </w:r>
      <w:r w:rsidR="00BE5F0C" w:rsidRPr="00302252">
        <w:rPr>
          <w:rFonts w:eastAsia="Batang"/>
          <w:szCs w:val="24"/>
          <w:lang w:eastAsia="ko-KR"/>
        </w:rPr>
        <w:t xml:space="preserve"> or “the Party”</w:t>
      </w:r>
      <w:r w:rsidR="001B724D" w:rsidRPr="00302252">
        <w:rPr>
          <w:rFonts w:eastAsia="Batang"/>
          <w:szCs w:val="24"/>
          <w:lang w:eastAsia="ko-KR"/>
        </w:rPr>
        <w:t xml:space="preserve"> and collectively as “the Parties”</w:t>
      </w:r>
      <w:r w:rsidR="008619D7" w:rsidRPr="00302252">
        <w:rPr>
          <w:szCs w:val="24"/>
        </w:rPr>
        <w:t>);</w:t>
      </w:r>
      <w:r w:rsidR="006543DC" w:rsidRPr="00302252">
        <w:rPr>
          <w:szCs w:val="24"/>
        </w:rPr>
        <w:t xml:space="preserve"> </w:t>
      </w:r>
    </w:p>
    <w:p w:rsidR="006543DC" w:rsidRPr="00302252" w:rsidRDefault="006543DC" w:rsidP="00BF4442">
      <w:pPr>
        <w:rPr>
          <w:szCs w:val="24"/>
        </w:rPr>
      </w:pPr>
    </w:p>
    <w:p w:rsidR="006543DC" w:rsidRPr="00302252" w:rsidRDefault="006543DC" w:rsidP="00BF4442">
      <w:pPr>
        <w:rPr>
          <w:szCs w:val="24"/>
        </w:rPr>
      </w:pPr>
      <w:r w:rsidRPr="00302252">
        <w:rPr>
          <w:b/>
          <w:szCs w:val="24"/>
        </w:rPr>
        <w:t>Reaffirming</w:t>
      </w:r>
      <w:r w:rsidRPr="00302252">
        <w:rPr>
          <w:szCs w:val="24"/>
        </w:rPr>
        <w:t xml:space="preserve"> their firm commitment to pluralistic democracy based on the rule of law, human rights and fundamental freedoms;</w:t>
      </w:r>
    </w:p>
    <w:p w:rsidR="006543DC" w:rsidRPr="00302252" w:rsidRDefault="006543DC" w:rsidP="00BF4442">
      <w:pPr>
        <w:rPr>
          <w:szCs w:val="24"/>
        </w:rPr>
      </w:pPr>
    </w:p>
    <w:p w:rsidR="006543DC" w:rsidRPr="00302252" w:rsidRDefault="006543DC" w:rsidP="00BF4442">
      <w:pPr>
        <w:rPr>
          <w:szCs w:val="24"/>
        </w:rPr>
      </w:pPr>
      <w:r w:rsidRPr="00302252">
        <w:rPr>
          <w:b/>
          <w:szCs w:val="24"/>
        </w:rPr>
        <w:t>Recalling</w:t>
      </w:r>
      <w:r w:rsidRPr="00302252">
        <w:rPr>
          <w:szCs w:val="24"/>
        </w:rPr>
        <w:t xml:space="preserve"> their intention to participate actively in the process of economic integration in Europe as an important dimension of the stability on the European continent and expressing their preparedness to co</w:t>
      </w:r>
      <w:r w:rsidR="00BE55F1" w:rsidRPr="00302252">
        <w:rPr>
          <w:szCs w:val="24"/>
        </w:rPr>
        <w:t>-</w:t>
      </w:r>
      <w:r w:rsidRPr="00302252">
        <w:rPr>
          <w:szCs w:val="24"/>
        </w:rPr>
        <w:t>operate in seeking ways and means to strengthen this process;</w:t>
      </w:r>
    </w:p>
    <w:p w:rsidR="006543DC" w:rsidRPr="00302252" w:rsidRDefault="006543DC" w:rsidP="00BF4442">
      <w:pPr>
        <w:rPr>
          <w:szCs w:val="24"/>
        </w:rPr>
      </w:pPr>
    </w:p>
    <w:p w:rsidR="006543DC" w:rsidRPr="00302252" w:rsidRDefault="006543DC" w:rsidP="00BF4442">
      <w:pPr>
        <w:rPr>
          <w:szCs w:val="24"/>
        </w:rPr>
      </w:pPr>
      <w:r w:rsidRPr="00302252">
        <w:rPr>
          <w:b/>
          <w:szCs w:val="24"/>
        </w:rPr>
        <w:t>Reaffirming</w:t>
      </w:r>
      <w:r w:rsidRPr="00302252">
        <w:rPr>
          <w:szCs w:val="24"/>
        </w:rPr>
        <w:t xml:space="preserve"> their commitment to the principles of a market economy, which constitutes the basis for their relations; </w:t>
      </w:r>
    </w:p>
    <w:p w:rsidR="006543DC" w:rsidRPr="00302252" w:rsidRDefault="006543DC" w:rsidP="00BF4442">
      <w:pPr>
        <w:rPr>
          <w:szCs w:val="24"/>
        </w:rPr>
      </w:pPr>
    </w:p>
    <w:p w:rsidR="006543DC" w:rsidRPr="00302252" w:rsidRDefault="006543DC" w:rsidP="00BF4442">
      <w:pPr>
        <w:rPr>
          <w:szCs w:val="24"/>
        </w:rPr>
      </w:pPr>
      <w:r w:rsidRPr="00302252">
        <w:rPr>
          <w:b/>
          <w:szCs w:val="24"/>
        </w:rPr>
        <w:t xml:space="preserve">Considering </w:t>
      </w:r>
      <w:r w:rsidRPr="00302252">
        <w:rPr>
          <w:szCs w:val="24"/>
        </w:rPr>
        <w:t xml:space="preserve">the importance of the links existing between the Parties, their desire to strengthen those links and to further extend the relations established previously; </w:t>
      </w:r>
    </w:p>
    <w:p w:rsidR="006543DC" w:rsidRPr="00302252" w:rsidRDefault="006543DC" w:rsidP="00BF4442">
      <w:pPr>
        <w:rPr>
          <w:szCs w:val="24"/>
        </w:rPr>
      </w:pPr>
    </w:p>
    <w:p w:rsidR="006543DC" w:rsidRPr="00302252" w:rsidRDefault="006543DC" w:rsidP="00BF4442">
      <w:pPr>
        <w:rPr>
          <w:szCs w:val="24"/>
        </w:rPr>
      </w:pPr>
      <w:r w:rsidRPr="00302252">
        <w:rPr>
          <w:b/>
          <w:szCs w:val="24"/>
        </w:rPr>
        <w:t>Taking</w:t>
      </w:r>
      <w:r w:rsidRPr="00302252">
        <w:rPr>
          <w:szCs w:val="24"/>
        </w:rPr>
        <w:t xml:space="preserve"> into consideration the Agreement Establishing an Association between Turkey and the European Economic Community and the Stabilisation and </w:t>
      </w:r>
      <w:r w:rsidR="00FC3DE1" w:rsidRPr="00302252">
        <w:rPr>
          <w:szCs w:val="24"/>
        </w:rPr>
        <w:t xml:space="preserve">Association Agreement between Bosnia </w:t>
      </w:r>
      <w:r w:rsidR="00C236F7" w:rsidRPr="00302252">
        <w:rPr>
          <w:szCs w:val="24"/>
        </w:rPr>
        <w:t xml:space="preserve">and </w:t>
      </w:r>
      <w:r w:rsidR="00FC3DE1" w:rsidRPr="00302252">
        <w:rPr>
          <w:szCs w:val="24"/>
        </w:rPr>
        <w:t>Herzegovina and European Communities</w:t>
      </w:r>
      <w:r w:rsidR="00571BE2" w:rsidRPr="00302252">
        <w:rPr>
          <w:szCs w:val="24"/>
        </w:rPr>
        <w:t xml:space="preserve"> and their Member States</w:t>
      </w:r>
      <w:r w:rsidRPr="00302252">
        <w:rPr>
          <w:szCs w:val="24"/>
        </w:rPr>
        <w:t xml:space="preserve"> offering the prospect of integration into European structures for Bosnia and Herzegovina;</w:t>
      </w:r>
    </w:p>
    <w:p w:rsidR="006543DC" w:rsidRPr="00302252" w:rsidRDefault="006543DC" w:rsidP="00BF4442">
      <w:pPr>
        <w:rPr>
          <w:szCs w:val="24"/>
        </w:rPr>
      </w:pPr>
    </w:p>
    <w:p w:rsidR="006543DC" w:rsidRPr="00302252" w:rsidRDefault="006543DC" w:rsidP="00BF4442">
      <w:pPr>
        <w:rPr>
          <w:szCs w:val="24"/>
        </w:rPr>
      </w:pPr>
      <w:r w:rsidRPr="00302252">
        <w:rPr>
          <w:b/>
          <w:szCs w:val="24"/>
        </w:rPr>
        <w:t>Convinced</w:t>
      </w:r>
      <w:r w:rsidRPr="00302252">
        <w:rPr>
          <w:szCs w:val="24"/>
        </w:rPr>
        <w:t xml:space="preserve"> that this Agreement will create a new climate for economic relations between the Parties and above all for the development of trade and investment;</w:t>
      </w:r>
    </w:p>
    <w:p w:rsidR="006543DC" w:rsidRPr="00302252" w:rsidRDefault="006543DC" w:rsidP="00BF4442">
      <w:pPr>
        <w:rPr>
          <w:szCs w:val="24"/>
        </w:rPr>
      </w:pPr>
    </w:p>
    <w:p w:rsidR="006543DC" w:rsidRPr="00302252" w:rsidRDefault="006543DC" w:rsidP="00BF4442">
      <w:pPr>
        <w:rPr>
          <w:szCs w:val="24"/>
        </w:rPr>
      </w:pPr>
      <w:r w:rsidRPr="00302252">
        <w:rPr>
          <w:b/>
          <w:szCs w:val="24"/>
        </w:rPr>
        <w:t>Resolved</w:t>
      </w:r>
      <w:r w:rsidRPr="00302252">
        <w:rPr>
          <w:szCs w:val="24"/>
        </w:rPr>
        <w:t xml:space="preserve"> to eliminate progressively the obstacles to substantially all their mutual trade, in accordance with the provisions of the </w:t>
      </w:r>
      <w:r w:rsidRPr="00302252">
        <w:rPr>
          <w:i/>
          <w:szCs w:val="24"/>
        </w:rPr>
        <w:t>General Agreement on Tariffs and Trade 1994</w:t>
      </w:r>
      <w:r w:rsidRPr="00302252">
        <w:rPr>
          <w:szCs w:val="24"/>
        </w:rPr>
        <w:t xml:space="preserve"> (hereinafter "GATT 1994"), </w:t>
      </w:r>
      <w:r w:rsidRPr="00302252">
        <w:rPr>
          <w:i/>
          <w:szCs w:val="24"/>
          <w:lang w:eastAsia="sr-Latn-CS"/>
        </w:rPr>
        <w:t>General Agreement on Trade in Services</w:t>
      </w:r>
      <w:r w:rsidRPr="00302252">
        <w:rPr>
          <w:szCs w:val="24"/>
          <w:lang w:eastAsia="sr-Latn-CS"/>
        </w:rPr>
        <w:t xml:space="preserve"> (</w:t>
      </w:r>
      <w:r w:rsidRPr="00302252">
        <w:rPr>
          <w:szCs w:val="24"/>
        </w:rPr>
        <w:t>hereinafter</w:t>
      </w:r>
      <w:r w:rsidRPr="00302252">
        <w:rPr>
          <w:szCs w:val="24"/>
          <w:lang w:eastAsia="sr-Latn-CS"/>
        </w:rPr>
        <w:t xml:space="preserve"> “GATS”)</w:t>
      </w:r>
      <w:r w:rsidRPr="00302252">
        <w:rPr>
          <w:szCs w:val="24"/>
        </w:rPr>
        <w:t xml:space="preserve"> and the Agreement establishing the </w:t>
      </w:r>
      <w:r w:rsidRPr="00302252">
        <w:rPr>
          <w:i/>
          <w:szCs w:val="24"/>
        </w:rPr>
        <w:t>World Trade Organisation</w:t>
      </w:r>
      <w:r w:rsidRPr="00302252">
        <w:rPr>
          <w:szCs w:val="24"/>
        </w:rPr>
        <w:t xml:space="preserve"> (hereinafter "WTO"), Bosnia and Herzegovina having objective to become a member of the WTO;</w:t>
      </w:r>
    </w:p>
    <w:p w:rsidR="006543DC" w:rsidRPr="00302252" w:rsidRDefault="006543DC" w:rsidP="00BF4442">
      <w:pPr>
        <w:rPr>
          <w:szCs w:val="24"/>
        </w:rPr>
      </w:pPr>
    </w:p>
    <w:p w:rsidR="006543DC" w:rsidRPr="00302252" w:rsidRDefault="006543DC" w:rsidP="00BF4442">
      <w:pPr>
        <w:rPr>
          <w:szCs w:val="24"/>
        </w:rPr>
      </w:pPr>
      <w:r w:rsidRPr="00302252">
        <w:rPr>
          <w:b/>
          <w:szCs w:val="24"/>
        </w:rPr>
        <w:t xml:space="preserve">Considering </w:t>
      </w:r>
      <w:r w:rsidRPr="00302252">
        <w:rPr>
          <w:szCs w:val="24"/>
        </w:rPr>
        <w:t>that no provision of this Agreement may be interpreted as exempting the Parties from their obligations under other international agreements;</w:t>
      </w:r>
    </w:p>
    <w:p w:rsidR="006543DC" w:rsidRPr="00302252" w:rsidRDefault="006543DC" w:rsidP="00BF4442">
      <w:pPr>
        <w:rPr>
          <w:szCs w:val="24"/>
        </w:rPr>
      </w:pPr>
    </w:p>
    <w:p w:rsidR="006543DC" w:rsidRPr="00302252" w:rsidRDefault="006543DC" w:rsidP="00BF4442">
      <w:pPr>
        <w:rPr>
          <w:szCs w:val="24"/>
        </w:rPr>
      </w:pPr>
      <w:r w:rsidRPr="00302252">
        <w:rPr>
          <w:b/>
          <w:szCs w:val="24"/>
        </w:rPr>
        <w:t>Firmly</w:t>
      </w:r>
      <w:r w:rsidRPr="00302252">
        <w:rPr>
          <w:szCs w:val="24"/>
        </w:rPr>
        <w:t xml:space="preserve"> convinced that this Agreement will foster the intensification of mutually beneficial trade relations between the Parties and contribute to the process of integration in Europe;</w:t>
      </w:r>
    </w:p>
    <w:p w:rsidR="006543DC" w:rsidRPr="00302252" w:rsidRDefault="006543DC" w:rsidP="00BF4442">
      <w:pPr>
        <w:widowControl w:val="0"/>
        <w:adjustRightInd w:val="0"/>
        <w:textAlignment w:val="baseline"/>
        <w:rPr>
          <w:szCs w:val="24"/>
          <w:lang w:eastAsia="sr-Latn-CS"/>
        </w:rPr>
      </w:pPr>
    </w:p>
    <w:p w:rsidR="006543DC" w:rsidRPr="00302252" w:rsidRDefault="006543DC" w:rsidP="00BF4442">
      <w:pPr>
        <w:widowControl w:val="0"/>
        <w:adjustRightInd w:val="0"/>
        <w:textAlignment w:val="baseline"/>
        <w:rPr>
          <w:szCs w:val="24"/>
          <w:lang w:eastAsia="sr-Latn-CS"/>
        </w:rPr>
      </w:pPr>
      <w:r w:rsidRPr="00302252">
        <w:rPr>
          <w:b/>
          <w:szCs w:val="24"/>
          <w:lang w:eastAsia="sr-Latn-CS"/>
        </w:rPr>
        <w:t>Considering</w:t>
      </w:r>
      <w:r w:rsidRPr="00302252">
        <w:rPr>
          <w:szCs w:val="24"/>
          <w:lang w:eastAsia="sr-Latn-CS"/>
        </w:rPr>
        <w:t xml:space="preserve"> that </w:t>
      </w:r>
      <w:r w:rsidR="00E21750" w:rsidRPr="00302252">
        <w:rPr>
          <w:szCs w:val="24"/>
          <w:lang w:eastAsia="sr-Latn-CS"/>
        </w:rPr>
        <w:t xml:space="preserve">paragraph 1 of </w:t>
      </w:r>
      <w:r w:rsidRPr="00302252">
        <w:rPr>
          <w:szCs w:val="24"/>
          <w:lang w:eastAsia="sr-Latn-CS"/>
        </w:rPr>
        <w:t xml:space="preserve">Article 31 of the Free Trade Agreement between </w:t>
      </w:r>
      <w:r w:rsidR="005D004C" w:rsidRPr="00302252">
        <w:rPr>
          <w:szCs w:val="24"/>
          <w:lang w:eastAsia="sr-Latn-CS"/>
        </w:rPr>
        <w:t xml:space="preserve">the Republic of Turkey and </w:t>
      </w:r>
      <w:r w:rsidRPr="00302252">
        <w:rPr>
          <w:szCs w:val="24"/>
          <w:lang w:eastAsia="sr-Latn-CS"/>
        </w:rPr>
        <w:t xml:space="preserve">Bosnia and Herzegovina signed on 3 July 2002 and entered into force on 1 July 2003 (hereinafter called as </w:t>
      </w:r>
      <w:r w:rsidR="00E54FC6" w:rsidRPr="00302252">
        <w:rPr>
          <w:szCs w:val="24"/>
          <w:lang w:eastAsia="sr-Latn-CS"/>
        </w:rPr>
        <w:t xml:space="preserve">the </w:t>
      </w:r>
      <w:r w:rsidRPr="00302252">
        <w:rPr>
          <w:szCs w:val="24"/>
          <w:lang w:eastAsia="sr-Latn-CS"/>
        </w:rPr>
        <w:t>“FTA</w:t>
      </w:r>
      <w:r w:rsidR="000B4833" w:rsidRPr="00302252">
        <w:rPr>
          <w:szCs w:val="24"/>
          <w:lang w:eastAsia="sr-Latn-CS"/>
        </w:rPr>
        <w:t xml:space="preserve"> </w:t>
      </w:r>
      <w:r w:rsidR="00F02027" w:rsidRPr="00302252">
        <w:rPr>
          <w:szCs w:val="24"/>
          <w:lang w:eastAsia="sr-Latn-CS"/>
        </w:rPr>
        <w:t>signed on 3 July 2002</w:t>
      </w:r>
      <w:r w:rsidRPr="00302252">
        <w:rPr>
          <w:szCs w:val="24"/>
          <w:lang w:eastAsia="sr-Latn-CS"/>
        </w:rPr>
        <w:t xml:space="preserve">”) provides that </w:t>
      </w:r>
      <w:r w:rsidR="005D004C" w:rsidRPr="00302252">
        <w:rPr>
          <w:szCs w:val="24"/>
          <w:lang w:eastAsia="sr-Latn-CS"/>
        </w:rPr>
        <w:t xml:space="preserve">the Republic of Turkey and </w:t>
      </w:r>
      <w:r w:rsidRPr="00302252">
        <w:rPr>
          <w:szCs w:val="24"/>
          <w:lang w:eastAsia="sr-Latn-CS"/>
        </w:rPr>
        <w:t>Bosnia and Herzegovina “In their efforts to gradually develop and broaden their co-operation, in particular in the context of the European integration, they will co</w:t>
      </w:r>
      <w:r w:rsidR="004E0E4C" w:rsidRPr="00302252">
        <w:rPr>
          <w:szCs w:val="24"/>
          <w:lang w:eastAsia="sr-Latn-CS"/>
        </w:rPr>
        <w:t>-</w:t>
      </w:r>
      <w:r w:rsidRPr="00302252">
        <w:rPr>
          <w:szCs w:val="24"/>
          <w:lang w:eastAsia="sr-Latn-CS"/>
        </w:rPr>
        <w:t xml:space="preserve">operate with the aim of achieving a progressive liberalisation and mutual opening of their markets for </w:t>
      </w:r>
      <w:r w:rsidRPr="00302252">
        <w:rPr>
          <w:szCs w:val="24"/>
          <w:lang w:eastAsia="sr-Latn-CS"/>
        </w:rPr>
        <w:lastRenderedPageBreak/>
        <w:t>investments and trade in services, taking into account relevant provisions of the General Agreeme</w:t>
      </w:r>
      <w:r w:rsidR="00571BE2" w:rsidRPr="00302252">
        <w:rPr>
          <w:szCs w:val="24"/>
          <w:lang w:eastAsia="sr-Latn-CS"/>
        </w:rPr>
        <w:t>nt on Trade in Services (GATS)”;</w:t>
      </w:r>
    </w:p>
    <w:p w:rsidR="006543DC" w:rsidRPr="00302252" w:rsidRDefault="006543DC" w:rsidP="00BF4442">
      <w:pPr>
        <w:rPr>
          <w:rFonts w:eastAsiaTheme="minorHAnsi"/>
          <w:szCs w:val="24"/>
        </w:rPr>
      </w:pPr>
    </w:p>
    <w:p w:rsidR="006543DC" w:rsidRPr="00302252" w:rsidRDefault="006543DC" w:rsidP="00BF4442">
      <w:pPr>
        <w:rPr>
          <w:rFonts w:eastAsiaTheme="minorHAnsi"/>
          <w:szCs w:val="24"/>
        </w:rPr>
      </w:pPr>
      <w:r w:rsidRPr="00302252">
        <w:rPr>
          <w:rFonts w:eastAsiaTheme="minorHAnsi"/>
          <w:b/>
          <w:szCs w:val="24"/>
        </w:rPr>
        <w:t>Having</w:t>
      </w:r>
      <w:r w:rsidRPr="00302252">
        <w:rPr>
          <w:rFonts w:eastAsiaTheme="minorHAnsi"/>
          <w:szCs w:val="24"/>
        </w:rPr>
        <w:t xml:space="preserve"> regard that </w:t>
      </w:r>
      <w:r w:rsidR="00E21750" w:rsidRPr="00302252">
        <w:rPr>
          <w:rFonts w:eastAsiaTheme="minorHAnsi"/>
          <w:szCs w:val="24"/>
        </w:rPr>
        <w:t xml:space="preserve">paragraph 2 of </w:t>
      </w:r>
      <w:r w:rsidRPr="00302252">
        <w:rPr>
          <w:rFonts w:eastAsiaTheme="minorHAnsi"/>
          <w:szCs w:val="24"/>
        </w:rPr>
        <w:t>Article 17 of the Stabilization and Association Agreement between Bosnia and Herzegovina and European Communities and their Member States provides the following: “Bosnia and Herzegovina shall conclude before the end of the transitional period referred to in Article 18(1) with Turkey, which has established a custom union with the Community, on a mutually advantageous basis, an agreement establishing a free trade area in accordance with Article XXIV of the GATT 1994 as well as liberalising the establishment and supply of services between them at an equivalent level of this Agreement in accordance with Article V of the GATS.”</w:t>
      </w:r>
      <w:r w:rsidR="00466C85" w:rsidRPr="00302252">
        <w:rPr>
          <w:rFonts w:eastAsiaTheme="minorHAnsi"/>
          <w:szCs w:val="24"/>
        </w:rPr>
        <w:t>;</w:t>
      </w:r>
    </w:p>
    <w:p w:rsidR="006543DC" w:rsidRPr="00302252" w:rsidRDefault="006543DC" w:rsidP="00BF4442">
      <w:pPr>
        <w:widowControl w:val="0"/>
        <w:adjustRightInd w:val="0"/>
        <w:textAlignment w:val="baseline"/>
        <w:rPr>
          <w:szCs w:val="24"/>
          <w:lang w:eastAsia="sr-Latn-CS"/>
        </w:rPr>
      </w:pPr>
    </w:p>
    <w:p w:rsidR="006543DC" w:rsidRPr="00302252" w:rsidRDefault="006543DC" w:rsidP="00BF4442">
      <w:pPr>
        <w:widowControl w:val="0"/>
        <w:adjustRightInd w:val="0"/>
        <w:textAlignment w:val="baseline"/>
        <w:rPr>
          <w:szCs w:val="24"/>
          <w:lang w:eastAsia="sr-Latn-CS"/>
        </w:rPr>
      </w:pPr>
      <w:r w:rsidRPr="00302252">
        <w:rPr>
          <w:b/>
          <w:szCs w:val="24"/>
          <w:lang w:eastAsia="sr-Latn-CS"/>
        </w:rPr>
        <w:t>Having</w:t>
      </w:r>
      <w:r w:rsidRPr="00302252">
        <w:rPr>
          <w:szCs w:val="24"/>
          <w:lang w:eastAsia="sr-Latn-CS"/>
        </w:rPr>
        <w:t xml:space="preserve"> regard </w:t>
      </w:r>
      <w:r w:rsidR="00571BE2" w:rsidRPr="00302252">
        <w:rPr>
          <w:szCs w:val="24"/>
          <w:lang w:eastAsia="sr-Latn-CS"/>
        </w:rPr>
        <w:t xml:space="preserve">to </w:t>
      </w:r>
      <w:r w:rsidRPr="00302252">
        <w:rPr>
          <w:szCs w:val="24"/>
          <w:lang w:eastAsia="sr-Latn-CS"/>
        </w:rPr>
        <w:t xml:space="preserve">the Recommendation No 1/2014 of the Joint Committee established by the </w:t>
      </w:r>
      <w:bookmarkStart w:id="2" w:name="TechCorr2"/>
      <w:r w:rsidRPr="00302252">
        <w:rPr>
          <w:szCs w:val="24"/>
          <w:lang w:eastAsia="sr-Latn-CS"/>
        </w:rPr>
        <w:t>FTA</w:t>
      </w:r>
      <w:r w:rsidR="00246652" w:rsidRPr="00302252">
        <w:rPr>
          <w:szCs w:val="24"/>
          <w:lang w:eastAsia="sr-Latn-CS"/>
        </w:rPr>
        <w:t xml:space="preserve"> signed on 3 July 2002</w:t>
      </w:r>
      <w:bookmarkEnd w:id="2"/>
      <w:r w:rsidRPr="00302252">
        <w:rPr>
          <w:szCs w:val="24"/>
          <w:lang w:eastAsia="sr-Latn-CS"/>
        </w:rPr>
        <w:t>, adopted in Ankara, on 13 November 2014, on initiating necessary internal legal procedures for the opening of the negotiation process with the aim of achieving progressive liberalization and mutual opening of their markets for trade in services, taking into account relevant provisions of the GATS</w:t>
      </w:r>
      <w:r w:rsidR="00466C85" w:rsidRPr="00302252">
        <w:rPr>
          <w:szCs w:val="24"/>
          <w:lang w:eastAsia="sr-Latn-CS"/>
        </w:rPr>
        <w:t>;</w:t>
      </w:r>
    </w:p>
    <w:p w:rsidR="006543DC" w:rsidRPr="00302252" w:rsidRDefault="006543DC" w:rsidP="00BF4442">
      <w:pPr>
        <w:rPr>
          <w:rFonts w:eastAsiaTheme="minorHAnsi"/>
          <w:szCs w:val="24"/>
        </w:rPr>
      </w:pPr>
    </w:p>
    <w:p w:rsidR="006543DC" w:rsidRPr="00302252" w:rsidRDefault="006543DC" w:rsidP="00BF4442">
      <w:pPr>
        <w:rPr>
          <w:rFonts w:eastAsiaTheme="minorHAnsi"/>
          <w:szCs w:val="24"/>
        </w:rPr>
      </w:pPr>
      <w:r w:rsidRPr="00302252">
        <w:rPr>
          <w:rFonts w:eastAsiaTheme="minorHAnsi"/>
          <w:b/>
          <w:szCs w:val="24"/>
        </w:rPr>
        <w:t>Considering</w:t>
      </w:r>
      <w:r w:rsidRPr="00302252">
        <w:rPr>
          <w:rFonts w:eastAsiaTheme="minorHAnsi"/>
          <w:szCs w:val="24"/>
        </w:rPr>
        <w:t xml:space="preserve"> the necessity and appropriateness to consolidate trade in goods and trade in services texts in a single document</w:t>
      </w:r>
      <w:r w:rsidR="00576128" w:rsidRPr="00302252">
        <w:rPr>
          <w:rFonts w:eastAsiaTheme="minorHAnsi"/>
          <w:szCs w:val="24"/>
        </w:rPr>
        <w:t xml:space="preserve"> and modernise the certain provisions of</w:t>
      </w:r>
      <w:r w:rsidR="00AE041A" w:rsidRPr="00302252">
        <w:rPr>
          <w:rFonts w:eastAsiaTheme="minorHAnsi"/>
          <w:szCs w:val="24"/>
        </w:rPr>
        <w:t xml:space="preserve"> </w:t>
      </w:r>
      <w:bookmarkStart w:id="3" w:name="TechCorr2a"/>
      <w:r w:rsidR="00576128" w:rsidRPr="00302252">
        <w:rPr>
          <w:szCs w:val="24"/>
          <w:lang w:eastAsia="sr-Latn-CS"/>
        </w:rPr>
        <w:t>FTA signed on 3 July 2002</w:t>
      </w:r>
      <w:bookmarkEnd w:id="3"/>
      <w:r w:rsidR="00466C85" w:rsidRPr="00302252">
        <w:rPr>
          <w:szCs w:val="24"/>
          <w:lang w:eastAsia="sr-Latn-CS"/>
        </w:rPr>
        <w:t>;</w:t>
      </w:r>
    </w:p>
    <w:p w:rsidR="006543DC" w:rsidRPr="00302252" w:rsidRDefault="006543DC" w:rsidP="00BF4442">
      <w:pPr>
        <w:rPr>
          <w:rFonts w:eastAsiaTheme="minorHAnsi"/>
          <w:szCs w:val="24"/>
        </w:rPr>
      </w:pPr>
    </w:p>
    <w:p w:rsidR="006543DC" w:rsidRPr="00302252" w:rsidRDefault="006543DC" w:rsidP="00BF4442">
      <w:pPr>
        <w:rPr>
          <w:rFonts w:eastAsiaTheme="minorHAnsi"/>
          <w:szCs w:val="24"/>
        </w:rPr>
      </w:pPr>
      <w:r w:rsidRPr="00302252">
        <w:rPr>
          <w:rFonts w:eastAsiaTheme="minorHAnsi"/>
          <w:szCs w:val="24"/>
        </w:rPr>
        <w:t>Have decided as follows:</w:t>
      </w:r>
    </w:p>
    <w:p w:rsidR="006543DC" w:rsidRPr="00302252" w:rsidRDefault="006543DC" w:rsidP="00BF4442">
      <w:pPr>
        <w:widowControl w:val="0"/>
        <w:adjustRightInd w:val="0"/>
        <w:textAlignment w:val="baseline"/>
        <w:rPr>
          <w:strike/>
          <w:szCs w:val="24"/>
          <w:lang w:eastAsia="sr-Latn-CS"/>
        </w:rPr>
      </w:pPr>
    </w:p>
    <w:p w:rsidR="00C702F9" w:rsidRPr="00302252" w:rsidRDefault="00C702F9" w:rsidP="00BF4442">
      <w:pPr>
        <w:rPr>
          <w:szCs w:val="24"/>
        </w:rPr>
      </w:pPr>
    </w:p>
    <w:p w:rsidR="005478F7" w:rsidRPr="00302252" w:rsidRDefault="005478F7" w:rsidP="00BF4442">
      <w:pPr>
        <w:jc w:val="left"/>
        <w:rPr>
          <w:szCs w:val="24"/>
        </w:rPr>
      </w:pPr>
    </w:p>
    <w:p w:rsidR="005478F7" w:rsidRPr="00302252" w:rsidRDefault="005478F7" w:rsidP="0006159E">
      <w:pPr>
        <w:rPr>
          <w:szCs w:val="24"/>
        </w:rPr>
      </w:pPr>
    </w:p>
    <w:p w:rsidR="005478F7" w:rsidRPr="00302252" w:rsidRDefault="005478F7" w:rsidP="0006159E">
      <w:pPr>
        <w:rPr>
          <w:szCs w:val="24"/>
        </w:rPr>
      </w:pPr>
    </w:p>
    <w:p w:rsidR="005478F7" w:rsidRPr="00302252" w:rsidRDefault="005478F7" w:rsidP="005478F7">
      <w:pPr>
        <w:rPr>
          <w:szCs w:val="24"/>
        </w:rPr>
      </w:pPr>
    </w:p>
    <w:p w:rsidR="00166933" w:rsidRPr="00302252" w:rsidRDefault="005478F7" w:rsidP="0006159E">
      <w:pPr>
        <w:tabs>
          <w:tab w:val="center" w:pos="4514"/>
        </w:tabs>
        <w:rPr>
          <w:szCs w:val="24"/>
        </w:rPr>
        <w:sectPr w:rsidR="00166933" w:rsidRPr="00302252" w:rsidSect="008508FA">
          <w:footerReference w:type="default" r:id="rId8"/>
          <w:footerReference w:type="first" r:id="rId9"/>
          <w:pgSz w:w="11909" w:h="16834" w:code="9"/>
          <w:pgMar w:top="1800" w:right="1440" w:bottom="1800" w:left="1440" w:header="1800" w:footer="1800" w:gutter="0"/>
          <w:pgNumType w:fmt="lowerRoman" w:start="1"/>
          <w:cols w:space="720"/>
          <w:titlePg/>
          <w:docGrid w:linePitch="326"/>
        </w:sectPr>
      </w:pPr>
      <w:r w:rsidRPr="00302252">
        <w:rPr>
          <w:szCs w:val="24"/>
        </w:rPr>
        <w:tab/>
      </w:r>
    </w:p>
    <w:p w:rsidR="003C2727" w:rsidRPr="00302252" w:rsidRDefault="003C2727" w:rsidP="00FC35AC">
      <w:pPr>
        <w:jc w:val="left"/>
        <w:rPr>
          <w:szCs w:val="24"/>
        </w:rPr>
      </w:pPr>
    </w:p>
    <w:p w:rsidR="00BF4442" w:rsidRPr="00302252" w:rsidRDefault="00A66ADC" w:rsidP="00FC35AC">
      <w:pPr>
        <w:widowControl w:val="0"/>
        <w:jc w:val="center"/>
        <w:outlineLvl w:val="0"/>
        <w:rPr>
          <w:rFonts w:eastAsia="Malgun Gothic"/>
          <w:b/>
          <w:szCs w:val="24"/>
          <w:lang w:eastAsia="ko-KR"/>
        </w:rPr>
      </w:pPr>
      <w:r w:rsidRPr="00302252">
        <w:rPr>
          <w:rFonts w:eastAsia="Malgun Gothic"/>
          <w:b/>
          <w:szCs w:val="24"/>
          <w:lang w:eastAsia="ko-KR"/>
        </w:rPr>
        <w:t>CHAPTER I</w:t>
      </w:r>
    </w:p>
    <w:p w:rsidR="00263E9B" w:rsidRPr="00302252" w:rsidRDefault="00A66ADC" w:rsidP="00FC35AC">
      <w:pPr>
        <w:widowControl w:val="0"/>
        <w:jc w:val="center"/>
        <w:outlineLvl w:val="0"/>
        <w:rPr>
          <w:rFonts w:eastAsia="Malgun Gothic"/>
          <w:b/>
          <w:szCs w:val="24"/>
          <w:lang w:eastAsia="ko-KR"/>
        </w:rPr>
      </w:pPr>
      <w:r w:rsidRPr="00302252">
        <w:rPr>
          <w:b/>
          <w:szCs w:val="24"/>
        </w:rPr>
        <w:t>GENERAL DEFINITIONS AND INITIAL PROVISIONS</w:t>
      </w:r>
    </w:p>
    <w:p w:rsidR="00B25FF8" w:rsidRPr="00302252" w:rsidRDefault="00B25FF8" w:rsidP="00135736">
      <w:pPr>
        <w:widowControl w:val="0"/>
        <w:jc w:val="center"/>
        <w:outlineLvl w:val="3"/>
        <w:rPr>
          <w:b/>
          <w:szCs w:val="24"/>
        </w:rPr>
      </w:pPr>
    </w:p>
    <w:p w:rsidR="00263E9B" w:rsidRPr="00302252" w:rsidRDefault="00263E9B" w:rsidP="00135736">
      <w:pPr>
        <w:widowControl w:val="0"/>
        <w:jc w:val="center"/>
        <w:outlineLvl w:val="3"/>
        <w:rPr>
          <w:b/>
          <w:szCs w:val="24"/>
        </w:rPr>
      </w:pPr>
      <w:r w:rsidRPr="00302252">
        <w:rPr>
          <w:b/>
          <w:szCs w:val="24"/>
        </w:rPr>
        <w:t>Section I</w:t>
      </w:r>
      <w:r w:rsidR="00097F58" w:rsidRPr="00302252">
        <w:rPr>
          <w:b/>
          <w:szCs w:val="24"/>
        </w:rPr>
        <w:t xml:space="preserve"> </w:t>
      </w:r>
      <w:r w:rsidR="006A737E" w:rsidRPr="00302252">
        <w:rPr>
          <w:b/>
          <w:szCs w:val="24"/>
        </w:rPr>
        <w:t>- General de</w:t>
      </w:r>
      <w:r w:rsidRPr="00302252">
        <w:rPr>
          <w:b/>
          <w:szCs w:val="24"/>
        </w:rPr>
        <w:t>finitions</w:t>
      </w:r>
    </w:p>
    <w:p w:rsidR="0037047E" w:rsidRPr="00302252" w:rsidRDefault="0037047E" w:rsidP="00135736">
      <w:pPr>
        <w:widowControl w:val="0"/>
        <w:jc w:val="center"/>
        <w:outlineLvl w:val="3"/>
        <w:rPr>
          <w:b/>
          <w:szCs w:val="24"/>
        </w:rPr>
      </w:pPr>
    </w:p>
    <w:p w:rsidR="00E254A8" w:rsidRPr="00302252" w:rsidRDefault="00E254A8" w:rsidP="00135736">
      <w:pPr>
        <w:widowControl w:val="0"/>
        <w:jc w:val="center"/>
        <w:outlineLvl w:val="3"/>
        <w:rPr>
          <w:b/>
          <w:szCs w:val="24"/>
        </w:rPr>
      </w:pPr>
    </w:p>
    <w:p w:rsidR="00263E9B" w:rsidRPr="00302252" w:rsidRDefault="009139EC" w:rsidP="00135736">
      <w:pPr>
        <w:widowControl w:val="0"/>
        <w:jc w:val="center"/>
        <w:outlineLvl w:val="3"/>
        <w:rPr>
          <w:rFonts w:eastAsia="Calibri"/>
          <w:b/>
          <w:szCs w:val="24"/>
        </w:rPr>
      </w:pPr>
      <w:r w:rsidRPr="00302252">
        <w:rPr>
          <w:rFonts w:eastAsia="Calibri"/>
          <w:b/>
          <w:szCs w:val="24"/>
        </w:rPr>
        <w:t>Article 1</w:t>
      </w:r>
      <w:r w:rsidR="00BF4442" w:rsidRPr="00302252">
        <w:rPr>
          <w:rFonts w:eastAsia="Calibri"/>
          <w:b/>
          <w:szCs w:val="24"/>
        </w:rPr>
        <w:t>.1</w:t>
      </w:r>
    </w:p>
    <w:p w:rsidR="00263E9B" w:rsidRPr="00302252" w:rsidRDefault="00263E9B" w:rsidP="0089783C">
      <w:pPr>
        <w:widowControl w:val="0"/>
        <w:jc w:val="center"/>
        <w:outlineLvl w:val="3"/>
        <w:rPr>
          <w:rFonts w:eastAsia="Calibri"/>
          <w:b/>
          <w:szCs w:val="24"/>
        </w:rPr>
      </w:pPr>
      <w:r w:rsidRPr="00302252">
        <w:rPr>
          <w:rFonts w:eastAsia="Calibri"/>
          <w:b/>
          <w:szCs w:val="24"/>
        </w:rPr>
        <w:t xml:space="preserve">Definitions of </w:t>
      </w:r>
      <w:r w:rsidR="006A737E" w:rsidRPr="00302252">
        <w:rPr>
          <w:rFonts w:eastAsia="Calibri"/>
          <w:b/>
          <w:szCs w:val="24"/>
        </w:rPr>
        <w:t>general a</w:t>
      </w:r>
      <w:r w:rsidRPr="00302252">
        <w:rPr>
          <w:rFonts w:eastAsia="Calibri"/>
          <w:b/>
          <w:szCs w:val="24"/>
        </w:rPr>
        <w:t>pplication</w:t>
      </w:r>
    </w:p>
    <w:p w:rsidR="00263E9B" w:rsidRPr="00302252" w:rsidRDefault="00263E9B">
      <w:pPr>
        <w:widowControl w:val="0"/>
        <w:outlineLvl w:val="3"/>
        <w:rPr>
          <w:rFonts w:eastAsia="Calibri"/>
          <w:szCs w:val="24"/>
        </w:rPr>
      </w:pPr>
    </w:p>
    <w:p w:rsidR="00263E9B" w:rsidRPr="00302252" w:rsidRDefault="00263E9B">
      <w:pPr>
        <w:widowControl w:val="0"/>
        <w:outlineLvl w:val="3"/>
        <w:rPr>
          <w:rFonts w:eastAsia="Calibri"/>
          <w:szCs w:val="24"/>
        </w:rPr>
      </w:pPr>
      <w:r w:rsidRPr="00302252">
        <w:rPr>
          <w:rFonts w:eastAsia="Calibri"/>
          <w:szCs w:val="24"/>
        </w:rPr>
        <w:t>For the purposes of this Agreement, unless otherwise specified:</w:t>
      </w:r>
    </w:p>
    <w:p w:rsidR="00263E9B" w:rsidRPr="00302252" w:rsidRDefault="00263E9B">
      <w:pPr>
        <w:widowControl w:val="0"/>
        <w:outlineLvl w:val="3"/>
        <w:rPr>
          <w:rFonts w:eastAsia="Calibri"/>
          <w:szCs w:val="24"/>
        </w:rPr>
      </w:pPr>
    </w:p>
    <w:p w:rsidR="00952696" w:rsidRPr="00302252" w:rsidRDefault="0094714B">
      <w:pPr>
        <w:rPr>
          <w:rFonts w:eastAsia="Calibri"/>
          <w:szCs w:val="24"/>
        </w:rPr>
      </w:pPr>
      <w:r w:rsidRPr="00302252">
        <w:rPr>
          <w:rFonts w:eastAsia="Calibri"/>
          <w:szCs w:val="24"/>
        </w:rPr>
        <w:t>(a)</w:t>
      </w:r>
      <w:r w:rsidRPr="00302252">
        <w:rPr>
          <w:rFonts w:eastAsia="Calibri"/>
          <w:b/>
          <w:szCs w:val="24"/>
        </w:rPr>
        <w:tab/>
      </w:r>
      <w:r w:rsidR="00952696" w:rsidRPr="00302252">
        <w:rPr>
          <w:rFonts w:eastAsia="Calibri"/>
          <w:b/>
          <w:szCs w:val="24"/>
        </w:rPr>
        <w:t>“</w:t>
      </w:r>
      <w:r w:rsidR="00952696" w:rsidRPr="00302252">
        <w:rPr>
          <w:rFonts w:eastAsia="Calibri"/>
          <w:b/>
          <w:i/>
          <w:szCs w:val="24"/>
        </w:rPr>
        <w:t>days”</w:t>
      </w:r>
      <w:r w:rsidR="00952696" w:rsidRPr="00302252">
        <w:rPr>
          <w:rFonts w:eastAsia="Calibri"/>
          <w:szCs w:val="24"/>
        </w:rPr>
        <w:t xml:space="preserve"> means calendar days;</w:t>
      </w:r>
    </w:p>
    <w:p w:rsidR="00263E9B" w:rsidRPr="00302252" w:rsidRDefault="00263E9B" w:rsidP="0006159E">
      <w:pPr>
        <w:widowControl w:val="0"/>
        <w:outlineLvl w:val="3"/>
        <w:rPr>
          <w:rFonts w:eastAsia="Calibri"/>
        </w:rPr>
      </w:pPr>
    </w:p>
    <w:p w:rsidR="00952696" w:rsidRPr="00302252" w:rsidRDefault="00952696" w:rsidP="00FC35AC">
      <w:pPr>
        <w:rPr>
          <w:rFonts w:eastAsia="Calibri"/>
          <w:szCs w:val="24"/>
        </w:rPr>
      </w:pPr>
      <w:r w:rsidRPr="00302252">
        <w:rPr>
          <w:rFonts w:eastAsia="Calibri"/>
          <w:szCs w:val="24"/>
        </w:rPr>
        <w:t>(b)</w:t>
      </w:r>
      <w:r w:rsidRPr="00302252">
        <w:rPr>
          <w:rFonts w:eastAsia="Calibri"/>
          <w:b/>
          <w:szCs w:val="24"/>
        </w:rPr>
        <w:tab/>
        <w:t>“</w:t>
      </w:r>
      <w:r w:rsidRPr="00302252">
        <w:rPr>
          <w:rFonts w:eastAsia="Calibri"/>
          <w:b/>
          <w:i/>
          <w:szCs w:val="24"/>
        </w:rPr>
        <w:t>GATS”</w:t>
      </w:r>
      <w:r w:rsidRPr="00302252">
        <w:rPr>
          <w:rFonts w:eastAsia="Calibri"/>
          <w:szCs w:val="24"/>
        </w:rPr>
        <w:t xml:space="preserve"> means the General Agreement on Trade in Services;</w:t>
      </w:r>
    </w:p>
    <w:p w:rsidR="00952696" w:rsidRPr="00302252" w:rsidRDefault="00952696" w:rsidP="00FC35AC">
      <w:pPr>
        <w:rPr>
          <w:rFonts w:eastAsia="Calibri"/>
          <w:szCs w:val="24"/>
        </w:rPr>
      </w:pPr>
    </w:p>
    <w:p w:rsidR="00952696" w:rsidRPr="00302252" w:rsidRDefault="00952696" w:rsidP="00FC35AC">
      <w:pPr>
        <w:rPr>
          <w:rFonts w:eastAsia="Calibri"/>
          <w:szCs w:val="24"/>
        </w:rPr>
      </w:pPr>
      <w:r w:rsidRPr="00302252">
        <w:rPr>
          <w:rFonts w:eastAsia="Calibri"/>
          <w:szCs w:val="24"/>
        </w:rPr>
        <w:t>(c)</w:t>
      </w:r>
      <w:r w:rsidRPr="00302252">
        <w:rPr>
          <w:rFonts w:eastAsia="Calibri"/>
          <w:b/>
          <w:szCs w:val="24"/>
        </w:rPr>
        <w:tab/>
        <w:t>“</w:t>
      </w:r>
      <w:r w:rsidRPr="00302252">
        <w:rPr>
          <w:rFonts w:eastAsia="Calibri"/>
          <w:b/>
          <w:i/>
          <w:szCs w:val="24"/>
        </w:rPr>
        <w:t>GATT 1994”</w:t>
      </w:r>
      <w:r w:rsidRPr="00302252">
        <w:rPr>
          <w:rFonts w:eastAsia="Calibri"/>
          <w:szCs w:val="24"/>
        </w:rPr>
        <w:t xml:space="preserve"> means the General Agreement on Tariffs and Trade 1994;</w:t>
      </w:r>
    </w:p>
    <w:p w:rsidR="00952696" w:rsidRPr="00302252" w:rsidRDefault="00952696" w:rsidP="00135736">
      <w:pPr>
        <w:rPr>
          <w:rFonts w:eastAsia="Calibri"/>
          <w:szCs w:val="24"/>
        </w:rPr>
      </w:pPr>
    </w:p>
    <w:p w:rsidR="00C324E1" w:rsidRPr="00302252" w:rsidRDefault="00952696" w:rsidP="00135736">
      <w:pPr>
        <w:rPr>
          <w:rFonts w:eastAsia="Calibri"/>
          <w:szCs w:val="24"/>
        </w:rPr>
      </w:pPr>
      <w:r w:rsidRPr="00302252">
        <w:rPr>
          <w:rFonts w:eastAsia="Calibri"/>
          <w:szCs w:val="24"/>
        </w:rPr>
        <w:t>(d)</w:t>
      </w:r>
      <w:r w:rsidRPr="00302252">
        <w:rPr>
          <w:rFonts w:eastAsia="Calibri"/>
          <w:b/>
          <w:szCs w:val="24"/>
        </w:rPr>
        <w:tab/>
        <w:t>“</w:t>
      </w:r>
      <w:r w:rsidRPr="00302252">
        <w:rPr>
          <w:rFonts w:eastAsia="Calibri"/>
          <w:b/>
          <w:i/>
          <w:szCs w:val="24"/>
        </w:rPr>
        <w:t>Harmonized System”</w:t>
      </w:r>
      <w:r w:rsidRPr="00302252">
        <w:rPr>
          <w:rFonts w:eastAsia="Calibri"/>
          <w:szCs w:val="24"/>
        </w:rPr>
        <w:t xml:space="preserve"> or </w:t>
      </w:r>
      <w:r w:rsidR="002C715C" w:rsidRPr="00302252">
        <w:rPr>
          <w:rFonts w:eastAsia="Calibri"/>
          <w:b/>
          <w:i/>
          <w:szCs w:val="24"/>
        </w:rPr>
        <w:t>“</w:t>
      </w:r>
      <w:r w:rsidRPr="00302252">
        <w:rPr>
          <w:rFonts w:eastAsia="Calibri"/>
          <w:b/>
          <w:i/>
          <w:szCs w:val="24"/>
        </w:rPr>
        <w:t>HS”</w:t>
      </w:r>
      <w:r w:rsidRPr="00302252">
        <w:rPr>
          <w:rFonts w:eastAsia="Calibri"/>
          <w:i/>
          <w:szCs w:val="24"/>
        </w:rPr>
        <w:t xml:space="preserve"> </w:t>
      </w:r>
      <w:r w:rsidRPr="00302252">
        <w:rPr>
          <w:rFonts w:eastAsia="Calibri"/>
          <w:szCs w:val="24"/>
        </w:rPr>
        <w:t>means the Harmonized Commodit</w:t>
      </w:r>
      <w:r w:rsidR="00F47B1A" w:rsidRPr="00302252">
        <w:rPr>
          <w:rFonts w:eastAsia="Calibri"/>
          <w:szCs w:val="24"/>
        </w:rPr>
        <w:t>y Description and Coding System</w:t>
      </w:r>
      <w:r w:rsidR="00C324E1" w:rsidRPr="00302252">
        <w:rPr>
          <w:rFonts w:eastAsia="Calibri"/>
          <w:szCs w:val="24"/>
        </w:rPr>
        <w:t xml:space="preserve"> done at Brussels on 14 June 1983, including its General Rules of Interpretation, Section Notes, and Chapter Notes, and their amendments, as adopted and implemented by the Parties in their respective tariff laws;</w:t>
      </w:r>
    </w:p>
    <w:p w:rsidR="00952696" w:rsidRPr="00302252" w:rsidRDefault="00952696" w:rsidP="00135736">
      <w:pPr>
        <w:rPr>
          <w:rFonts w:eastAsia="Calibri"/>
          <w:szCs w:val="24"/>
        </w:rPr>
      </w:pPr>
    </w:p>
    <w:p w:rsidR="00C34911" w:rsidRPr="00302252" w:rsidRDefault="00952696" w:rsidP="00C34911">
      <w:pPr>
        <w:autoSpaceDE w:val="0"/>
        <w:autoSpaceDN w:val="0"/>
        <w:adjustRightInd w:val="0"/>
        <w:rPr>
          <w:rFonts w:eastAsia="MS Mincho"/>
          <w:i/>
          <w:szCs w:val="24"/>
          <w:lang w:eastAsia="ja-JP"/>
        </w:rPr>
      </w:pPr>
      <w:r w:rsidRPr="00302252">
        <w:rPr>
          <w:rFonts w:eastAsia="Calibri"/>
          <w:szCs w:val="24"/>
        </w:rPr>
        <w:t>(e)</w:t>
      </w:r>
      <w:r w:rsidRPr="00302252">
        <w:rPr>
          <w:rFonts w:eastAsia="Calibri"/>
          <w:b/>
          <w:szCs w:val="24"/>
        </w:rPr>
        <w:tab/>
      </w:r>
      <w:r w:rsidR="00C34911" w:rsidRPr="00302252">
        <w:rPr>
          <w:rFonts w:eastAsia="Calibri"/>
          <w:b/>
          <w:szCs w:val="24"/>
        </w:rPr>
        <w:t>“</w:t>
      </w:r>
      <w:r w:rsidR="00C34911" w:rsidRPr="00302252">
        <w:rPr>
          <w:b/>
          <w:i/>
          <w:szCs w:val="24"/>
          <w:lang w:eastAsia="en-GB"/>
        </w:rPr>
        <w:t>IMF</w:t>
      </w:r>
      <w:r w:rsidR="00C34911" w:rsidRPr="00302252">
        <w:rPr>
          <w:b/>
          <w:szCs w:val="24"/>
          <w:lang w:eastAsia="en-GB"/>
        </w:rPr>
        <w:t>”</w:t>
      </w:r>
      <w:r w:rsidR="00C34911" w:rsidRPr="00302252">
        <w:rPr>
          <w:szCs w:val="24"/>
          <w:lang w:eastAsia="en-GB"/>
        </w:rPr>
        <w:t xml:space="preserve"> means the </w:t>
      </w:r>
      <w:r w:rsidR="00C34911" w:rsidRPr="00302252">
        <w:rPr>
          <w:rFonts w:eastAsia="Batang"/>
          <w:i/>
          <w:szCs w:val="24"/>
          <w:lang w:eastAsia="en-GB"/>
        </w:rPr>
        <w:t>International Monetary Fund</w:t>
      </w:r>
      <w:r w:rsidR="00C34911" w:rsidRPr="00302252">
        <w:rPr>
          <w:szCs w:val="24"/>
          <w:lang w:eastAsia="en-GB"/>
        </w:rPr>
        <w:t>;</w:t>
      </w:r>
      <w:r w:rsidR="00C34911" w:rsidRPr="00302252">
        <w:rPr>
          <w:rFonts w:eastAsia="MS Mincho"/>
          <w:i/>
          <w:szCs w:val="24"/>
          <w:lang w:eastAsia="ja-JP"/>
        </w:rPr>
        <w:t xml:space="preserve"> </w:t>
      </w:r>
    </w:p>
    <w:p w:rsidR="00C34911" w:rsidRPr="00302252" w:rsidRDefault="00C34911" w:rsidP="00C34911">
      <w:pPr>
        <w:autoSpaceDE w:val="0"/>
        <w:autoSpaceDN w:val="0"/>
        <w:adjustRightInd w:val="0"/>
        <w:rPr>
          <w:rFonts w:eastAsia="MS Mincho"/>
          <w:i/>
          <w:szCs w:val="24"/>
          <w:lang w:eastAsia="ja-JP"/>
        </w:rPr>
      </w:pPr>
    </w:p>
    <w:p w:rsidR="00C34911" w:rsidRPr="00302252" w:rsidRDefault="00C34911" w:rsidP="00C34911">
      <w:pPr>
        <w:rPr>
          <w:rFonts w:eastAsia="Calibri"/>
          <w:szCs w:val="24"/>
        </w:rPr>
      </w:pPr>
      <w:r w:rsidRPr="00302252">
        <w:rPr>
          <w:rFonts w:eastAsia="MS Mincho"/>
          <w:szCs w:val="24"/>
          <w:lang w:eastAsia="ja-JP"/>
        </w:rPr>
        <w:t>(f)</w:t>
      </w:r>
      <w:r w:rsidRPr="00302252">
        <w:rPr>
          <w:rFonts w:eastAsia="Calibri"/>
          <w:b/>
          <w:szCs w:val="24"/>
        </w:rPr>
        <w:tab/>
        <w:t>“</w:t>
      </w:r>
      <w:r w:rsidRPr="00302252">
        <w:rPr>
          <w:rFonts w:eastAsia="Calibri"/>
          <w:b/>
          <w:i/>
          <w:szCs w:val="24"/>
        </w:rPr>
        <w:t>measure”</w:t>
      </w:r>
      <w:r w:rsidRPr="00302252">
        <w:rPr>
          <w:rFonts w:eastAsia="Calibri"/>
          <w:szCs w:val="24"/>
        </w:rPr>
        <w:t xml:space="preserve"> means any measure by a Party, whether in the form of a law, regulation, ruling, procedure, practice, decision, administrative action or any other form;</w:t>
      </w:r>
    </w:p>
    <w:p w:rsidR="00C34911" w:rsidRPr="00302252" w:rsidRDefault="00C34911" w:rsidP="0089783C">
      <w:pPr>
        <w:rPr>
          <w:rFonts w:eastAsia="Calibri"/>
          <w:b/>
          <w:szCs w:val="24"/>
        </w:rPr>
      </w:pPr>
    </w:p>
    <w:p w:rsidR="00952696" w:rsidRPr="00302252" w:rsidRDefault="00952696">
      <w:pPr>
        <w:rPr>
          <w:rFonts w:eastAsia="Calibri"/>
          <w:szCs w:val="24"/>
        </w:rPr>
      </w:pPr>
      <w:r w:rsidRPr="00302252">
        <w:rPr>
          <w:rFonts w:eastAsia="Calibri"/>
          <w:szCs w:val="24"/>
        </w:rPr>
        <w:t>(</w:t>
      </w:r>
      <w:r w:rsidR="001E3097" w:rsidRPr="00302252">
        <w:rPr>
          <w:rFonts w:eastAsia="Calibri"/>
          <w:szCs w:val="24"/>
        </w:rPr>
        <w:t>g</w:t>
      </w:r>
      <w:r w:rsidRPr="00302252">
        <w:rPr>
          <w:rFonts w:eastAsia="Calibri"/>
          <w:szCs w:val="24"/>
        </w:rPr>
        <w:t>)</w:t>
      </w:r>
      <w:r w:rsidRPr="00302252">
        <w:rPr>
          <w:rFonts w:eastAsia="Calibri"/>
          <w:b/>
          <w:szCs w:val="24"/>
        </w:rPr>
        <w:tab/>
        <w:t>“</w:t>
      </w:r>
      <w:r w:rsidRPr="00302252">
        <w:rPr>
          <w:rFonts w:eastAsia="Calibri"/>
          <w:b/>
          <w:i/>
          <w:szCs w:val="24"/>
        </w:rPr>
        <w:t>MFN”</w:t>
      </w:r>
      <w:r w:rsidRPr="00302252">
        <w:rPr>
          <w:rFonts w:eastAsia="Calibri"/>
          <w:szCs w:val="24"/>
        </w:rPr>
        <w:t xml:space="preserve"> means most favoured nation;</w:t>
      </w:r>
    </w:p>
    <w:p w:rsidR="00952696" w:rsidRPr="00302252" w:rsidRDefault="00952696">
      <w:pPr>
        <w:rPr>
          <w:rFonts w:eastAsia="Calibri"/>
          <w:szCs w:val="24"/>
        </w:rPr>
      </w:pPr>
    </w:p>
    <w:p w:rsidR="00952696" w:rsidRPr="00302252" w:rsidRDefault="006C1250">
      <w:pPr>
        <w:rPr>
          <w:rFonts w:eastAsia="Calibri"/>
          <w:szCs w:val="24"/>
        </w:rPr>
      </w:pPr>
      <w:r w:rsidRPr="00302252">
        <w:rPr>
          <w:rFonts w:eastAsia="Calibri"/>
          <w:szCs w:val="24"/>
        </w:rPr>
        <w:t>(</w:t>
      </w:r>
      <w:r w:rsidR="001E3097" w:rsidRPr="00302252">
        <w:rPr>
          <w:rFonts w:eastAsia="Calibri"/>
          <w:szCs w:val="24"/>
        </w:rPr>
        <w:t>h</w:t>
      </w:r>
      <w:r w:rsidR="00952696" w:rsidRPr="00302252">
        <w:rPr>
          <w:rFonts w:eastAsia="Calibri"/>
          <w:szCs w:val="24"/>
        </w:rPr>
        <w:t>)</w:t>
      </w:r>
      <w:r w:rsidR="0076173F" w:rsidRPr="00302252">
        <w:rPr>
          <w:rFonts w:eastAsia="Calibri"/>
          <w:szCs w:val="24"/>
        </w:rPr>
        <w:tab/>
      </w:r>
      <w:r w:rsidR="00952696" w:rsidRPr="00302252">
        <w:rPr>
          <w:rFonts w:eastAsia="Calibri"/>
          <w:b/>
          <w:szCs w:val="24"/>
        </w:rPr>
        <w:t>“</w:t>
      </w:r>
      <w:r w:rsidR="00952696" w:rsidRPr="00302252">
        <w:rPr>
          <w:rFonts w:eastAsia="Calibri"/>
          <w:b/>
          <w:i/>
          <w:szCs w:val="24"/>
        </w:rPr>
        <w:t>WTO”</w:t>
      </w:r>
      <w:r w:rsidR="00952696" w:rsidRPr="00302252">
        <w:rPr>
          <w:rFonts w:eastAsia="Calibri"/>
          <w:szCs w:val="24"/>
        </w:rPr>
        <w:t xml:space="preserve"> means the World Trade Organization;</w:t>
      </w:r>
    </w:p>
    <w:p w:rsidR="00952696" w:rsidRPr="00302252" w:rsidRDefault="00952696">
      <w:pPr>
        <w:rPr>
          <w:rFonts w:eastAsia="Calibri"/>
          <w:szCs w:val="24"/>
        </w:rPr>
      </w:pPr>
    </w:p>
    <w:p w:rsidR="006C1250" w:rsidRPr="00302252" w:rsidRDefault="0076173F" w:rsidP="0076173F">
      <w:pPr>
        <w:rPr>
          <w:rFonts w:eastAsia="Calibri"/>
        </w:rPr>
      </w:pPr>
      <w:r w:rsidRPr="00302252">
        <w:rPr>
          <w:rFonts w:eastAsia="Calibri"/>
        </w:rPr>
        <w:t>(</w:t>
      </w:r>
      <w:proofErr w:type="spellStart"/>
      <w:r w:rsidR="001E3097" w:rsidRPr="00302252">
        <w:rPr>
          <w:rFonts w:eastAsia="Calibri"/>
        </w:rPr>
        <w:t>i</w:t>
      </w:r>
      <w:proofErr w:type="spellEnd"/>
      <w:r w:rsidRPr="00302252">
        <w:rPr>
          <w:rFonts w:eastAsia="Calibri"/>
        </w:rPr>
        <w:t>)</w:t>
      </w:r>
      <w:r w:rsidRPr="00302252">
        <w:rPr>
          <w:rFonts w:eastAsia="Calibri"/>
          <w:b/>
        </w:rPr>
        <w:tab/>
      </w:r>
      <w:r w:rsidR="006C1250" w:rsidRPr="00302252">
        <w:rPr>
          <w:rFonts w:eastAsia="Calibri"/>
          <w:b/>
        </w:rPr>
        <w:t>“</w:t>
      </w:r>
      <w:r w:rsidR="006C1250" w:rsidRPr="00302252">
        <w:rPr>
          <w:rFonts w:eastAsia="Calibri"/>
          <w:b/>
          <w:i/>
        </w:rPr>
        <w:t>WTO Agreement”</w:t>
      </w:r>
      <w:r w:rsidR="006C1250" w:rsidRPr="00302252">
        <w:rPr>
          <w:rFonts w:eastAsia="Calibri"/>
        </w:rPr>
        <w:t xml:space="preserve"> means the Marrakesh Agreement establishing the WTO;</w:t>
      </w:r>
    </w:p>
    <w:p w:rsidR="006C1250" w:rsidRPr="00302252" w:rsidRDefault="006C1250">
      <w:pPr>
        <w:rPr>
          <w:rFonts w:eastAsia="Calibri"/>
          <w:szCs w:val="24"/>
        </w:rPr>
      </w:pPr>
    </w:p>
    <w:p w:rsidR="00263E9B" w:rsidRPr="00302252" w:rsidRDefault="0094714B">
      <w:pPr>
        <w:rPr>
          <w:rFonts w:eastAsia="Calibri"/>
          <w:szCs w:val="24"/>
        </w:rPr>
      </w:pPr>
      <w:r w:rsidRPr="00302252">
        <w:rPr>
          <w:rFonts w:eastAsia="Calibri"/>
          <w:szCs w:val="24"/>
        </w:rPr>
        <w:t>(</w:t>
      </w:r>
      <w:r w:rsidR="001E3097" w:rsidRPr="00302252">
        <w:rPr>
          <w:rFonts w:eastAsia="Calibri"/>
          <w:szCs w:val="24"/>
        </w:rPr>
        <w:t>j</w:t>
      </w:r>
      <w:r w:rsidR="0006159E" w:rsidRPr="00302252">
        <w:rPr>
          <w:rFonts w:eastAsia="Calibri"/>
          <w:szCs w:val="24"/>
        </w:rPr>
        <w:t>)</w:t>
      </w:r>
      <w:r w:rsidR="0006159E" w:rsidRPr="00302252">
        <w:rPr>
          <w:rFonts w:eastAsia="Calibri"/>
          <w:szCs w:val="24"/>
        </w:rPr>
        <w:tab/>
      </w:r>
      <w:r w:rsidR="00903D6A" w:rsidRPr="00302252">
        <w:rPr>
          <w:rFonts w:eastAsia="Calibri"/>
          <w:b/>
          <w:szCs w:val="24"/>
        </w:rPr>
        <w:t>“</w:t>
      </w:r>
      <w:r w:rsidR="00263E9B" w:rsidRPr="00302252">
        <w:rPr>
          <w:rFonts w:eastAsia="Calibri"/>
          <w:b/>
          <w:i/>
          <w:szCs w:val="24"/>
        </w:rPr>
        <w:t>WTO Anti-Dumping Agreement</w:t>
      </w:r>
      <w:r w:rsidR="00903D6A" w:rsidRPr="00302252">
        <w:rPr>
          <w:rFonts w:eastAsia="Calibri"/>
          <w:b/>
          <w:i/>
          <w:szCs w:val="24"/>
        </w:rPr>
        <w:t>”</w:t>
      </w:r>
      <w:r w:rsidR="00263E9B" w:rsidRPr="00302252">
        <w:rPr>
          <w:rFonts w:eastAsia="Calibri"/>
          <w:szCs w:val="24"/>
        </w:rPr>
        <w:t xml:space="preserve"> means the WTO Agreement on Implementation of Article VI of GATT 1994;</w:t>
      </w:r>
    </w:p>
    <w:p w:rsidR="005F23AE" w:rsidRPr="00302252" w:rsidRDefault="005F23AE">
      <w:pPr>
        <w:rPr>
          <w:rFonts w:eastAsia="Calibri"/>
          <w:szCs w:val="24"/>
        </w:rPr>
      </w:pPr>
    </w:p>
    <w:p w:rsidR="00AF77BB" w:rsidRPr="00302252" w:rsidRDefault="005F23AE" w:rsidP="00AF77BB">
      <w:pPr>
        <w:autoSpaceDE w:val="0"/>
        <w:autoSpaceDN w:val="0"/>
        <w:adjustRightInd w:val="0"/>
        <w:rPr>
          <w:szCs w:val="24"/>
          <w:lang w:eastAsia="en-GB"/>
        </w:rPr>
      </w:pPr>
      <w:r w:rsidRPr="00302252">
        <w:rPr>
          <w:szCs w:val="24"/>
        </w:rPr>
        <w:t>(</w:t>
      </w:r>
      <w:r w:rsidR="001E3097" w:rsidRPr="00302252">
        <w:rPr>
          <w:szCs w:val="24"/>
        </w:rPr>
        <w:t>k</w:t>
      </w:r>
      <w:r w:rsidRPr="00302252">
        <w:rPr>
          <w:szCs w:val="24"/>
        </w:rPr>
        <w:t>)</w:t>
      </w:r>
      <w:r w:rsidRPr="00302252">
        <w:rPr>
          <w:szCs w:val="24"/>
        </w:rPr>
        <w:tab/>
      </w:r>
      <w:r w:rsidR="00903D6A" w:rsidRPr="00302252">
        <w:rPr>
          <w:b/>
          <w:szCs w:val="24"/>
        </w:rPr>
        <w:t>“</w:t>
      </w:r>
      <w:r w:rsidR="00AF77BB" w:rsidRPr="00302252">
        <w:rPr>
          <w:rFonts w:eastAsia="Calibri"/>
          <w:b/>
          <w:i/>
          <w:szCs w:val="24"/>
        </w:rPr>
        <w:t>WTO Agreement on Subsidies and Countervailing</w:t>
      </w:r>
      <w:r w:rsidR="0006159E" w:rsidRPr="00302252">
        <w:rPr>
          <w:rFonts w:eastAsia="Calibri"/>
          <w:b/>
          <w:i/>
          <w:szCs w:val="24"/>
        </w:rPr>
        <w:t xml:space="preserve"> Measures</w:t>
      </w:r>
      <w:r w:rsidR="00903D6A" w:rsidRPr="00302252">
        <w:rPr>
          <w:b/>
          <w:i/>
          <w:szCs w:val="24"/>
        </w:rPr>
        <w:t>”</w:t>
      </w:r>
      <w:r w:rsidRPr="00302252">
        <w:rPr>
          <w:szCs w:val="24"/>
        </w:rPr>
        <w:t xml:space="preserve"> means </w:t>
      </w:r>
      <w:r w:rsidRPr="00302252">
        <w:rPr>
          <w:i/>
          <w:szCs w:val="24"/>
        </w:rPr>
        <w:t>WTO Agreement on Subsidies and Countervailing Measures</w:t>
      </w:r>
      <w:r w:rsidR="00AF77BB" w:rsidRPr="00302252">
        <w:rPr>
          <w:szCs w:val="24"/>
        </w:rPr>
        <w:t xml:space="preserve"> </w:t>
      </w:r>
      <w:r w:rsidR="00AF77BB" w:rsidRPr="00302252">
        <w:rPr>
          <w:rFonts w:eastAsia="MS Mincho"/>
          <w:szCs w:val="24"/>
          <w:lang w:eastAsia="ja-JP"/>
        </w:rPr>
        <w:t>contained in Annex 1A of the WTO Agreement;</w:t>
      </w:r>
    </w:p>
    <w:p w:rsidR="00247D74" w:rsidRPr="00302252" w:rsidRDefault="00247D74">
      <w:pPr>
        <w:rPr>
          <w:szCs w:val="24"/>
        </w:rPr>
      </w:pPr>
    </w:p>
    <w:p w:rsidR="00C34911" w:rsidRPr="00302252" w:rsidRDefault="0076173F" w:rsidP="0006159E">
      <w:pPr>
        <w:autoSpaceDE w:val="0"/>
        <w:autoSpaceDN w:val="0"/>
        <w:adjustRightInd w:val="0"/>
        <w:rPr>
          <w:szCs w:val="24"/>
          <w:lang w:eastAsia="en-GB"/>
        </w:rPr>
      </w:pPr>
      <w:r w:rsidRPr="00302252">
        <w:rPr>
          <w:iCs/>
          <w:szCs w:val="24"/>
          <w:shd w:val="clear" w:color="auto" w:fill="FFFFFF"/>
          <w:lang w:eastAsia="bs-Latn-BA"/>
        </w:rPr>
        <w:t>(</w:t>
      </w:r>
      <w:r w:rsidR="001E3097" w:rsidRPr="00302252">
        <w:rPr>
          <w:iCs/>
          <w:szCs w:val="24"/>
          <w:shd w:val="clear" w:color="auto" w:fill="FFFFFF"/>
          <w:lang w:eastAsia="bs-Latn-BA"/>
        </w:rPr>
        <w:t>l</w:t>
      </w:r>
      <w:r w:rsidR="00247D74" w:rsidRPr="00302252">
        <w:rPr>
          <w:iCs/>
          <w:szCs w:val="24"/>
          <w:shd w:val="clear" w:color="auto" w:fill="FFFFFF"/>
          <w:lang w:eastAsia="bs-Latn-BA"/>
        </w:rPr>
        <w:t>)</w:t>
      </w:r>
      <w:r w:rsidR="00247D74" w:rsidRPr="00302252">
        <w:rPr>
          <w:i/>
          <w:iCs/>
          <w:szCs w:val="24"/>
          <w:shd w:val="clear" w:color="auto" w:fill="FFFFFF"/>
          <w:lang w:eastAsia="bs-Latn-BA"/>
        </w:rPr>
        <w:tab/>
      </w:r>
      <w:r w:rsidR="00C34911" w:rsidRPr="00302252">
        <w:rPr>
          <w:b/>
          <w:i/>
          <w:snapToGrid w:val="0"/>
          <w:szCs w:val="24"/>
          <w:lang w:eastAsia="sl-SI"/>
        </w:rPr>
        <w:t>“WTO Agreement on the Application of Sanitary and Phytosanitary Measures</w:t>
      </w:r>
      <w:r w:rsidR="00C34911" w:rsidRPr="00302252">
        <w:rPr>
          <w:b/>
          <w:szCs w:val="24"/>
          <w:lang w:eastAsia="en-GB"/>
        </w:rPr>
        <w:t>”</w:t>
      </w:r>
      <w:r w:rsidR="00C34911" w:rsidRPr="00302252">
        <w:rPr>
          <w:szCs w:val="24"/>
          <w:lang w:eastAsia="en-GB"/>
        </w:rPr>
        <w:t xml:space="preserve"> </w:t>
      </w:r>
      <w:r w:rsidR="00C34911" w:rsidRPr="00302252">
        <w:rPr>
          <w:rFonts w:eastAsia="MS Mincho"/>
          <w:szCs w:val="24"/>
          <w:lang w:eastAsia="ja-JP"/>
        </w:rPr>
        <w:t xml:space="preserve">means the </w:t>
      </w:r>
      <w:r w:rsidR="00C34911" w:rsidRPr="00302252">
        <w:rPr>
          <w:rFonts w:eastAsia="MS Mincho"/>
          <w:i/>
          <w:szCs w:val="24"/>
          <w:lang w:eastAsia="ja-JP"/>
        </w:rPr>
        <w:t>Agreement on the Application of Sanitary and Phytosanitary Measures</w:t>
      </w:r>
      <w:r w:rsidR="00C34911" w:rsidRPr="00302252">
        <w:rPr>
          <w:rFonts w:eastAsia="MS Mincho"/>
          <w:szCs w:val="24"/>
          <w:lang w:eastAsia="ja-JP"/>
        </w:rPr>
        <w:t xml:space="preserve"> contained in Annex 1A of the WTO Agreement;</w:t>
      </w:r>
    </w:p>
    <w:p w:rsidR="00C34911" w:rsidRPr="00302252" w:rsidRDefault="00C34911" w:rsidP="00720038">
      <w:pPr>
        <w:autoSpaceDE w:val="0"/>
        <w:autoSpaceDN w:val="0"/>
        <w:adjustRightInd w:val="0"/>
        <w:rPr>
          <w:i/>
          <w:iCs/>
          <w:szCs w:val="24"/>
          <w:shd w:val="clear" w:color="auto" w:fill="FFFFFF"/>
          <w:lang w:eastAsia="bs-Latn-BA"/>
        </w:rPr>
      </w:pPr>
    </w:p>
    <w:p w:rsidR="00C34911" w:rsidRPr="00302252" w:rsidRDefault="0076173F" w:rsidP="00C34911">
      <w:pPr>
        <w:autoSpaceDE w:val="0"/>
        <w:autoSpaceDN w:val="0"/>
        <w:adjustRightInd w:val="0"/>
        <w:rPr>
          <w:rFonts w:eastAsia="MS Mincho"/>
          <w:szCs w:val="24"/>
          <w:lang w:eastAsia="ja-JP"/>
        </w:rPr>
      </w:pPr>
      <w:r w:rsidRPr="00302252">
        <w:rPr>
          <w:rFonts w:eastAsia="Calibri"/>
          <w:szCs w:val="24"/>
        </w:rPr>
        <w:lastRenderedPageBreak/>
        <w:t>(</w:t>
      </w:r>
      <w:r w:rsidR="001E3097" w:rsidRPr="00302252">
        <w:rPr>
          <w:rFonts w:eastAsia="Calibri"/>
          <w:szCs w:val="24"/>
        </w:rPr>
        <w:t>m</w:t>
      </w:r>
      <w:r w:rsidR="006C3C08" w:rsidRPr="00302252">
        <w:rPr>
          <w:rFonts w:eastAsia="Calibri"/>
          <w:szCs w:val="24"/>
        </w:rPr>
        <w:t>)</w:t>
      </w:r>
      <w:r w:rsidR="006C3C08" w:rsidRPr="00302252">
        <w:rPr>
          <w:rFonts w:eastAsia="Calibri"/>
          <w:szCs w:val="24"/>
        </w:rPr>
        <w:tab/>
      </w:r>
      <w:r w:rsidR="00C34911" w:rsidRPr="00302252">
        <w:rPr>
          <w:b/>
          <w:szCs w:val="24"/>
          <w:lang w:eastAsia="en-GB"/>
        </w:rPr>
        <w:t>“</w:t>
      </w:r>
      <w:r w:rsidR="00C34911" w:rsidRPr="00302252">
        <w:rPr>
          <w:b/>
          <w:i/>
          <w:szCs w:val="24"/>
          <w:lang w:eastAsia="en-GB"/>
        </w:rPr>
        <w:t>WTO Agreement on Safeguards</w:t>
      </w:r>
      <w:r w:rsidR="00C34911" w:rsidRPr="00302252">
        <w:rPr>
          <w:b/>
          <w:szCs w:val="24"/>
          <w:lang w:eastAsia="en-GB"/>
        </w:rPr>
        <w:t>”</w:t>
      </w:r>
      <w:r w:rsidR="00C34911" w:rsidRPr="00302252">
        <w:rPr>
          <w:szCs w:val="24"/>
          <w:lang w:eastAsia="en-GB"/>
        </w:rPr>
        <w:t xml:space="preserve"> means the </w:t>
      </w:r>
      <w:r w:rsidR="00C34911" w:rsidRPr="00302252">
        <w:rPr>
          <w:i/>
          <w:szCs w:val="24"/>
          <w:lang w:eastAsia="en-GB"/>
        </w:rPr>
        <w:t>Agreement on Safeguards</w:t>
      </w:r>
      <w:r w:rsidR="00C34911" w:rsidRPr="00302252">
        <w:rPr>
          <w:szCs w:val="24"/>
          <w:lang w:eastAsia="en-GB"/>
        </w:rPr>
        <w:t xml:space="preserve"> </w:t>
      </w:r>
      <w:r w:rsidR="00C34911" w:rsidRPr="00302252">
        <w:rPr>
          <w:rFonts w:eastAsia="MS Mincho"/>
          <w:szCs w:val="24"/>
          <w:lang w:eastAsia="ja-JP"/>
        </w:rPr>
        <w:t>contained in Annex 1A of the WTO Agreement;</w:t>
      </w:r>
    </w:p>
    <w:p w:rsidR="0006159E" w:rsidRPr="00302252" w:rsidRDefault="0006159E" w:rsidP="00C34911">
      <w:pPr>
        <w:autoSpaceDE w:val="0"/>
        <w:autoSpaceDN w:val="0"/>
        <w:adjustRightInd w:val="0"/>
        <w:rPr>
          <w:rFonts w:eastAsia="MS Mincho"/>
          <w:szCs w:val="24"/>
          <w:lang w:eastAsia="ja-JP"/>
        </w:rPr>
      </w:pPr>
    </w:p>
    <w:p w:rsidR="004C4A13" w:rsidRPr="00302252" w:rsidRDefault="0076173F" w:rsidP="0006159E">
      <w:pPr>
        <w:widowControl w:val="0"/>
        <w:outlineLvl w:val="3"/>
        <w:rPr>
          <w:szCs w:val="24"/>
          <w:lang w:eastAsia="en-GB"/>
        </w:rPr>
      </w:pPr>
      <w:r w:rsidRPr="00302252">
        <w:rPr>
          <w:szCs w:val="24"/>
          <w:lang w:eastAsia="en-GB"/>
        </w:rPr>
        <w:t>(</w:t>
      </w:r>
      <w:r w:rsidR="001E3097" w:rsidRPr="00302252">
        <w:rPr>
          <w:szCs w:val="24"/>
          <w:lang w:eastAsia="en-GB"/>
        </w:rPr>
        <w:t>n</w:t>
      </w:r>
      <w:r w:rsidR="006C3C08" w:rsidRPr="00302252">
        <w:rPr>
          <w:szCs w:val="24"/>
          <w:lang w:eastAsia="en-GB"/>
        </w:rPr>
        <w:t>)</w:t>
      </w:r>
      <w:r w:rsidR="006C3C08" w:rsidRPr="00302252">
        <w:rPr>
          <w:szCs w:val="24"/>
          <w:lang w:eastAsia="en-GB"/>
        </w:rPr>
        <w:tab/>
      </w:r>
      <w:r w:rsidR="0086134E" w:rsidRPr="00302252">
        <w:rPr>
          <w:rFonts w:eastAsia="MS Mincho"/>
          <w:i/>
          <w:szCs w:val="24"/>
          <w:lang w:eastAsia="ja-JP"/>
        </w:rPr>
        <w:t xml:space="preserve"> </w:t>
      </w:r>
      <w:r w:rsidR="00C34911" w:rsidRPr="00302252">
        <w:rPr>
          <w:rFonts w:eastAsia="Calibri"/>
          <w:b/>
          <w:szCs w:val="24"/>
        </w:rPr>
        <w:t>“</w:t>
      </w:r>
      <w:r w:rsidR="00C34911" w:rsidRPr="00302252">
        <w:rPr>
          <w:b/>
          <w:i/>
          <w:szCs w:val="24"/>
        </w:rPr>
        <w:t>WTO Agreement on Trade-Related Aspects of Intellectual Property Rights (TRIPS)</w:t>
      </w:r>
      <w:r w:rsidR="00947171" w:rsidRPr="00302252">
        <w:rPr>
          <w:b/>
          <w:i/>
          <w:szCs w:val="24"/>
        </w:rPr>
        <w:t>”</w:t>
      </w:r>
      <w:r w:rsidR="00C34911" w:rsidRPr="00302252">
        <w:rPr>
          <w:b/>
          <w:i/>
          <w:szCs w:val="24"/>
        </w:rPr>
        <w:t xml:space="preserve"> </w:t>
      </w:r>
      <w:r w:rsidR="00C34911" w:rsidRPr="00302252">
        <w:rPr>
          <w:i/>
          <w:szCs w:val="24"/>
        </w:rPr>
        <w:t xml:space="preserve">means </w:t>
      </w:r>
      <w:r w:rsidR="00C34911" w:rsidRPr="00302252">
        <w:rPr>
          <w:szCs w:val="24"/>
          <w:lang w:eastAsia="en-GB"/>
        </w:rPr>
        <w:t xml:space="preserve">the </w:t>
      </w:r>
      <w:r w:rsidR="00C34911" w:rsidRPr="00302252">
        <w:rPr>
          <w:i/>
          <w:szCs w:val="24"/>
          <w:lang w:eastAsia="en-GB"/>
        </w:rPr>
        <w:t>Agreement on Trade-Related Aspects of Intellectual Property Rights</w:t>
      </w:r>
      <w:r w:rsidR="00C34911" w:rsidRPr="00302252">
        <w:rPr>
          <w:szCs w:val="24"/>
          <w:lang w:eastAsia="en-GB"/>
        </w:rPr>
        <w:t xml:space="preserve"> contained in Annex 1C of the WTO Agreement; and</w:t>
      </w:r>
    </w:p>
    <w:p w:rsidR="0006159E" w:rsidRPr="00302252" w:rsidRDefault="0006159E" w:rsidP="0006159E">
      <w:pPr>
        <w:widowControl w:val="0"/>
        <w:outlineLvl w:val="3"/>
        <w:rPr>
          <w:b/>
          <w:szCs w:val="24"/>
        </w:rPr>
      </w:pPr>
    </w:p>
    <w:p w:rsidR="00C34911" w:rsidRPr="00302252" w:rsidRDefault="0076173F" w:rsidP="00C34911">
      <w:pPr>
        <w:autoSpaceDE w:val="0"/>
        <w:autoSpaceDN w:val="0"/>
        <w:adjustRightInd w:val="0"/>
        <w:rPr>
          <w:rFonts w:eastAsia="MS Mincho"/>
          <w:szCs w:val="24"/>
          <w:lang w:eastAsia="ja-JP"/>
        </w:rPr>
      </w:pPr>
      <w:r w:rsidRPr="00302252">
        <w:rPr>
          <w:iCs/>
          <w:szCs w:val="24"/>
          <w:shd w:val="clear" w:color="auto" w:fill="FFFFFF"/>
          <w:lang w:eastAsia="bs-Latn-BA"/>
        </w:rPr>
        <w:t>(</w:t>
      </w:r>
      <w:r w:rsidR="001E3097" w:rsidRPr="00302252">
        <w:rPr>
          <w:iCs/>
          <w:szCs w:val="24"/>
          <w:shd w:val="clear" w:color="auto" w:fill="FFFFFF"/>
          <w:lang w:eastAsia="bs-Latn-BA"/>
        </w:rPr>
        <w:t>o</w:t>
      </w:r>
      <w:r w:rsidR="00C34911" w:rsidRPr="00302252">
        <w:rPr>
          <w:iCs/>
          <w:szCs w:val="24"/>
          <w:shd w:val="clear" w:color="auto" w:fill="FFFFFF"/>
          <w:lang w:eastAsia="bs-Latn-BA"/>
        </w:rPr>
        <w:t>)</w:t>
      </w:r>
      <w:r w:rsidR="00C34911" w:rsidRPr="00302252">
        <w:rPr>
          <w:i/>
          <w:iCs/>
          <w:szCs w:val="24"/>
          <w:shd w:val="clear" w:color="auto" w:fill="FFFFFF"/>
          <w:lang w:eastAsia="bs-Latn-BA"/>
        </w:rPr>
        <w:tab/>
      </w:r>
      <w:r w:rsidR="00C34911" w:rsidRPr="00302252">
        <w:rPr>
          <w:b/>
          <w:i/>
          <w:iCs/>
          <w:szCs w:val="24"/>
          <w:shd w:val="clear" w:color="auto" w:fill="FFFFFF"/>
          <w:lang w:eastAsia="bs-Latn-BA"/>
        </w:rPr>
        <w:t>“WTO Agreement on Technical Barriers to Trade</w:t>
      </w:r>
      <w:r w:rsidR="00C34911" w:rsidRPr="00302252">
        <w:rPr>
          <w:b/>
          <w:szCs w:val="24"/>
          <w:shd w:val="clear" w:color="auto" w:fill="FFFFFF"/>
          <w:lang w:eastAsia="bs-Latn-BA"/>
        </w:rPr>
        <w:t>”</w:t>
      </w:r>
      <w:r w:rsidR="00C34911" w:rsidRPr="00302252">
        <w:rPr>
          <w:szCs w:val="24"/>
          <w:shd w:val="clear" w:color="auto" w:fill="FFFFFF"/>
          <w:lang w:eastAsia="bs-Latn-BA"/>
        </w:rPr>
        <w:t xml:space="preserve"> means </w:t>
      </w:r>
      <w:r w:rsidR="00C34911" w:rsidRPr="00302252">
        <w:rPr>
          <w:i/>
          <w:szCs w:val="24"/>
          <w:lang w:eastAsia="en-GB"/>
        </w:rPr>
        <w:t>Agreement on Technical Barriers to Trade</w:t>
      </w:r>
      <w:r w:rsidR="00C34911" w:rsidRPr="00302252">
        <w:rPr>
          <w:rFonts w:eastAsia="MS Mincho"/>
          <w:szCs w:val="24"/>
          <w:lang w:eastAsia="ja-JP"/>
        </w:rPr>
        <w:t xml:space="preserve"> contained in Annex 1A of the WTO Agreement.</w:t>
      </w:r>
    </w:p>
    <w:p w:rsidR="00C34911" w:rsidRPr="00302252" w:rsidRDefault="00C34911" w:rsidP="00C34911">
      <w:pPr>
        <w:autoSpaceDE w:val="0"/>
        <w:autoSpaceDN w:val="0"/>
        <w:adjustRightInd w:val="0"/>
        <w:rPr>
          <w:rFonts w:eastAsia="MS Mincho"/>
          <w:szCs w:val="24"/>
          <w:lang w:eastAsia="ja-JP"/>
        </w:rPr>
      </w:pPr>
    </w:p>
    <w:p w:rsidR="00C34911" w:rsidRPr="00302252" w:rsidRDefault="00C34911" w:rsidP="00C34911">
      <w:pPr>
        <w:rPr>
          <w:rFonts w:eastAsia="Calibri"/>
          <w:szCs w:val="24"/>
        </w:rPr>
      </w:pPr>
    </w:p>
    <w:p w:rsidR="00263E9B" w:rsidRPr="00302252" w:rsidRDefault="006A737E">
      <w:pPr>
        <w:widowControl w:val="0"/>
        <w:jc w:val="center"/>
        <w:outlineLvl w:val="3"/>
        <w:rPr>
          <w:b/>
          <w:szCs w:val="24"/>
        </w:rPr>
      </w:pPr>
      <w:r w:rsidRPr="00302252">
        <w:rPr>
          <w:b/>
          <w:szCs w:val="24"/>
        </w:rPr>
        <w:t>Section II</w:t>
      </w:r>
      <w:r w:rsidR="00AF6E09" w:rsidRPr="00302252">
        <w:rPr>
          <w:b/>
          <w:szCs w:val="24"/>
        </w:rPr>
        <w:t xml:space="preserve"> </w:t>
      </w:r>
      <w:r w:rsidRPr="00302252">
        <w:rPr>
          <w:b/>
          <w:szCs w:val="24"/>
        </w:rPr>
        <w:t>- Initial p</w:t>
      </w:r>
      <w:r w:rsidR="00263E9B" w:rsidRPr="00302252">
        <w:rPr>
          <w:b/>
          <w:szCs w:val="24"/>
        </w:rPr>
        <w:t>rovisions</w:t>
      </w:r>
    </w:p>
    <w:p w:rsidR="0094714B" w:rsidRPr="00302252" w:rsidRDefault="0094714B">
      <w:pPr>
        <w:adjustRightInd w:val="0"/>
        <w:snapToGrid w:val="0"/>
        <w:jc w:val="center"/>
        <w:rPr>
          <w:szCs w:val="24"/>
          <w:lang w:eastAsia="ko-KR"/>
        </w:rPr>
      </w:pPr>
    </w:p>
    <w:p w:rsidR="0037047E" w:rsidRPr="00302252" w:rsidRDefault="0037047E">
      <w:pPr>
        <w:adjustRightInd w:val="0"/>
        <w:snapToGrid w:val="0"/>
        <w:jc w:val="center"/>
        <w:rPr>
          <w:szCs w:val="24"/>
          <w:lang w:eastAsia="ko-KR"/>
        </w:rPr>
      </w:pPr>
    </w:p>
    <w:p w:rsidR="0094714B" w:rsidRPr="00302252" w:rsidRDefault="009139EC">
      <w:pPr>
        <w:adjustRightInd w:val="0"/>
        <w:snapToGrid w:val="0"/>
        <w:jc w:val="center"/>
        <w:rPr>
          <w:b/>
          <w:szCs w:val="24"/>
          <w:lang w:eastAsia="ko-KR"/>
        </w:rPr>
      </w:pPr>
      <w:r w:rsidRPr="00302252">
        <w:rPr>
          <w:b/>
          <w:szCs w:val="24"/>
          <w:lang w:eastAsia="ko-KR"/>
        </w:rPr>
        <w:t xml:space="preserve">Article </w:t>
      </w:r>
      <w:r w:rsidR="00BF4442" w:rsidRPr="00302252">
        <w:rPr>
          <w:b/>
          <w:szCs w:val="24"/>
          <w:lang w:eastAsia="ko-KR"/>
        </w:rPr>
        <w:t>1.</w:t>
      </w:r>
      <w:r w:rsidRPr="00302252">
        <w:rPr>
          <w:b/>
          <w:szCs w:val="24"/>
          <w:lang w:eastAsia="ko-KR"/>
        </w:rPr>
        <w:t>2</w:t>
      </w:r>
    </w:p>
    <w:p w:rsidR="0094714B" w:rsidRPr="00302252" w:rsidRDefault="0094714B">
      <w:pPr>
        <w:adjustRightInd w:val="0"/>
        <w:snapToGrid w:val="0"/>
        <w:jc w:val="center"/>
        <w:rPr>
          <w:b/>
          <w:szCs w:val="24"/>
          <w:lang w:eastAsia="ko-KR"/>
        </w:rPr>
      </w:pPr>
      <w:r w:rsidRPr="00302252">
        <w:rPr>
          <w:b/>
          <w:szCs w:val="24"/>
          <w:lang w:eastAsia="ko-KR"/>
        </w:rPr>
        <w:t xml:space="preserve">Establishment of a </w:t>
      </w:r>
      <w:r w:rsidR="006A737E" w:rsidRPr="00302252">
        <w:rPr>
          <w:b/>
          <w:szCs w:val="24"/>
          <w:lang w:eastAsia="ko-KR"/>
        </w:rPr>
        <w:t>free t</w:t>
      </w:r>
      <w:r w:rsidRPr="00302252">
        <w:rPr>
          <w:b/>
          <w:szCs w:val="24"/>
          <w:lang w:eastAsia="ko-KR"/>
        </w:rPr>
        <w:t xml:space="preserve">rade </w:t>
      </w:r>
      <w:r w:rsidR="006A737E" w:rsidRPr="00302252">
        <w:rPr>
          <w:b/>
          <w:szCs w:val="24"/>
          <w:lang w:eastAsia="ko-KR"/>
        </w:rPr>
        <w:t>a</w:t>
      </w:r>
      <w:r w:rsidRPr="00302252">
        <w:rPr>
          <w:b/>
          <w:szCs w:val="24"/>
          <w:lang w:eastAsia="ko-KR"/>
        </w:rPr>
        <w:t>rea</w:t>
      </w:r>
    </w:p>
    <w:p w:rsidR="0094714B" w:rsidRPr="00302252" w:rsidRDefault="0094714B">
      <w:pPr>
        <w:adjustRightInd w:val="0"/>
        <w:snapToGrid w:val="0"/>
        <w:rPr>
          <w:szCs w:val="24"/>
          <w:lang w:eastAsia="ko-KR"/>
        </w:rPr>
      </w:pPr>
    </w:p>
    <w:p w:rsidR="0094714B" w:rsidRPr="00302252" w:rsidRDefault="0094714B">
      <w:pPr>
        <w:adjustRightInd w:val="0"/>
        <w:snapToGrid w:val="0"/>
        <w:rPr>
          <w:szCs w:val="24"/>
        </w:rPr>
      </w:pPr>
      <w:r w:rsidRPr="00302252">
        <w:rPr>
          <w:szCs w:val="24"/>
        </w:rPr>
        <w:t xml:space="preserve">The Parties establish a free trade area in accordance with the provisions of this Agreement and in conformity with </w:t>
      </w:r>
      <w:r w:rsidR="000F7350" w:rsidRPr="00302252">
        <w:rPr>
          <w:szCs w:val="24"/>
        </w:rPr>
        <w:t xml:space="preserve">Article XXIV of </w:t>
      </w:r>
      <w:r w:rsidRPr="00302252">
        <w:rPr>
          <w:szCs w:val="24"/>
        </w:rPr>
        <w:t>GATT 1994 and Article V of GATS.</w:t>
      </w:r>
    </w:p>
    <w:p w:rsidR="00C563E7" w:rsidRPr="00302252" w:rsidRDefault="00C563E7" w:rsidP="000F7350">
      <w:pPr>
        <w:adjustRightInd w:val="0"/>
        <w:snapToGrid w:val="0"/>
        <w:rPr>
          <w:szCs w:val="24"/>
          <w:lang w:eastAsia="ko-KR"/>
        </w:rPr>
      </w:pPr>
    </w:p>
    <w:p w:rsidR="000F7350" w:rsidRPr="00302252" w:rsidRDefault="000F7350" w:rsidP="000F7350">
      <w:pPr>
        <w:adjustRightInd w:val="0"/>
        <w:snapToGrid w:val="0"/>
        <w:rPr>
          <w:szCs w:val="24"/>
          <w:lang w:eastAsia="ko-KR"/>
        </w:rPr>
      </w:pPr>
    </w:p>
    <w:p w:rsidR="0094714B" w:rsidRPr="00302252" w:rsidRDefault="00AA2665" w:rsidP="00135736">
      <w:pPr>
        <w:adjustRightInd w:val="0"/>
        <w:snapToGrid w:val="0"/>
        <w:jc w:val="center"/>
        <w:rPr>
          <w:b/>
          <w:szCs w:val="24"/>
          <w:lang w:eastAsia="ko-KR"/>
        </w:rPr>
      </w:pPr>
      <w:r w:rsidRPr="00302252">
        <w:rPr>
          <w:b/>
          <w:szCs w:val="24"/>
          <w:lang w:eastAsia="ko-KR"/>
        </w:rPr>
        <w:t xml:space="preserve">Article </w:t>
      </w:r>
      <w:r w:rsidR="00BF4442" w:rsidRPr="00302252">
        <w:rPr>
          <w:b/>
          <w:szCs w:val="24"/>
          <w:lang w:eastAsia="ko-KR"/>
        </w:rPr>
        <w:t>1.</w:t>
      </w:r>
      <w:r w:rsidRPr="00302252">
        <w:rPr>
          <w:b/>
          <w:szCs w:val="24"/>
          <w:lang w:eastAsia="ko-KR"/>
        </w:rPr>
        <w:t>3</w:t>
      </w:r>
    </w:p>
    <w:p w:rsidR="0094714B" w:rsidRPr="00302252" w:rsidRDefault="0094714B" w:rsidP="00135736">
      <w:pPr>
        <w:adjustRightInd w:val="0"/>
        <w:snapToGrid w:val="0"/>
        <w:jc w:val="center"/>
        <w:rPr>
          <w:b/>
          <w:szCs w:val="24"/>
          <w:lang w:eastAsia="ko-KR"/>
        </w:rPr>
      </w:pPr>
      <w:r w:rsidRPr="00302252">
        <w:rPr>
          <w:b/>
          <w:szCs w:val="24"/>
          <w:lang w:eastAsia="ko-KR"/>
        </w:rPr>
        <w:t>Objectives</w:t>
      </w:r>
    </w:p>
    <w:p w:rsidR="0094714B" w:rsidRPr="00302252" w:rsidRDefault="0094714B" w:rsidP="00135736">
      <w:pPr>
        <w:adjustRightInd w:val="0"/>
        <w:snapToGrid w:val="0"/>
        <w:rPr>
          <w:szCs w:val="24"/>
        </w:rPr>
      </w:pPr>
    </w:p>
    <w:p w:rsidR="0094714B" w:rsidRPr="00302252" w:rsidRDefault="0094714B" w:rsidP="0089783C">
      <w:pPr>
        <w:rPr>
          <w:szCs w:val="24"/>
        </w:rPr>
      </w:pPr>
      <w:r w:rsidRPr="00302252">
        <w:rPr>
          <w:szCs w:val="24"/>
        </w:rPr>
        <w:t>The objectives of this Agreement are:</w:t>
      </w:r>
    </w:p>
    <w:p w:rsidR="0094714B" w:rsidRPr="00302252" w:rsidRDefault="0094714B">
      <w:pPr>
        <w:rPr>
          <w:szCs w:val="24"/>
        </w:rPr>
      </w:pPr>
    </w:p>
    <w:p w:rsidR="0094714B" w:rsidRPr="00302252" w:rsidRDefault="00361D50">
      <w:pPr>
        <w:rPr>
          <w:szCs w:val="24"/>
        </w:rPr>
      </w:pPr>
      <w:r w:rsidRPr="00302252">
        <w:rPr>
          <w:szCs w:val="24"/>
        </w:rPr>
        <w:t>(a)</w:t>
      </w:r>
      <w:r w:rsidRPr="00302252">
        <w:rPr>
          <w:szCs w:val="24"/>
        </w:rPr>
        <w:tab/>
      </w:r>
      <w:r w:rsidR="0094714B" w:rsidRPr="00302252">
        <w:rPr>
          <w:szCs w:val="24"/>
        </w:rPr>
        <w:t>to liberalise and facilitate trade in goods and services between the Parties in accordance with the provisions of this Agreement;</w:t>
      </w:r>
    </w:p>
    <w:p w:rsidR="0094714B" w:rsidRPr="00302252" w:rsidRDefault="0094714B">
      <w:pPr>
        <w:rPr>
          <w:szCs w:val="24"/>
        </w:rPr>
      </w:pPr>
    </w:p>
    <w:p w:rsidR="0094714B" w:rsidRPr="00302252" w:rsidRDefault="00361D50">
      <w:pPr>
        <w:rPr>
          <w:szCs w:val="24"/>
        </w:rPr>
      </w:pPr>
      <w:r w:rsidRPr="00302252">
        <w:rPr>
          <w:szCs w:val="24"/>
        </w:rPr>
        <w:t>(</w:t>
      </w:r>
      <w:r w:rsidR="0094714B" w:rsidRPr="00302252">
        <w:rPr>
          <w:szCs w:val="24"/>
        </w:rPr>
        <w:t>b)</w:t>
      </w:r>
      <w:r w:rsidR="0094714B" w:rsidRPr="00302252">
        <w:rPr>
          <w:szCs w:val="24"/>
        </w:rPr>
        <w:tab/>
        <w:t>to promote</w:t>
      </w:r>
      <w:r w:rsidR="00EC7C57" w:rsidRPr="00302252">
        <w:rPr>
          <w:szCs w:val="24"/>
        </w:rPr>
        <w:t>,</w:t>
      </w:r>
      <w:r w:rsidR="0094714B" w:rsidRPr="00302252">
        <w:rPr>
          <w:szCs w:val="24"/>
        </w:rPr>
        <w:t xml:space="preserve"> through the expansion of mutual trade</w:t>
      </w:r>
      <w:r w:rsidR="00EC7C57" w:rsidRPr="00302252">
        <w:rPr>
          <w:szCs w:val="24"/>
        </w:rPr>
        <w:t>,</w:t>
      </w:r>
      <w:r w:rsidR="0094714B" w:rsidRPr="00302252">
        <w:rPr>
          <w:szCs w:val="24"/>
        </w:rPr>
        <w:t xml:space="preserve"> the harmonious development of economic relations between the Parties and thus to foster in the Parties the advance of economic activity, the improvement of living and employment conditions, and financial stability;</w:t>
      </w:r>
    </w:p>
    <w:p w:rsidR="0094714B" w:rsidRPr="00302252" w:rsidRDefault="0094714B">
      <w:pPr>
        <w:rPr>
          <w:szCs w:val="24"/>
        </w:rPr>
      </w:pPr>
    </w:p>
    <w:p w:rsidR="0094714B" w:rsidRPr="00302252" w:rsidRDefault="00361D50">
      <w:pPr>
        <w:rPr>
          <w:szCs w:val="24"/>
        </w:rPr>
      </w:pPr>
      <w:r w:rsidRPr="00302252">
        <w:rPr>
          <w:szCs w:val="24"/>
        </w:rPr>
        <w:t>(</w:t>
      </w:r>
      <w:r w:rsidR="0094714B" w:rsidRPr="00302252">
        <w:rPr>
          <w:szCs w:val="24"/>
        </w:rPr>
        <w:t>c)</w:t>
      </w:r>
      <w:r w:rsidR="0094714B" w:rsidRPr="00302252">
        <w:rPr>
          <w:szCs w:val="24"/>
        </w:rPr>
        <w:tab/>
        <w:t>to provide fair conditions of competition for trade between the Parties;</w:t>
      </w:r>
    </w:p>
    <w:p w:rsidR="0094714B" w:rsidRPr="00302252" w:rsidRDefault="0094714B">
      <w:pPr>
        <w:rPr>
          <w:szCs w:val="24"/>
        </w:rPr>
      </w:pPr>
    </w:p>
    <w:p w:rsidR="0094714B" w:rsidRPr="00302252" w:rsidRDefault="00361D50">
      <w:pPr>
        <w:rPr>
          <w:szCs w:val="24"/>
        </w:rPr>
      </w:pPr>
      <w:r w:rsidRPr="00302252">
        <w:rPr>
          <w:szCs w:val="24"/>
        </w:rPr>
        <w:t>(</w:t>
      </w:r>
      <w:r w:rsidR="0094714B" w:rsidRPr="00302252">
        <w:rPr>
          <w:szCs w:val="24"/>
        </w:rPr>
        <w:t>d)</w:t>
      </w:r>
      <w:r w:rsidR="0094714B" w:rsidRPr="00302252">
        <w:rPr>
          <w:szCs w:val="24"/>
        </w:rPr>
        <w:tab/>
        <w:t>to contribute by the removal of barriers to trade, to the harmonious development and expansion of world trade;</w:t>
      </w:r>
      <w:r w:rsidR="00EE4807" w:rsidRPr="00302252">
        <w:rPr>
          <w:szCs w:val="24"/>
        </w:rPr>
        <w:t xml:space="preserve"> and</w:t>
      </w:r>
    </w:p>
    <w:p w:rsidR="0094714B" w:rsidRPr="00302252" w:rsidRDefault="0094714B">
      <w:pPr>
        <w:rPr>
          <w:szCs w:val="24"/>
        </w:rPr>
      </w:pPr>
    </w:p>
    <w:p w:rsidR="0094714B" w:rsidRPr="00302252" w:rsidRDefault="00361D50">
      <w:pPr>
        <w:rPr>
          <w:szCs w:val="24"/>
        </w:rPr>
      </w:pPr>
      <w:r w:rsidRPr="00302252">
        <w:rPr>
          <w:szCs w:val="24"/>
        </w:rPr>
        <w:t>(e)</w:t>
      </w:r>
      <w:r w:rsidR="0094714B" w:rsidRPr="00302252">
        <w:rPr>
          <w:szCs w:val="24"/>
        </w:rPr>
        <w:tab/>
        <w:t>to facilitate economic integration, sustainable development and continuous integ</w:t>
      </w:r>
      <w:r w:rsidR="002713FC" w:rsidRPr="00302252">
        <w:rPr>
          <w:szCs w:val="24"/>
        </w:rPr>
        <w:t xml:space="preserve">ration </w:t>
      </w:r>
      <w:r w:rsidR="00EE4807" w:rsidRPr="00302252">
        <w:rPr>
          <w:szCs w:val="24"/>
        </w:rPr>
        <w:t xml:space="preserve">of the Parties </w:t>
      </w:r>
      <w:r w:rsidR="002713FC" w:rsidRPr="00302252">
        <w:rPr>
          <w:szCs w:val="24"/>
        </w:rPr>
        <w:t>into the global economy.</w:t>
      </w:r>
    </w:p>
    <w:p w:rsidR="000F7350" w:rsidRPr="00302252" w:rsidRDefault="000F7350">
      <w:pPr>
        <w:adjustRightInd w:val="0"/>
        <w:snapToGrid w:val="0"/>
        <w:jc w:val="center"/>
        <w:rPr>
          <w:szCs w:val="24"/>
          <w:lang w:eastAsia="ko-KR"/>
        </w:rPr>
      </w:pPr>
    </w:p>
    <w:p w:rsidR="006C733E" w:rsidRPr="00302252" w:rsidRDefault="006C733E">
      <w:pPr>
        <w:adjustRightInd w:val="0"/>
        <w:snapToGrid w:val="0"/>
        <w:jc w:val="center"/>
        <w:rPr>
          <w:szCs w:val="24"/>
          <w:lang w:eastAsia="ko-KR"/>
        </w:rPr>
      </w:pPr>
    </w:p>
    <w:p w:rsidR="00A1775F" w:rsidRPr="00302252" w:rsidRDefault="00A1775F">
      <w:pPr>
        <w:adjustRightInd w:val="0"/>
        <w:snapToGrid w:val="0"/>
        <w:jc w:val="center"/>
        <w:rPr>
          <w:szCs w:val="24"/>
          <w:lang w:eastAsia="ko-KR"/>
        </w:rPr>
      </w:pPr>
    </w:p>
    <w:p w:rsidR="00A1775F" w:rsidRPr="00302252" w:rsidRDefault="00A1775F">
      <w:pPr>
        <w:adjustRightInd w:val="0"/>
        <w:snapToGrid w:val="0"/>
        <w:jc w:val="center"/>
        <w:rPr>
          <w:szCs w:val="24"/>
          <w:lang w:eastAsia="ko-KR"/>
        </w:rPr>
      </w:pPr>
    </w:p>
    <w:p w:rsidR="00A1775F" w:rsidRPr="00302252" w:rsidRDefault="00A1775F">
      <w:pPr>
        <w:adjustRightInd w:val="0"/>
        <w:snapToGrid w:val="0"/>
        <w:jc w:val="center"/>
        <w:rPr>
          <w:szCs w:val="24"/>
          <w:lang w:eastAsia="ko-KR"/>
        </w:rPr>
      </w:pPr>
    </w:p>
    <w:p w:rsidR="00263E9B" w:rsidRPr="00302252" w:rsidRDefault="00AA2665">
      <w:pPr>
        <w:adjustRightInd w:val="0"/>
        <w:snapToGrid w:val="0"/>
        <w:jc w:val="center"/>
        <w:rPr>
          <w:b/>
          <w:szCs w:val="24"/>
          <w:lang w:eastAsia="ko-KR"/>
        </w:rPr>
      </w:pPr>
      <w:r w:rsidRPr="00302252">
        <w:rPr>
          <w:b/>
          <w:szCs w:val="24"/>
          <w:lang w:eastAsia="ko-KR"/>
        </w:rPr>
        <w:lastRenderedPageBreak/>
        <w:t xml:space="preserve">Article </w:t>
      </w:r>
      <w:r w:rsidR="00BF4442" w:rsidRPr="00302252">
        <w:rPr>
          <w:b/>
          <w:szCs w:val="24"/>
          <w:lang w:eastAsia="ko-KR"/>
        </w:rPr>
        <w:t>1.</w:t>
      </w:r>
      <w:r w:rsidRPr="00302252">
        <w:rPr>
          <w:b/>
          <w:szCs w:val="24"/>
          <w:lang w:eastAsia="ko-KR"/>
        </w:rPr>
        <w:t>4</w:t>
      </w:r>
    </w:p>
    <w:p w:rsidR="00263E9B" w:rsidRPr="00302252" w:rsidRDefault="006A737E">
      <w:pPr>
        <w:tabs>
          <w:tab w:val="right" w:pos="1495"/>
        </w:tabs>
        <w:jc w:val="center"/>
        <w:rPr>
          <w:b/>
          <w:szCs w:val="24"/>
        </w:rPr>
      </w:pPr>
      <w:r w:rsidRPr="00302252">
        <w:rPr>
          <w:b/>
          <w:szCs w:val="24"/>
        </w:rPr>
        <w:t>Relation to multilateral a</w:t>
      </w:r>
      <w:r w:rsidR="00263E9B" w:rsidRPr="00302252">
        <w:rPr>
          <w:b/>
          <w:szCs w:val="24"/>
        </w:rPr>
        <w:t>greements</w:t>
      </w:r>
    </w:p>
    <w:p w:rsidR="00263E9B" w:rsidRPr="00302252" w:rsidRDefault="00263E9B">
      <w:pPr>
        <w:tabs>
          <w:tab w:val="left" w:pos="1871"/>
        </w:tabs>
        <w:rPr>
          <w:szCs w:val="24"/>
        </w:rPr>
      </w:pPr>
    </w:p>
    <w:p w:rsidR="00263E9B" w:rsidRPr="00302252" w:rsidRDefault="00263E9B">
      <w:pPr>
        <w:rPr>
          <w:rFonts w:eastAsia="Calibri"/>
          <w:szCs w:val="24"/>
        </w:rPr>
      </w:pPr>
      <w:r w:rsidRPr="00302252">
        <w:rPr>
          <w:szCs w:val="24"/>
        </w:rPr>
        <w:t xml:space="preserve">The Parties affirm their rights and obligations with respect to each other in accordance with the WTO Agreement, including the GATT 1994, GATS and its successor agreements and other multilateral agreements to which </w:t>
      </w:r>
      <w:r w:rsidR="00B421E3" w:rsidRPr="00302252">
        <w:rPr>
          <w:szCs w:val="24"/>
        </w:rPr>
        <w:t>both</w:t>
      </w:r>
      <w:r w:rsidR="000F7350" w:rsidRPr="00302252">
        <w:rPr>
          <w:szCs w:val="24"/>
        </w:rPr>
        <w:t xml:space="preserve"> </w:t>
      </w:r>
      <w:r w:rsidR="00EC7C57" w:rsidRPr="00302252">
        <w:rPr>
          <w:szCs w:val="24"/>
        </w:rPr>
        <w:t xml:space="preserve">Parties are party. </w:t>
      </w:r>
    </w:p>
    <w:p w:rsidR="00263E9B" w:rsidRPr="00302252" w:rsidRDefault="00263E9B">
      <w:pPr>
        <w:adjustRightInd w:val="0"/>
        <w:snapToGrid w:val="0"/>
        <w:jc w:val="center"/>
        <w:rPr>
          <w:szCs w:val="24"/>
          <w:lang w:eastAsia="ko-KR"/>
        </w:rPr>
      </w:pPr>
    </w:p>
    <w:p w:rsidR="006C733E" w:rsidRPr="00302252" w:rsidRDefault="006C733E">
      <w:pPr>
        <w:adjustRightInd w:val="0"/>
        <w:snapToGrid w:val="0"/>
        <w:jc w:val="center"/>
        <w:rPr>
          <w:szCs w:val="24"/>
          <w:lang w:eastAsia="ko-KR"/>
        </w:rPr>
      </w:pPr>
    </w:p>
    <w:p w:rsidR="00263E9B" w:rsidRPr="00302252" w:rsidRDefault="00AA2665" w:rsidP="000F7350">
      <w:pPr>
        <w:adjustRightInd w:val="0"/>
        <w:snapToGrid w:val="0"/>
        <w:jc w:val="center"/>
        <w:rPr>
          <w:b/>
          <w:szCs w:val="24"/>
          <w:lang w:eastAsia="ko-KR"/>
        </w:rPr>
      </w:pPr>
      <w:r w:rsidRPr="00302252">
        <w:rPr>
          <w:b/>
          <w:szCs w:val="24"/>
          <w:lang w:eastAsia="ko-KR"/>
        </w:rPr>
        <w:t xml:space="preserve">Article </w:t>
      </w:r>
      <w:r w:rsidR="00BF4442" w:rsidRPr="00302252">
        <w:rPr>
          <w:b/>
          <w:szCs w:val="24"/>
          <w:lang w:eastAsia="ko-KR"/>
        </w:rPr>
        <w:t>1.</w:t>
      </w:r>
      <w:r w:rsidRPr="00302252">
        <w:rPr>
          <w:b/>
          <w:szCs w:val="24"/>
          <w:lang w:eastAsia="ko-KR"/>
        </w:rPr>
        <w:t>5</w:t>
      </w:r>
    </w:p>
    <w:p w:rsidR="00263E9B" w:rsidRPr="00302252" w:rsidRDefault="00263E9B">
      <w:pPr>
        <w:adjustRightInd w:val="0"/>
        <w:snapToGrid w:val="0"/>
        <w:jc w:val="center"/>
        <w:rPr>
          <w:b/>
          <w:szCs w:val="24"/>
          <w:lang w:eastAsia="ko-KR"/>
        </w:rPr>
      </w:pPr>
      <w:r w:rsidRPr="00302252">
        <w:rPr>
          <w:b/>
          <w:szCs w:val="24"/>
          <w:lang w:eastAsia="ko-KR"/>
        </w:rPr>
        <w:t>Customs unions, free trade areas and frontier trade</w:t>
      </w:r>
    </w:p>
    <w:p w:rsidR="00263E9B" w:rsidRPr="00302252" w:rsidRDefault="00263E9B">
      <w:pPr>
        <w:rPr>
          <w:szCs w:val="24"/>
        </w:rPr>
      </w:pPr>
    </w:p>
    <w:p w:rsidR="00263E9B" w:rsidRPr="00302252" w:rsidRDefault="00263E9B">
      <w:pPr>
        <w:rPr>
          <w:szCs w:val="24"/>
        </w:rPr>
      </w:pPr>
      <w:r w:rsidRPr="00302252">
        <w:rPr>
          <w:szCs w:val="24"/>
        </w:rPr>
        <w:t>1.</w:t>
      </w:r>
      <w:r w:rsidRPr="00302252">
        <w:rPr>
          <w:szCs w:val="24"/>
        </w:rPr>
        <w:tab/>
        <w:t>This Agreement shall not prevent the maintenance or establishment of customs unions, free trade areas or arrangements for frontier trade to the extent that these do not negatively affect the trade regime of the Parties and in particular the provisions concerning rules of origin provided for by this Agreement.</w:t>
      </w:r>
    </w:p>
    <w:p w:rsidR="00263E9B" w:rsidRPr="00302252" w:rsidRDefault="00263E9B">
      <w:pPr>
        <w:rPr>
          <w:szCs w:val="24"/>
        </w:rPr>
      </w:pPr>
    </w:p>
    <w:p w:rsidR="00263E9B" w:rsidRPr="00302252" w:rsidRDefault="00263E9B">
      <w:pPr>
        <w:rPr>
          <w:szCs w:val="24"/>
        </w:rPr>
      </w:pPr>
      <w:r w:rsidRPr="00302252">
        <w:rPr>
          <w:szCs w:val="24"/>
        </w:rPr>
        <w:t>2.</w:t>
      </w:r>
      <w:r w:rsidRPr="00302252">
        <w:rPr>
          <w:szCs w:val="24"/>
        </w:rPr>
        <w:tab/>
        <w:t>Exchange of information shall take place, upon request of either Party, within the Joint Committee concerning agreements establishing such customs unions or free trade areas.</w:t>
      </w:r>
    </w:p>
    <w:p w:rsidR="00D649EE" w:rsidRPr="00302252" w:rsidRDefault="00D649EE">
      <w:pPr>
        <w:jc w:val="left"/>
        <w:rPr>
          <w:b/>
          <w:szCs w:val="24"/>
        </w:rPr>
        <w:sectPr w:rsidR="00D649EE" w:rsidRPr="00302252" w:rsidSect="0094226B">
          <w:footerReference w:type="default" r:id="rId10"/>
          <w:footerReference w:type="first" r:id="rId11"/>
          <w:pgSz w:w="11909" w:h="16834" w:code="9"/>
          <w:pgMar w:top="1584" w:right="1440" w:bottom="1584" w:left="1440" w:header="1800" w:footer="1800" w:gutter="0"/>
          <w:pgNumType w:start="1" w:chapStyle="1"/>
          <w:cols w:space="720"/>
          <w:docGrid w:linePitch="326"/>
        </w:sectPr>
      </w:pPr>
    </w:p>
    <w:p w:rsidR="00DE4EC9" w:rsidRPr="00302252" w:rsidRDefault="00DE4EC9" w:rsidP="00135736">
      <w:pPr>
        <w:jc w:val="center"/>
        <w:rPr>
          <w:b/>
          <w:szCs w:val="24"/>
        </w:rPr>
      </w:pPr>
    </w:p>
    <w:p w:rsidR="008338CD" w:rsidRPr="00302252" w:rsidRDefault="005444C8" w:rsidP="00135736">
      <w:pPr>
        <w:jc w:val="center"/>
        <w:rPr>
          <w:b/>
          <w:szCs w:val="24"/>
        </w:rPr>
      </w:pPr>
      <w:r w:rsidRPr="00302252">
        <w:rPr>
          <w:b/>
          <w:szCs w:val="24"/>
        </w:rPr>
        <w:t>CHAPTER II</w:t>
      </w:r>
    </w:p>
    <w:p w:rsidR="00977F70" w:rsidRPr="00302252" w:rsidRDefault="005444C8" w:rsidP="00135736">
      <w:pPr>
        <w:jc w:val="center"/>
        <w:rPr>
          <w:b/>
          <w:szCs w:val="24"/>
        </w:rPr>
      </w:pPr>
      <w:r w:rsidRPr="00302252">
        <w:rPr>
          <w:b/>
          <w:szCs w:val="24"/>
        </w:rPr>
        <w:t>TRADE IN GOODS</w:t>
      </w:r>
    </w:p>
    <w:p w:rsidR="00471023" w:rsidRPr="00302252" w:rsidRDefault="00471023" w:rsidP="0089783C">
      <w:pPr>
        <w:rPr>
          <w:szCs w:val="24"/>
        </w:rPr>
      </w:pPr>
    </w:p>
    <w:p w:rsidR="002C715C" w:rsidRPr="00302252" w:rsidRDefault="002C715C" w:rsidP="0089783C">
      <w:pPr>
        <w:rPr>
          <w:szCs w:val="24"/>
        </w:rPr>
      </w:pPr>
    </w:p>
    <w:p w:rsidR="003C2727" w:rsidRPr="00302252" w:rsidRDefault="00AA2665">
      <w:pPr>
        <w:jc w:val="center"/>
        <w:rPr>
          <w:b/>
          <w:szCs w:val="24"/>
        </w:rPr>
      </w:pPr>
      <w:r w:rsidRPr="00302252">
        <w:rPr>
          <w:b/>
          <w:szCs w:val="24"/>
        </w:rPr>
        <w:t xml:space="preserve">Article </w:t>
      </w:r>
      <w:r w:rsidR="008338CD" w:rsidRPr="00302252">
        <w:rPr>
          <w:b/>
          <w:szCs w:val="24"/>
        </w:rPr>
        <w:t>2.1</w:t>
      </w:r>
    </w:p>
    <w:p w:rsidR="003C2727" w:rsidRPr="00302252" w:rsidRDefault="003C2727">
      <w:pPr>
        <w:jc w:val="center"/>
        <w:outlineLvl w:val="1"/>
        <w:rPr>
          <w:b/>
          <w:szCs w:val="24"/>
        </w:rPr>
      </w:pPr>
      <w:r w:rsidRPr="00302252">
        <w:rPr>
          <w:b/>
          <w:szCs w:val="24"/>
        </w:rPr>
        <w:t>Scope</w:t>
      </w:r>
    </w:p>
    <w:p w:rsidR="00263E9B" w:rsidRPr="00302252" w:rsidRDefault="00263E9B">
      <w:pPr>
        <w:rPr>
          <w:szCs w:val="24"/>
        </w:rPr>
      </w:pPr>
    </w:p>
    <w:p w:rsidR="00B02470" w:rsidRPr="00302252" w:rsidRDefault="00B02470" w:rsidP="00B02470">
      <w:pPr>
        <w:rPr>
          <w:szCs w:val="24"/>
        </w:rPr>
      </w:pPr>
      <w:r w:rsidRPr="00302252">
        <w:rPr>
          <w:szCs w:val="24"/>
        </w:rPr>
        <w:t>The provisions of this Chapter shall apply to products listed in Chapters 1 to 24 of the Harmonized System and the products listed in Annex I of this Agreement (hereinafter referred to as "agricultural products") and products listed in Chapters 25 to 97 of the Harmonized System with the exception of the products listed in Annex I of this Agreement (hereinafter referred to as "industrial products</w:t>
      </w:r>
      <w:r w:rsidR="00AF640F" w:rsidRPr="00302252">
        <w:rPr>
          <w:szCs w:val="24"/>
        </w:rPr>
        <w:t>"</w:t>
      </w:r>
      <w:r w:rsidRPr="00302252">
        <w:rPr>
          <w:szCs w:val="24"/>
        </w:rPr>
        <w:t>) originating in the Parties.</w:t>
      </w:r>
    </w:p>
    <w:p w:rsidR="00263E9B" w:rsidRPr="00302252" w:rsidRDefault="00263E9B" w:rsidP="00BF4442">
      <w:pPr>
        <w:rPr>
          <w:szCs w:val="24"/>
        </w:rPr>
      </w:pPr>
    </w:p>
    <w:p w:rsidR="00616AAF" w:rsidRPr="00302252" w:rsidRDefault="00616AAF" w:rsidP="00BF4442">
      <w:pPr>
        <w:rPr>
          <w:szCs w:val="24"/>
        </w:rPr>
      </w:pPr>
    </w:p>
    <w:p w:rsidR="003C2727" w:rsidRPr="00302252" w:rsidRDefault="008338CD" w:rsidP="00BF4442">
      <w:pPr>
        <w:jc w:val="center"/>
        <w:rPr>
          <w:b/>
          <w:szCs w:val="24"/>
        </w:rPr>
      </w:pPr>
      <w:r w:rsidRPr="00302252">
        <w:rPr>
          <w:b/>
          <w:szCs w:val="24"/>
        </w:rPr>
        <w:t>Article 2.2</w:t>
      </w:r>
    </w:p>
    <w:p w:rsidR="002B2C33" w:rsidRPr="00302252" w:rsidRDefault="006A737E" w:rsidP="00BF4442">
      <w:pPr>
        <w:jc w:val="center"/>
        <w:outlineLvl w:val="1"/>
        <w:rPr>
          <w:b/>
          <w:szCs w:val="24"/>
        </w:rPr>
      </w:pPr>
      <w:r w:rsidRPr="00302252">
        <w:rPr>
          <w:b/>
          <w:szCs w:val="24"/>
        </w:rPr>
        <w:t>Classification of g</w:t>
      </w:r>
      <w:r w:rsidR="002B2C33" w:rsidRPr="00302252">
        <w:rPr>
          <w:b/>
          <w:szCs w:val="24"/>
        </w:rPr>
        <w:t>oods</w:t>
      </w:r>
    </w:p>
    <w:p w:rsidR="003C2727" w:rsidRPr="00302252" w:rsidRDefault="003C2727" w:rsidP="00BF4442">
      <w:pPr>
        <w:rPr>
          <w:szCs w:val="24"/>
        </w:rPr>
      </w:pPr>
    </w:p>
    <w:p w:rsidR="009864BA" w:rsidRPr="00302252" w:rsidRDefault="009864BA" w:rsidP="00BF4442">
      <w:pPr>
        <w:tabs>
          <w:tab w:val="left" w:pos="720"/>
          <w:tab w:val="center" w:pos="4680"/>
          <w:tab w:val="right" w:pos="9360"/>
        </w:tabs>
        <w:rPr>
          <w:szCs w:val="24"/>
        </w:rPr>
      </w:pPr>
      <w:r w:rsidRPr="00302252">
        <w:rPr>
          <w:szCs w:val="24"/>
        </w:rPr>
        <w:t>For the purposes of this Agreement, the classification of goods in trade between the Parties shall be in conformity</w:t>
      </w:r>
      <w:r w:rsidR="002C715C" w:rsidRPr="00302252">
        <w:rPr>
          <w:szCs w:val="24"/>
        </w:rPr>
        <w:t xml:space="preserve"> with the Harmonized System</w:t>
      </w:r>
      <w:r w:rsidRPr="00302252">
        <w:rPr>
          <w:szCs w:val="24"/>
        </w:rPr>
        <w:t>.</w:t>
      </w:r>
    </w:p>
    <w:p w:rsidR="009864BA" w:rsidRPr="00302252" w:rsidRDefault="009864BA" w:rsidP="00BF4442">
      <w:pPr>
        <w:rPr>
          <w:szCs w:val="24"/>
        </w:rPr>
      </w:pPr>
    </w:p>
    <w:p w:rsidR="00471023" w:rsidRPr="00302252" w:rsidRDefault="00471023" w:rsidP="00BF4442">
      <w:pPr>
        <w:rPr>
          <w:szCs w:val="24"/>
        </w:rPr>
      </w:pPr>
    </w:p>
    <w:p w:rsidR="003C2727" w:rsidRPr="00302252" w:rsidRDefault="00AA2665" w:rsidP="00BF4442">
      <w:pPr>
        <w:jc w:val="center"/>
        <w:rPr>
          <w:b/>
          <w:szCs w:val="24"/>
        </w:rPr>
      </w:pPr>
      <w:r w:rsidRPr="00302252">
        <w:rPr>
          <w:b/>
          <w:szCs w:val="24"/>
        </w:rPr>
        <w:t xml:space="preserve">Article </w:t>
      </w:r>
      <w:r w:rsidR="008338CD" w:rsidRPr="00302252">
        <w:rPr>
          <w:b/>
          <w:szCs w:val="24"/>
        </w:rPr>
        <w:t>2.3</w:t>
      </w:r>
      <w:r w:rsidR="0068173D" w:rsidRPr="00302252">
        <w:rPr>
          <w:b/>
          <w:szCs w:val="24"/>
        </w:rPr>
        <w:t xml:space="preserve"> </w:t>
      </w:r>
    </w:p>
    <w:p w:rsidR="00A80950" w:rsidRPr="00302252" w:rsidRDefault="003C2727" w:rsidP="006C733E">
      <w:pPr>
        <w:jc w:val="center"/>
        <w:rPr>
          <w:b/>
          <w:szCs w:val="24"/>
        </w:rPr>
      </w:pPr>
      <w:r w:rsidRPr="00302252">
        <w:rPr>
          <w:b/>
          <w:szCs w:val="24"/>
        </w:rPr>
        <w:t>Customs duties</w:t>
      </w:r>
      <w:r w:rsidR="00906958" w:rsidRPr="00302252">
        <w:rPr>
          <w:b/>
          <w:szCs w:val="24"/>
        </w:rPr>
        <w:t xml:space="preserve"> </w:t>
      </w:r>
      <w:r w:rsidRPr="00302252">
        <w:rPr>
          <w:b/>
          <w:szCs w:val="24"/>
        </w:rPr>
        <w:t>on imports, charges having equivalent effect and import duties of a fiscal nature</w:t>
      </w:r>
    </w:p>
    <w:p w:rsidR="009B2376" w:rsidRPr="00302252" w:rsidRDefault="009B2376" w:rsidP="00BF4442">
      <w:pPr>
        <w:rPr>
          <w:szCs w:val="24"/>
        </w:rPr>
      </w:pPr>
    </w:p>
    <w:p w:rsidR="00236BB8" w:rsidRPr="00302252" w:rsidRDefault="009B2376" w:rsidP="00BF4442">
      <w:pPr>
        <w:rPr>
          <w:i/>
          <w:szCs w:val="24"/>
        </w:rPr>
      </w:pPr>
      <w:r w:rsidRPr="00302252">
        <w:rPr>
          <w:szCs w:val="24"/>
        </w:rPr>
        <w:t>1</w:t>
      </w:r>
      <w:r w:rsidR="003C2727" w:rsidRPr="00302252">
        <w:rPr>
          <w:szCs w:val="24"/>
        </w:rPr>
        <w:t>.</w:t>
      </w:r>
      <w:r w:rsidR="003C2727" w:rsidRPr="00302252">
        <w:rPr>
          <w:szCs w:val="24"/>
        </w:rPr>
        <w:tab/>
      </w:r>
      <w:r w:rsidR="008F532C" w:rsidRPr="00302252">
        <w:rPr>
          <w:szCs w:val="24"/>
        </w:rPr>
        <w:t>For industri</w:t>
      </w:r>
      <w:r w:rsidR="008338CD" w:rsidRPr="00302252">
        <w:rPr>
          <w:szCs w:val="24"/>
        </w:rPr>
        <w:t>al products defined in Article 2.</w:t>
      </w:r>
      <w:r w:rsidR="00F7186B" w:rsidRPr="00302252">
        <w:rPr>
          <w:szCs w:val="24"/>
        </w:rPr>
        <w:t>1</w:t>
      </w:r>
      <w:r w:rsidR="008F532C" w:rsidRPr="00302252">
        <w:rPr>
          <w:szCs w:val="24"/>
        </w:rPr>
        <w:t xml:space="preserve"> </w:t>
      </w:r>
      <w:r w:rsidR="00F73923" w:rsidRPr="00302252">
        <w:rPr>
          <w:szCs w:val="24"/>
        </w:rPr>
        <w:t>(Scope)</w:t>
      </w:r>
      <w:r w:rsidR="008162BB" w:rsidRPr="00302252">
        <w:rPr>
          <w:szCs w:val="24"/>
        </w:rPr>
        <w:t>,</w:t>
      </w:r>
      <w:r w:rsidR="008F532C" w:rsidRPr="00302252">
        <w:rPr>
          <w:szCs w:val="24"/>
        </w:rPr>
        <w:t xml:space="preserve"> </w:t>
      </w:r>
      <w:r w:rsidR="00420093" w:rsidRPr="00302252">
        <w:rPr>
          <w:szCs w:val="24"/>
        </w:rPr>
        <w:t xml:space="preserve">the </w:t>
      </w:r>
      <w:r w:rsidR="008F532C" w:rsidRPr="00302252">
        <w:rPr>
          <w:szCs w:val="24"/>
        </w:rPr>
        <w:t>customs duties on imports, charges having equivalent effect and import duties of</w:t>
      </w:r>
      <w:r w:rsidR="00C21937" w:rsidRPr="00302252">
        <w:rPr>
          <w:szCs w:val="24"/>
        </w:rPr>
        <w:t xml:space="preserve"> a</w:t>
      </w:r>
      <w:r w:rsidR="008F532C" w:rsidRPr="00302252">
        <w:rPr>
          <w:szCs w:val="24"/>
        </w:rPr>
        <w:t xml:space="preserve"> fiscal nature applicable in Turkey to products originating in Bosnia and Herzegovina shall be abolished upon the date of entry into force of this Agreement</w:t>
      </w:r>
      <w:r w:rsidR="008F532C" w:rsidRPr="00302252">
        <w:rPr>
          <w:i/>
          <w:szCs w:val="24"/>
        </w:rPr>
        <w:t xml:space="preserve">. </w:t>
      </w:r>
    </w:p>
    <w:p w:rsidR="00A80950" w:rsidRPr="00302252" w:rsidRDefault="00A80950" w:rsidP="00BF4442">
      <w:pPr>
        <w:rPr>
          <w:szCs w:val="24"/>
        </w:rPr>
      </w:pPr>
    </w:p>
    <w:p w:rsidR="004823C7" w:rsidRPr="00302252" w:rsidRDefault="009B2376" w:rsidP="00BF4442">
      <w:pPr>
        <w:rPr>
          <w:szCs w:val="24"/>
        </w:rPr>
      </w:pPr>
      <w:r w:rsidRPr="00302252">
        <w:rPr>
          <w:szCs w:val="24"/>
        </w:rPr>
        <w:t>2</w:t>
      </w:r>
      <w:r w:rsidR="003C2727" w:rsidRPr="00302252">
        <w:rPr>
          <w:szCs w:val="24"/>
        </w:rPr>
        <w:t>.</w:t>
      </w:r>
      <w:r w:rsidR="003C2727" w:rsidRPr="00302252">
        <w:rPr>
          <w:szCs w:val="24"/>
        </w:rPr>
        <w:tab/>
        <w:t>For agricultur</w:t>
      </w:r>
      <w:r w:rsidR="008338CD" w:rsidRPr="00302252">
        <w:rPr>
          <w:szCs w:val="24"/>
        </w:rPr>
        <w:t>al products defined in Article 2.</w:t>
      </w:r>
      <w:r w:rsidR="00F7186B" w:rsidRPr="00302252">
        <w:rPr>
          <w:szCs w:val="24"/>
        </w:rPr>
        <w:t>1</w:t>
      </w:r>
      <w:r w:rsidR="008338CD" w:rsidRPr="00302252">
        <w:rPr>
          <w:szCs w:val="24"/>
        </w:rPr>
        <w:t xml:space="preserve"> (Scope)</w:t>
      </w:r>
      <w:r w:rsidR="003C2727" w:rsidRPr="00302252">
        <w:rPr>
          <w:szCs w:val="24"/>
        </w:rPr>
        <w:t xml:space="preserve">, </w:t>
      </w:r>
      <w:r w:rsidR="00C21937" w:rsidRPr="00302252">
        <w:rPr>
          <w:szCs w:val="24"/>
        </w:rPr>
        <w:t xml:space="preserve">the </w:t>
      </w:r>
      <w:r w:rsidR="003C2727" w:rsidRPr="00302252">
        <w:rPr>
          <w:szCs w:val="24"/>
        </w:rPr>
        <w:t>customs duties</w:t>
      </w:r>
      <w:r w:rsidR="00DF3802" w:rsidRPr="00302252">
        <w:rPr>
          <w:szCs w:val="24"/>
        </w:rPr>
        <w:t xml:space="preserve"> </w:t>
      </w:r>
      <w:r w:rsidR="003C2727" w:rsidRPr="00302252">
        <w:rPr>
          <w:szCs w:val="24"/>
        </w:rPr>
        <w:t>on imports applicable in Turkey to products originating in Bosnia and Herzegovina shall be abolished upon the date of entry into force of this Agreement, except for the products listed in Annex II to this Agreement</w:t>
      </w:r>
      <w:r w:rsidR="000D4177" w:rsidRPr="00302252">
        <w:rPr>
          <w:szCs w:val="24"/>
        </w:rPr>
        <w:t>, for which the conditions specified therein shall apply</w:t>
      </w:r>
      <w:r w:rsidR="003C2727" w:rsidRPr="00302252">
        <w:rPr>
          <w:szCs w:val="24"/>
        </w:rPr>
        <w:t>.</w:t>
      </w:r>
      <w:r w:rsidR="000E6F25" w:rsidRPr="00302252">
        <w:rPr>
          <w:szCs w:val="24"/>
        </w:rPr>
        <w:t xml:space="preserve"> </w:t>
      </w:r>
    </w:p>
    <w:p w:rsidR="004823C7" w:rsidRPr="00302252" w:rsidRDefault="004823C7" w:rsidP="00BF4442">
      <w:pPr>
        <w:rPr>
          <w:szCs w:val="24"/>
        </w:rPr>
      </w:pPr>
    </w:p>
    <w:p w:rsidR="008F532C" w:rsidRPr="00302252" w:rsidRDefault="009B2376" w:rsidP="00BF4442">
      <w:pPr>
        <w:rPr>
          <w:szCs w:val="24"/>
        </w:rPr>
      </w:pPr>
      <w:r w:rsidRPr="00302252">
        <w:rPr>
          <w:szCs w:val="24"/>
        </w:rPr>
        <w:t>3</w:t>
      </w:r>
      <w:r w:rsidR="004823C7" w:rsidRPr="00302252">
        <w:rPr>
          <w:szCs w:val="24"/>
        </w:rPr>
        <w:t>.</w:t>
      </w:r>
      <w:r w:rsidR="00F7186B" w:rsidRPr="00302252">
        <w:rPr>
          <w:szCs w:val="24"/>
        </w:rPr>
        <w:tab/>
      </w:r>
      <w:r w:rsidR="008F532C" w:rsidRPr="00302252">
        <w:rPr>
          <w:szCs w:val="24"/>
        </w:rPr>
        <w:t xml:space="preserve">For the agricultural </w:t>
      </w:r>
      <w:r w:rsidR="008F532C" w:rsidRPr="00302252">
        <w:rPr>
          <w:bCs/>
          <w:szCs w:val="24"/>
        </w:rPr>
        <w:t>products originating in Bosnia and Herzegovina listed in Annex III</w:t>
      </w:r>
      <w:r w:rsidR="00BC7F13" w:rsidRPr="00302252">
        <w:rPr>
          <w:bCs/>
          <w:szCs w:val="24"/>
        </w:rPr>
        <w:t xml:space="preserve"> </w:t>
      </w:r>
      <w:r w:rsidR="008F532C" w:rsidRPr="00302252">
        <w:rPr>
          <w:bCs/>
          <w:szCs w:val="24"/>
        </w:rPr>
        <w:t>to this Agreement, in addition to the customs duties, charges having equivalent effect and import duties of</w:t>
      </w:r>
      <w:r w:rsidR="00C21937" w:rsidRPr="00302252">
        <w:rPr>
          <w:bCs/>
          <w:szCs w:val="24"/>
        </w:rPr>
        <w:t xml:space="preserve"> a</w:t>
      </w:r>
      <w:r w:rsidR="008F532C" w:rsidRPr="00302252">
        <w:rPr>
          <w:bCs/>
          <w:szCs w:val="24"/>
        </w:rPr>
        <w:t xml:space="preserve"> fiscal nature shall be abolished according to the conditions established in Annex </w:t>
      </w:r>
      <w:r w:rsidR="00F84453" w:rsidRPr="00302252">
        <w:rPr>
          <w:bCs/>
          <w:szCs w:val="24"/>
        </w:rPr>
        <w:t xml:space="preserve">III. </w:t>
      </w:r>
    </w:p>
    <w:p w:rsidR="007E13E7" w:rsidRPr="00302252" w:rsidRDefault="007E13E7" w:rsidP="00BF4442">
      <w:pPr>
        <w:ind w:left="720" w:hanging="720"/>
        <w:rPr>
          <w:szCs w:val="24"/>
        </w:rPr>
      </w:pPr>
    </w:p>
    <w:p w:rsidR="003C2727" w:rsidRPr="00302252" w:rsidRDefault="009B2376" w:rsidP="00BF4442">
      <w:pPr>
        <w:rPr>
          <w:szCs w:val="24"/>
        </w:rPr>
      </w:pPr>
      <w:r w:rsidRPr="00302252">
        <w:rPr>
          <w:szCs w:val="24"/>
        </w:rPr>
        <w:t>4</w:t>
      </w:r>
      <w:r w:rsidR="003C2727" w:rsidRPr="00302252">
        <w:rPr>
          <w:szCs w:val="24"/>
        </w:rPr>
        <w:t>.</w:t>
      </w:r>
      <w:r w:rsidR="003C2727" w:rsidRPr="00302252">
        <w:rPr>
          <w:szCs w:val="24"/>
        </w:rPr>
        <w:tab/>
      </w:r>
      <w:r w:rsidR="005D1BEA" w:rsidRPr="00302252">
        <w:rPr>
          <w:szCs w:val="24"/>
        </w:rPr>
        <w:t>For all products originating in Turkey the c</w:t>
      </w:r>
      <w:r w:rsidR="00785F63" w:rsidRPr="00302252">
        <w:rPr>
          <w:szCs w:val="24"/>
        </w:rPr>
        <w:t xml:space="preserve">ustoms duties </w:t>
      </w:r>
      <w:r w:rsidR="003C2727" w:rsidRPr="00302252">
        <w:rPr>
          <w:szCs w:val="24"/>
        </w:rPr>
        <w:t xml:space="preserve">on imports, charges having equivalent effect and import duties of a fiscal nature applicable in Bosnia and Herzegovina </w:t>
      </w:r>
      <w:r w:rsidR="00F17501" w:rsidRPr="00302252">
        <w:rPr>
          <w:szCs w:val="24"/>
        </w:rPr>
        <w:t xml:space="preserve">shall be abolished </w:t>
      </w:r>
      <w:r w:rsidR="003C2727" w:rsidRPr="00302252">
        <w:rPr>
          <w:szCs w:val="24"/>
        </w:rPr>
        <w:t>on the date of entry into force of this Agreement</w:t>
      </w:r>
      <w:r w:rsidR="00F17501" w:rsidRPr="00302252">
        <w:rPr>
          <w:szCs w:val="24"/>
        </w:rPr>
        <w:t>.</w:t>
      </w:r>
    </w:p>
    <w:p w:rsidR="009B2376" w:rsidRPr="00302252" w:rsidRDefault="009B2376" w:rsidP="00BF4442">
      <w:pPr>
        <w:rPr>
          <w:szCs w:val="24"/>
        </w:rPr>
      </w:pPr>
    </w:p>
    <w:p w:rsidR="009B2376" w:rsidRPr="00302252" w:rsidRDefault="009B2376" w:rsidP="009B2376">
      <w:pPr>
        <w:rPr>
          <w:szCs w:val="24"/>
        </w:rPr>
      </w:pPr>
      <w:r w:rsidRPr="00302252">
        <w:rPr>
          <w:szCs w:val="24"/>
        </w:rPr>
        <w:lastRenderedPageBreak/>
        <w:t>5.</w:t>
      </w:r>
      <w:r w:rsidRPr="00302252">
        <w:rPr>
          <w:szCs w:val="24"/>
        </w:rPr>
        <w:tab/>
        <w:t>The Parties shall not introduce new or increase existing customs duties on imports, charges having an effect equivalent and import duties of a fiscal nature in trade between them.</w:t>
      </w:r>
    </w:p>
    <w:p w:rsidR="006C733E" w:rsidRPr="00302252" w:rsidRDefault="006C733E" w:rsidP="009B2376">
      <w:pPr>
        <w:rPr>
          <w:szCs w:val="24"/>
        </w:rPr>
      </w:pPr>
    </w:p>
    <w:p w:rsidR="006C733E" w:rsidRPr="00302252" w:rsidRDefault="006C733E" w:rsidP="009B2376">
      <w:pPr>
        <w:rPr>
          <w:szCs w:val="24"/>
        </w:rPr>
      </w:pPr>
    </w:p>
    <w:p w:rsidR="003C2727" w:rsidRPr="00302252" w:rsidRDefault="008338CD" w:rsidP="00BF4442">
      <w:pPr>
        <w:jc w:val="center"/>
        <w:rPr>
          <w:b/>
          <w:szCs w:val="24"/>
        </w:rPr>
      </w:pPr>
      <w:r w:rsidRPr="00302252">
        <w:rPr>
          <w:b/>
          <w:szCs w:val="24"/>
        </w:rPr>
        <w:t>Article 2.4</w:t>
      </w:r>
    </w:p>
    <w:p w:rsidR="003C2727" w:rsidRPr="00302252" w:rsidRDefault="003C2727" w:rsidP="00BF4442">
      <w:pPr>
        <w:jc w:val="center"/>
        <w:rPr>
          <w:b/>
          <w:szCs w:val="24"/>
        </w:rPr>
      </w:pPr>
      <w:r w:rsidRPr="00302252">
        <w:rPr>
          <w:b/>
          <w:szCs w:val="24"/>
        </w:rPr>
        <w:t>Customs duties on exports, charges having equivalent effect and export duties of a fiscal nature</w:t>
      </w:r>
    </w:p>
    <w:p w:rsidR="003C2727" w:rsidRPr="00302252" w:rsidRDefault="003C2727" w:rsidP="00BF4442">
      <w:pPr>
        <w:rPr>
          <w:szCs w:val="24"/>
        </w:rPr>
      </w:pPr>
    </w:p>
    <w:p w:rsidR="003C2727" w:rsidRPr="00302252" w:rsidRDefault="003C2727" w:rsidP="00BF4442">
      <w:pPr>
        <w:rPr>
          <w:szCs w:val="24"/>
        </w:rPr>
      </w:pPr>
      <w:r w:rsidRPr="00302252">
        <w:rPr>
          <w:szCs w:val="24"/>
        </w:rPr>
        <w:t>1.</w:t>
      </w:r>
      <w:r w:rsidRPr="00302252">
        <w:rPr>
          <w:szCs w:val="24"/>
        </w:rPr>
        <w:tab/>
      </w:r>
      <w:r w:rsidR="00F17501" w:rsidRPr="00302252">
        <w:rPr>
          <w:szCs w:val="24"/>
        </w:rPr>
        <w:t>The Parties shall abolish all customs duties on exports, charges having equivalent effect and export duties of a fiscal nature upon the date of entry into force of this Agreement.</w:t>
      </w:r>
    </w:p>
    <w:p w:rsidR="003C2727" w:rsidRPr="00302252" w:rsidRDefault="003C2727" w:rsidP="00BF4442">
      <w:pPr>
        <w:rPr>
          <w:szCs w:val="24"/>
        </w:rPr>
      </w:pPr>
    </w:p>
    <w:p w:rsidR="003C2727" w:rsidRPr="00302252" w:rsidRDefault="003C2727" w:rsidP="00BF4442">
      <w:pPr>
        <w:rPr>
          <w:szCs w:val="24"/>
        </w:rPr>
      </w:pPr>
      <w:r w:rsidRPr="00302252">
        <w:rPr>
          <w:szCs w:val="24"/>
        </w:rPr>
        <w:t>2.</w:t>
      </w:r>
      <w:r w:rsidRPr="00302252">
        <w:rPr>
          <w:szCs w:val="24"/>
        </w:rPr>
        <w:tab/>
      </w:r>
      <w:r w:rsidR="00F17501" w:rsidRPr="00302252">
        <w:rPr>
          <w:szCs w:val="24"/>
        </w:rPr>
        <w:t>The Parties shall not introduce new customs duties on exports, charges having equivalent effect and export duties of a fiscal nature in trade between them.</w:t>
      </w:r>
    </w:p>
    <w:p w:rsidR="007C2AF1" w:rsidRPr="00302252" w:rsidRDefault="007C2AF1" w:rsidP="00BF4442">
      <w:pPr>
        <w:rPr>
          <w:szCs w:val="24"/>
        </w:rPr>
      </w:pPr>
    </w:p>
    <w:p w:rsidR="00CB3F3A" w:rsidRPr="00302252" w:rsidRDefault="00CB3F3A" w:rsidP="00BF4442">
      <w:pPr>
        <w:rPr>
          <w:szCs w:val="24"/>
        </w:rPr>
      </w:pPr>
    </w:p>
    <w:p w:rsidR="003C2727" w:rsidRPr="00302252" w:rsidRDefault="00B9680C" w:rsidP="00BF4442">
      <w:pPr>
        <w:jc w:val="center"/>
        <w:rPr>
          <w:b/>
          <w:szCs w:val="24"/>
        </w:rPr>
      </w:pPr>
      <w:r w:rsidRPr="00302252">
        <w:rPr>
          <w:b/>
          <w:szCs w:val="24"/>
        </w:rPr>
        <w:t xml:space="preserve">Article </w:t>
      </w:r>
      <w:r w:rsidR="00E254A8" w:rsidRPr="00302252">
        <w:rPr>
          <w:b/>
          <w:szCs w:val="24"/>
        </w:rPr>
        <w:t>2.5</w:t>
      </w:r>
    </w:p>
    <w:p w:rsidR="003C2727" w:rsidRPr="00302252" w:rsidRDefault="003C2727" w:rsidP="00BF4442">
      <w:pPr>
        <w:jc w:val="center"/>
        <w:outlineLvl w:val="1"/>
        <w:rPr>
          <w:b/>
          <w:szCs w:val="24"/>
        </w:rPr>
      </w:pPr>
      <w:r w:rsidRPr="00302252">
        <w:rPr>
          <w:b/>
          <w:szCs w:val="24"/>
        </w:rPr>
        <w:t>Quantitative restrictions and measures having equivalent effect</w:t>
      </w:r>
    </w:p>
    <w:p w:rsidR="003C2727" w:rsidRPr="00302252" w:rsidRDefault="003C2727" w:rsidP="00A90A09">
      <w:pPr>
        <w:rPr>
          <w:szCs w:val="24"/>
        </w:rPr>
      </w:pPr>
    </w:p>
    <w:p w:rsidR="003C2727" w:rsidRPr="00302252" w:rsidRDefault="003C2727" w:rsidP="00BF4442">
      <w:pPr>
        <w:rPr>
          <w:szCs w:val="24"/>
        </w:rPr>
      </w:pPr>
      <w:r w:rsidRPr="00302252">
        <w:rPr>
          <w:szCs w:val="24"/>
        </w:rPr>
        <w:t>1.</w:t>
      </w:r>
      <w:r w:rsidRPr="00302252">
        <w:rPr>
          <w:szCs w:val="24"/>
        </w:rPr>
        <w:tab/>
      </w:r>
      <w:r w:rsidR="00F17501" w:rsidRPr="00302252">
        <w:rPr>
          <w:szCs w:val="24"/>
        </w:rPr>
        <w:t>All quantitative restrictions on imports and exports and measures having equivalent effect shall be abolished upon the date of entry into force of this Agreement.</w:t>
      </w:r>
    </w:p>
    <w:p w:rsidR="003C2727" w:rsidRPr="00302252" w:rsidRDefault="003C2727" w:rsidP="00BF4442">
      <w:pPr>
        <w:rPr>
          <w:szCs w:val="24"/>
        </w:rPr>
      </w:pPr>
    </w:p>
    <w:p w:rsidR="003C2727" w:rsidRPr="00302252" w:rsidRDefault="003C2727" w:rsidP="00BF4442">
      <w:pPr>
        <w:rPr>
          <w:szCs w:val="24"/>
        </w:rPr>
      </w:pPr>
      <w:r w:rsidRPr="00302252">
        <w:rPr>
          <w:szCs w:val="24"/>
        </w:rPr>
        <w:t>2.</w:t>
      </w:r>
      <w:r w:rsidRPr="00302252">
        <w:rPr>
          <w:szCs w:val="24"/>
        </w:rPr>
        <w:tab/>
      </w:r>
      <w:r w:rsidR="00F17501" w:rsidRPr="00302252">
        <w:rPr>
          <w:szCs w:val="24"/>
        </w:rPr>
        <w:t>The Parties shall not introduce new quantitative restrictions on imports and exports or measures having equivalent effect in trade between them.</w:t>
      </w:r>
    </w:p>
    <w:p w:rsidR="000738F6" w:rsidRPr="00302252" w:rsidRDefault="000738F6" w:rsidP="00BF4442">
      <w:pPr>
        <w:rPr>
          <w:szCs w:val="24"/>
        </w:rPr>
      </w:pPr>
    </w:p>
    <w:p w:rsidR="000738F6" w:rsidRPr="00302252" w:rsidRDefault="000738F6" w:rsidP="00BF4442">
      <w:pPr>
        <w:rPr>
          <w:szCs w:val="24"/>
        </w:rPr>
      </w:pPr>
    </w:p>
    <w:p w:rsidR="003C2727" w:rsidRPr="00302252" w:rsidRDefault="00B9680C" w:rsidP="00BF4442">
      <w:pPr>
        <w:jc w:val="center"/>
        <w:rPr>
          <w:b/>
          <w:szCs w:val="24"/>
        </w:rPr>
      </w:pPr>
      <w:r w:rsidRPr="00302252">
        <w:rPr>
          <w:b/>
          <w:szCs w:val="24"/>
        </w:rPr>
        <w:t xml:space="preserve">Article </w:t>
      </w:r>
      <w:r w:rsidR="00E254A8" w:rsidRPr="00302252">
        <w:rPr>
          <w:b/>
          <w:szCs w:val="24"/>
        </w:rPr>
        <w:t>2.6</w:t>
      </w:r>
    </w:p>
    <w:p w:rsidR="003C2727" w:rsidRPr="00302252" w:rsidRDefault="003C2727" w:rsidP="00BF4442">
      <w:pPr>
        <w:jc w:val="center"/>
        <w:rPr>
          <w:b/>
          <w:szCs w:val="24"/>
        </w:rPr>
      </w:pPr>
      <w:r w:rsidRPr="00302252">
        <w:rPr>
          <w:b/>
          <w:szCs w:val="24"/>
        </w:rPr>
        <w:t>Elimination of technical barriers to trade</w:t>
      </w:r>
      <w:r w:rsidR="00743599" w:rsidRPr="00302252">
        <w:rPr>
          <w:b/>
          <w:szCs w:val="24"/>
        </w:rPr>
        <w:t xml:space="preserve"> </w:t>
      </w:r>
    </w:p>
    <w:p w:rsidR="005C5E19" w:rsidRPr="00302252" w:rsidRDefault="005C5E19" w:rsidP="00BF4442">
      <w:pPr>
        <w:ind w:left="720" w:hanging="720"/>
        <w:rPr>
          <w:szCs w:val="24"/>
        </w:rPr>
      </w:pPr>
    </w:p>
    <w:p w:rsidR="00B02470" w:rsidRPr="00302252" w:rsidRDefault="00B02470" w:rsidP="00B02470">
      <w:pPr>
        <w:shd w:val="clear" w:color="auto" w:fill="FFFFFF"/>
        <w:rPr>
          <w:szCs w:val="24"/>
          <w:shd w:val="clear" w:color="auto" w:fill="FFFFFF"/>
          <w:lang w:eastAsia="bs-Latn-BA"/>
        </w:rPr>
      </w:pPr>
      <w:r w:rsidRPr="00302252">
        <w:rPr>
          <w:szCs w:val="24"/>
          <w:shd w:val="clear" w:color="auto" w:fill="FFFFFF"/>
          <w:lang w:eastAsia="bs-Latn-BA"/>
        </w:rPr>
        <w:t>1.</w:t>
      </w:r>
      <w:r w:rsidRPr="00302252">
        <w:rPr>
          <w:szCs w:val="24"/>
          <w:shd w:val="clear" w:color="auto" w:fill="FFFFFF"/>
          <w:lang w:eastAsia="bs-Latn-BA"/>
        </w:rPr>
        <w:tab/>
        <w:t>The rights and obligations of the Parties relating to technical regulations</w:t>
      </w:r>
      <w:r w:rsidR="001F4769" w:rsidRPr="00302252">
        <w:rPr>
          <w:szCs w:val="24"/>
          <w:shd w:val="clear" w:color="auto" w:fill="FFFFFF"/>
          <w:lang w:eastAsia="bs-Latn-BA"/>
        </w:rPr>
        <w:t>,</w:t>
      </w:r>
      <w:r w:rsidRPr="00302252">
        <w:rPr>
          <w:szCs w:val="24"/>
          <w:shd w:val="clear" w:color="auto" w:fill="FFFFFF"/>
          <w:lang w:eastAsia="bs-Latn-BA"/>
        </w:rPr>
        <w:t xml:space="preserve"> standards and related measures shall be governed by the </w:t>
      </w:r>
      <w:r w:rsidRPr="00302252">
        <w:rPr>
          <w:i/>
          <w:iCs/>
          <w:szCs w:val="24"/>
          <w:shd w:val="clear" w:color="auto" w:fill="FFFFFF"/>
          <w:lang w:eastAsia="bs-Latn-BA"/>
        </w:rPr>
        <w:t>WTO Agreement on Technical Barriers to Trade</w:t>
      </w:r>
      <w:r w:rsidRPr="00302252">
        <w:rPr>
          <w:szCs w:val="24"/>
          <w:shd w:val="clear" w:color="auto" w:fill="FFFFFF"/>
          <w:lang w:eastAsia="bs-Latn-BA"/>
        </w:rPr>
        <w:t xml:space="preserve">. </w:t>
      </w:r>
    </w:p>
    <w:p w:rsidR="00B02470" w:rsidRPr="00302252" w:rsidRDefault="00B02470" w:rsidP="00B02470">
      <w:pPr>
        <w:shd w:val="clear" w:color="auto" w:fill="FFFFFF"/>
        <w:rPr>
          <w:szCs w:val="24"/>
          <w:shd w:val="clear" w:color="auto" w:fill="FFFFFF"/>
          <w:lang w:eastAsia="bs-Latn-BA"/>
        </w:rPr>
      </w:pPr>
    </w:p>
    <w:p w:rsidR="00B02470" w:rsidRPr="00302252" w:rsidRDefault="00B02470" w:rsidP="00B02470">
      <w:pPr>
        <w:shd w:val="clear" w:color="auto" w:fill="FFFFFF"/>
        <w:rPr>
          <w:szCs w:val="24"/>
          <w:shd w:val="clear" w:color="auto" w:fill="FFFFFF"/>
          <w:lang w:eastAsia="bs-Latn-BA"/>
        </w:rPr>
      </w:pPr>
      <w:r w:rsidRPr="00302252">
        <w:rPr>
          <w:szCs w:val="24"/>
          <w:shd w:val="clear" w:color="auto" w:fill="FFFFFF"/>
          <w:lang w:eastAsia="bs-Latn-BA"/>
        </w:rPr>
        <w:t>2.</w:t>
      </w:r>
      <w:r w:rsidRPr="00302252">
        <w:rPr>
          <w:szCs w:val="24"/>
          <w:shd w:val="clear" w:color="auto" w:fill="FFFFFF"/>
          <w:lang w:eastAsia="bs-Latn-BA"/>
        </w:rPr>
        <w:tab/>
        <w:t>The Parties shall co</w:t>
      </w:r>
      <w:r w:rsidR="00643AAB" w:rsidRPr="00302252">
        <w:rPr>
          <w:szCs w:val="24"/>
          <w:shd w:val="clear" w:color="auto" w:fill="FFFFFF"/>
          <w:lang w:eastAsia="bs-Latn-BA"/>
        </w:rPr>
        <w:t>-</w:t>
      </w:r>
      <w:r w:rsidRPr="00302252">
        <w:rPr>
          <w:szCs w:val="24"/>
          <w:shd w:val="clear" w:color="auto" w:fill="FFFFFF"/>
          <w:lang w:eastAsia="bs-Latn-BA"/>
        </w:rPr>
        <w:t>operate and exchange information in the field of conformity assessment, standardisation, metrology and accreditation with the aim of reducing and/or</w:t>
      </w:r>
      <w:r w:rsidR="001F4769" w:rsidRPr="00302252">
        <w:rPr>
          <w:szCs w:val="24"/>
          <w:shd w:val="clear" w:color="auto" w:fill="FFFFFF"/>
          <w:lang w:eastAsia="bs-Latn-BA"/>
        </w:rPr>
        <w:t xml:space="preserve"> </w:t>
      </w:r>
      <w:r w:rsidRPr="00302252">
        <w:rPr>
          <w:szCs w:val="24"/>
          <w:shd w:val="clear" w:color="auto" w:fill="FFFFFF"/>
          <w:lang w:eastAsia="bs-Latn-BA"/>
        </w:rPr>
        <w:t>eliminating technical barriers to trade.</w:t>
      </w:r>
    </w:p>
    <w:p w:rsidR="00B02470" w:rsidRPr="00302252" w:rsidRDefault="00B02470" w:rsidP="00B02470">
      <w:pPr>
        <w:shd w:val="clear" w:color="auto" w:fill="FFFFFF"/>
        <w:rPr>
          <w:szCs w:val="24"/>
          <w:shd w:val="clear" w:color="auto" w:fill="FFFFFF"/>
          <w:lang w:eastAsia="bs-Latn-BA"/>
        </w:rPr>
      </w:pPr>
    </w:p>
    <w:p w:rsidR="00B02470" w:rsidRPr="00302252" w:rsidRDefault="00B02470" w:rsidP="00B02470">
      <w:pPr>
        <w:shd w:val="clear" w:color="auto" w:fill="FFFFFF"/>
        <w:rPr>
          <w:szCs w:val="24"/>
          <w:shd w:val="clear" w:color="auto" w:fill="FFFFFF"/>
          <w:lang w:eastAsia="bs-Latn-BA"/>
        </w:rPr>
      </w:pPr>
      <w:r w:rsidRPr="00302252">
        <w:rPr>
          <w:szCs w:val="24"/>
          <w:shd w:val="clear" w:color="auto" w:fill="FFFFFF"/>
          <w:lang w:eastAsia="bs-Latn-BA"/>
        </w:rPr>
        <w:t>3.</w:t>
      </w:r>
      <w:r w:rsidRPr="00302252">
        <w:rPr>
          <w:szCs w:val="24"/>
          <w:shd w:val="clear" w:color="auto" w:fill="FFFFFF"/>
          <w:lang w:eastAsia="bs-Latn-BA"/>
        </w:rPr>
        <w:tab/>
        <w:t>Each Party</w:t>
      </w:r>
      <w:r w:rsidR="001F4769" w:rsidRPr="00302252">
        <w:rPr>
          <w:szCs w:val="24"/>
          <w:shd w:val="clear" w:color="auto" w:fill="FFFFFF"/>
          <w:lang w:eastAsia="bs-Latn-BA"/>
        </w:rPr>
        <w:t xml:space="preserve"> shall</w:t>
      </w:r>
      <w:r w:rsidRPr="00302252">
        <w:rPr>
          <w:szCs w:val="24"/>
          <w:shd w:val="clear" w:color="auto" w:fill="FFFFFF"/>
          <w:lang w:eastAsia="bs-Latn-BA"/>
        </w:rPr>
        <w:t>, upon request of the other Party, provide information on particular individual cases of technical norms, standards and related measures.</w:t>
      </w:r>
    </w:p>
    <w:p w:rsidR="00B02470" w:rsidRPr="00302252" w:rsidRDefault="00B02470" w:rsidP="00B02470">
      <w:pPr>
        <w:shd w:val="clear" w:color="auto" w:fill="FFFFFF"/>
        <w:rPr>
          <w:szCs w:val="24"/>
          <w:shd w:val="clear" w:color="auto" w:fill="FFFFFF"/>
          <w:lang w:eastAsia="bs-Latn-BA"/>
        </w:rPr>
      </w:pPr>
    </w:p>
    <w:p w:rsidR="00B02470" w:rsidRPr="00302252" w:rsidRDefault="00B02470" w:rsidP="00B02470">
      <w:pPr>
        <w:shd w:val="clear" w:color="auto" w:fill="FFFFFF"/>
        <w:rPr>
          <w:szCs w:val="24"/>
          <w:shd w:val="clear" w:color="auto" w:fill="FFFFFF"/>
          <w:lang w:eastAsia="bs-Latn-BA"/>
        </w:rPr>
      </w:pPr>
      <w:r w:rsidRPr="00302252">
        <w:rPr>
          <w:szCs w:val="24"/>
          <w:shd w:val="clear" w:color="auto" w:fill="FFFFFF"/>
          <w:lang w:eastAsia="bs-Latn-BA"/>
        </w:rPr>
        <w:t>4.</w:t>
      </w:r>
      <w:r w:rsidRPr="00302252">
        <w:rPr>
          <w:szCs w:val="24"/>
          <w:shd w:val="clear" w:color="auto" w:fill="FFFFFF"/>
          <w:lang w:eastAsia="bs-Latn-BA"/>
        </w:rPr>
        <w:tab/>
        <w:t>In areas where multilateral (MLA) or bilateral (BLA) agreements have been concluded and in force between accreditation institutes of the Parties and the European Accreditation (EA), the Parties shall:</w:t>
      </w:r>
    </w:p>
    <w:p w:rsidR="00B02470" w:rsidRPr="00302252" w:rsidRDefault="00B02470" w:rsidP="00B02470">
      <w:pPr>
        <w:shd w:val="clear" w:color="auto" w:fill="FFFFFF"/>
        <w:rPr>
          <w:szCs w:val="24"/>
          <w:shd w:val="clear" w:color="auto" w:fill="FFFFFF"/>
          <w:lang w:eastAsia="bs-Latn-BA"/>
        </w:rPr>
      </w:pPr>
    </w:p>
    <w:p w:rsidR="00B02470" w:rsidRPr="00302252" w:rsidRDefault="00B02470" w:rsidP="00B02470">
      <w:pPr>
        <w:shd w:val="clear" w:color="auto" w:fill="FFFFFF"/>
        <w:ind w:left="706"/>
        <w:rPr>
          <w:szCs w:val="24"/>
          <w:shd w:val="clear" w:color="auto" w:fill="FFFFFF"/>
          <w:lang w:eastAsia="bs-Latn-BA"/>
        </w:rPr>
      </w:pPr>
      <w:r w:rsidRPr="00302252">
        <w:rPr>
          <w:szCs w:val="24"/>
          <w:shd w:val="clear" w:color="auto" w:fill="FFFFFF"/>
          <w:lang w:eastAsia="bs-Latn-BA"/>
        </w:rPr>
        <w:t>a)</w:t>
      </w:r>
      <w:r w:rsidRPr="00302252">
        <w:rPr>
          <w:szCs w:val="24"/>
          <w:shd w:val="clear" w:color="auto" w:fill="FFFFFF"/>
          <w:lang w:eastAsia="bs-Latn-BA"/>
        </w:rPr>
        <w:tab/>
        <w:t>mutually and automatically recognise the laboratory reports issued by their accredited laboratories within their accredited scopes; and</w:t>
      </w:r>
    </w:p>
    <w:p w:rsidR="00B02470" w:rsidRPr="00302252" w:rsidRDefault="00B02470" w:rsidP="00B02470">
      <w:pPr>
        <w:shd w:val="clear" w:color="auto" w:fill="FFFFFF"/>
        <w:ind w:left="706"/>
        <w:rPr>
          <w:szCs w:val="24"/>
          <w:shd w:val="clear" w:color="auto" w:fill="FFFFFF"/>
          <w:lang w:eastAsia="bs-Latn-BA"/>
        </w:rPr>
      </w:pPr>
      <w:r w:rsidRPr="00302252">
        <w:rPr>
          <w:szCs w:val="24"/>
          <w:shd w:val="clear" w:color="auto" w:fill="FFFFFF"/>
          <w:lang w:eastAsia="bs-Latn-BA"/>
        </w:rPr>
        <w:lastRenderedPageBreak/>
        <w:t>b)</w:t>
      </w:r>
      <w:r w:rsidRPr="00302252">
        <w:rPr>
          <w:szCs w:val="24"/>
          <w:shd w:val="clear" w:color="auto" w:fill="FFFFFF"/>
          <w:lang w:eastAsia="bs-Latn-BA"/>
        </w:rPr>
        <w:tab/>
        <w:t>recognise documents on conformity assessment issued by their accredited bodies for conformity assessments once the conditions are met. The Joint Committee shall examine the fulfilment of the necessary conditions for all existing and future cases and decide or recommend further actions for the implementation of this sub-paragraph.</w:t>
      </w:r>
    </w:p>
    <w:p w:rsidR="00B02470" w:rsidRPr="00302252" w:rsidRDefault="00B02470" w:rsidP="00B02470">
      <w:pPr>
        <w:shd w:val="clear" w:color="auto" w:fill="FFFFFF"/>
        <w:rPr>
          <w:szCs w:val="24"/>
          <w:shd w:val="clear" w:color="auto" w:fill="FFFFFF"/>
          <w:lang w:eastAsia="bs-Latn-BA"/>
        </w:rPr>
      </w:pPr>
    </w:p>
    <w:p w:rsidR="00B02470" w:rsidRPr="00302252" w:rsidRDefault="00B02470" w:rsidP="00B02470">
      <w:pPr>
        <w:shd w:val="clear" w:color="auto" w:fill="FFFFFF"/>
        <w:rPr>
          <w:szCs w:val="24"/>
          <w:shd w:val="clear" w:color="auto" w:fill="FFFFFF"/>
          <w:lang w:eastAsia="bs-Latn-BA"/>
        </w:rPr>
      </w:pPr>
      <w:r w:rsidRPr="00302252">
        <w:rPr>
          <w:szCs w:val="24"/>
          <w:shd w:val="clear" w:color="auto" w:fill="FFFFFF"/>
          <w:lang w:eastAsia="bs-Latn-BA"/>
        </w:rPr>
        <w:t>5.</w:t>
      </w:r>
      <w:r w:rsidRPr="00302252">
        <w:rPr>
          <w:szCs w:val="24"/>
          <w:shd w:val="clear" w:color="auto" w:fill="FFFFFF"/>
          <w:lang w:eastAsia="bs-Latn-BA"/>
        </w:rPr>
        <w:tab/>
      </w:r>
      <w:r w:rsidR="001F4769" w:rsidRPr="00302252">
        <w:rPr>
          <w:szCs w:val="24"/>
          <w:shd w:val="clear" w:color="auto" w:fill="FFFFFF"/>
          <w:lang w:eastAsia="bs-Latn-BA"/>
        </w:rPr>
        <w:t xml:space="preserve">To eliminate technical barriers and effectively implement this Agreement in </w:t>
      </w:r>
      <w:r w:rsidRPr="00302252">
        <w:rPr>
          <w:szCs w:val="24"/>
          <w:shd w:val="clear" w:color="auto" w:fill="FFFFFF"/>
          <w:lang w:eastAsia="bs-Latn-BA"/>
        </w:rPr>
        <w:t xml:space="preserve">other areas that are not covered by paragraph 4 of this Article, the Parties shall consider to conclude an arrangement on mutual recognition of test reports, certificates of conformity and other documents directly or indirectly related to conformity assessment of the products which are the subject of trade between the Parties. </w:t>
      </w:r>
      <w:r w:rsidRPr="00302252">
        <w:rPr>
          <w:bCs/>
          <w:szCs w:val="24"/>
          <w:shd w:val="clear" w:color="auto" w:fill="FFFFFF"/>
          <w:lang w:eastAsia="bs-Latn-BA"/>
        </w:rPr>
        <w:t>The Joint Committee shall examine any such initiative submitted by the Parties and may recommend to start the negotiations taking into account such agreements between Bosnia and Herzegovina and the European Union.</w:t>
      </w:r>
    </w:p>
    <w:p w:rsidR="00E8119C" w:rsidRPr="00302252" w:rsidRDefault="00E8119C" w:rsidP="00BF4442">
      <w:pPr>
        <w:ind w:left="720" w:hanging="720"/>
        <w:rPr>
          <w:szCs w:val="24"/>
        </w:rPr>
      </w:pPr>
    </w:p>
    <w:p w:rsidR="00B02470" w:rsidRPr="00302252" w:rsidRDefault="00B02470" w:rsidP="00BF4442">
      <w:pPr>
        <w:ind w:left="720" w:hanging="720"/>
        <w:rPr>
          <w:szCs w:val="24"/>
        </w:rPr>
      </w:pPr>
    </w:p>
    <w:p w:rsidR="003C2727" w:rsidRPr="00302252" w:rsidRDefault="00B9680C" w:rsidP="0089783C">
      <w:pPr>
        <w:ind w:left="720" w:hanging="720"/>
        <w:jc w:val="center"/>
        <w:rPr>
          <w:b/>
          <w:szCs w:val="24"/>
        </w:rPr>
      </w:pPr>
      <w:r w:rsidRPr="00302252">
        <w:rPr>
          <w:b/>
          <w:szCs w:val="24"/>
        </w:rPr>
        <w:t xml:space="preserve">Article </w:t>
      </w:r>
      <w:r w:rsidR="00E254A8" w:rsidRPr="00302252">
        <w:rPr>
          <w:b/>
          <w:szCs w:val="24"/>
        </w:rPr>
        <w:t>2.7</w:t>
      </w:r>
      <w:r w:rsidR="003C2727" w:rsidRPr="00302252">
        <w:rPr>
          <w:b/>
          <w:szCs w:val="24"/>
        </w:rPr>
        <w:t xml:space="preserve"> </w:t>
      </w:r>
    </w:p>
    <w:p w:rsidR="003C2727" w:rsidRPr="00302252" w:rsidRDefault="003C2727">
      <w:pPr>
        <w:jc w:val="center"/>
        <w:outlineLvl w:val="6"/>
        <w:rPr>
          <w:b/>
          <w:szCs w:val="24"/>
        </w:rPr>
      </w:pPr>
      <w:r w:rsidRPr="00302252">
        <w:rPr>
          <w:b/>
          <w:szCs w:val="24"/>
        </w:rPr>
        <w:t>Agricultural policy</w:t>
      </w:r>
    </w:p>
    <w:p w:rsidR="003C2727" w:rsidRPr="00302252" w:rsidRDefault="003C2727">
      <w:pPr>
        <w:jc w:val="left"/>
        <w:rPr>
          <w:szCs w:val="24"/>
        </w:rPr>
      </w:pPr>
    </w:p>
    <w:p w:rsidR="003C2727" w:rsidRPr="00302252" w:rsidRDefault="003C2727">
      <w:pPr>
        <w:rPr>
          <w:szCs w:val="24"/>
        </w:rPr>
      </w:pPr>
      <w:r w:rsidRPr="00302252">
        <w:rPr>
          <w:szCs w:val="24"/>
        </w:rPr>
        <w:t>1.</w:t>
      </w:r>
      <w:r w:rsidRPr="00302252">
        <w:rPr>
          <w:szCs w:val="24"/>
        </w:rPr>
        <w:tab/>
        <w:t>Without prejudice to the con</w:t>
      </w:r>
      <w:r w:rsidR="00B9680C" w:rsidRPr="00302252">
        <w:rPr>
          <w:szCs w:val="24"/>
        </w:rPr>
        <w:t xml:space="preserve">cessions granted under Article </w:t>
      </w:r>
      <w:r w:rsidR="00E254A8" w:rsidRPr="00302252">
        <w:rPr>
          <w:szCs w:val="24"/>
        </w:rPr>
        <w:t>2.3</w:t>
      </w:r>
      <w:r w:rsidRPr="00302252">
        <w:rPr>
          <w:szCs w:val="24"/>
        </w:rPr>
        <w:t xml:space="preserve"> </w:t>
      </w:r>
      <w:r w:rsidR="0004780D" w:rsidRPr="00302252">
        <w:rPr>
          <w:szCs w:val="24"/>
        </w:rPr>
        <w:t>(Customs duties on imports, charges having equivalent effect and import duties of a fiscal nature)</w:t>
      </w:r>
      <w:r w:rsidRPr="00302252">
        <w:rPr>
          <w:szCs w:val="24"/>
        </w:rPr>
        <w:t>, the provisions of this Chapter shall not</w:t>
      </w:r>
      <w:r w:rsidR="00781AB1" w:rsidRPr="00302252">
        <w:rPr>
          <w:szCs w:val="24"/>
        </w:rPr>
        <w:t>,</w:t>
      </w:r>
      <w:r w:rsidRPr="00302252">
        <w:rPr>
          <w:szCs w:val="24"/>
        </w:rPr>
        <w:t xml:space="preserve"> in any way</w:t>
      </w:r>
      <w:r w:rsidR="00781AB1" w:rsidRPr="00302252">
        <w:rPr>
          <w:szCs w:val="24"/>
        </w:rPr>
        <w:t>, restrict Parties in</w:t>
      </w:r>
      <w:r w:rsidRPr="00302252">
        <w:rPr>
          <w:szCs w:val="24"/>
        </w:rPr>
        <w:t xml:space="preserve"> pursu</w:t>
      </w:r>
      <w:r w:rsidR="00781AB1" w:rsidRPr="00302252">
        <w:rPr>
          <w:szCs w:val="24"/>
        </w:rPr>
        <w:t>ing</w:t>
      </w:r>
      <w:r w:rsidRPr="00302252">
        <w:rPr>
          <w:szCs w:val="24"/>
        </w:rPr>
        <w:t xml:space="preserve"> the</w:t>
      </w:r>
      <w:r w:rsidR="00781AB1" w:rsidRPr="00302252">
        <w:rPr>
          <w:szCs w:val="24"/>
        </w:rPr>
        <w:t>ir</w:t>
      </w:r>
      <w:r w:rsidRPr="00302252">
        <w:rPr>
          <w:szCs w:val="24"/>
        </w:rPr>
        <w:t xml:space="preserve"> respective agricultural polici</w:t>
      </w:r>
      <w:r w:rsidR="00B26CD2" w:rsidRPr="00302252">
        <w:rPr>
          <w:szCs w:val="24"/>
        </w:rPr>
        <w:t>es or the taking of any measure</w:t>
      </w:r>
      <w:r w:rsidRPr="00302252">
        <w:rPr>
          <w:szCs w:val="24"/>
        </w:rPr>
        <w:t xml:space="preserve"> under such policies, including the implementation of the </w:t>
      </w:r>
      <w:r w:rsidR="00174AA0" w:rsidRPr="00302252">
        <w:rPr>
          <w:szCs w:val="24"/>
        </w:rPr>
        <w:t>WTO a</w:t>
      </w:r>
      <w:r w:rsidRPr="00302252">
        <w:rPr>
          <w:szCs w:val="24"/>
        </w:rPr>
        <w:t>greement</w:t>
      </w:r>
      <w:r w:rsidR="00174AA0" w:rsidRPr="00302252">
        <w:rPr>
          <w:szCs w:val="24"/>
        </w:rPr>
        <w:t>s</w:t>
      </w:r>
      <w:r w:rsidRPr="00302252">
        <w:rPr>
          <w:szCs w:val="24"/>
        </w:rPr>
        <w:t>.</w:t>
      </w:r>
    </w:p>
    <w:p w:rsidR="003C2727" w:rsidRPr="00302252" w:rsidRDefault="003C2727">
      <w:pPr>
        <w:rPr>
          <w:szCs w:val="24"/>
        </w:rPr>
      </w:pPr>
    </w:p>
    <w:p w:rsidR="003C2727" w:rsidRPr="00302252" w:rsidRDefault="003C2727">
      <w:pPr>
        <w:rPr>
          <w:szCs w:val="24"/>
        </w:rPr>
      </w:pPr>
      <w:r w:rsidRPr="00302252">
        <w:rPr>
          <w:szCs w:val="24"/>
        </w:rPr>
        <w:t>2.</w:t>
      </w:r>
      <w:r w:rsidRPr="00302252">
        <w:rPr>
          <w:szCs w:val="24"/>
        </w:rPr>
        <w:tab/>
        <w:t>The Parties shall notify to the Joint Committee changes in their respective agricultural policies pursued or measures applied which may affect the conditions of trade in agricultural products between them. On the request of a Party, prompt consultations shall be held to examine the situation.</w:t>
      </w:r>
    </w:p>
    <w:p w:rsidR="003C2727" w:rsidRPr="00302252" w:rsidRDefault="003C2727">
      <w:pPr>
        <w:rPr>
          <w:szCs w:val="24"/>
        </w:rPr>
      </w:pPr>
    </w:p>
    <w:p w:rsidR="00756013" w:rsidRPr="00302252" w:rsidRDefault="00756013">
      <w:pPr>
        <w:rPr>
          <w:szCs w:val="24"/>
        </w:rPr>
      </w:pPr>
    </w:p>
    <w:p w:rsidR="003C2727" w:rsidRPr="00302252" w:rsidRDefault="00E254A8">
      <w:pPr>
        <w:jc w:val="center"/>
        <w:outlineLvl w:val="3"/>
        <w:rPr>
          <w:b/>
          <w:szCs w:val="24"/>
        </w:rPr>
      </w:pPr>
      <w:r w:rsidRPr="00302252">
        <w:rPr>
          <w:b/>
          <w:szCs w:val="24"/>
        </w:rPr>
        <w:t>Article 2.8</w:t>
      </w:r>
    </w:p>
    <w:p w:rsidR="003C2727" w:rsidRPr="00302252" w:rsidRDefault="003C2727">
      <w:pPr>
        <w:jc w:val="center"/>
        <w:outlineLvl w:val="1"/>
        <w:rPr>
          <w:b/>
          <w:szCs w:val="24"/>
        </w:rPr>
      </w:pPr>
      <w:r w:rsidRPr="00302252">
        <w:rPr>
          <w:b/>
          <w:szCs w:val="24"/>
        </w:rPr>
        <w:t>Specific safeguards</w:t>
      </w:r>
    </w:p>
    <w:p w:rsidR="003C2727" w:rsidRPr="00302252" w:rsidRDefault="003C2727">
      <w:pPr>
        <w:rPr>
          <w:szCs w:val="24"/>
        </w:rPr>
      </w:pPr>
    </w:p>
    <w:p w:rsidR="003C2727" w:rsidRPr="00302252" w:rsidRDefault="003C2727">
      <w:pPr>
        <w:rPr>
          <w:szCs w:val="24"/>
        </w:rPr>
      </w:pPr>
      <w:r w:rsidRPr="00302252">
        <w:rPr>
          <w:szCs w:val="24"/>
        </w:rPr>
        <w:t xml:space="preserve">Notwithstanding other provisions of this Agreement, in particular </w:t>
      </w:r>
      <w:r w:rsidR="0094744F" w:rsidRPr="00302252">
        <w:rPr>
          <w:szCs w:val="24"/>
        </w:rPr>
        <w:t xml:space="preserve">Article </w:t>
      </w:r>
      <w:r w:rsidR="00263394" w:rsidRPr="00302252">
        <w:rPr>
          <w:szCs w:val="24"/>
        </w:rPr>
        <w:t>2.16</w:t>
      </w:r>
      <w:r w:rsidR="003F3027" w:rsidRPr="00302252">
        <w:rPr>
          <w:szCs w:val="24"/>
        </w:rPr>
        <w:t xml:space="preserve"> (Bilateral </w:t>
      </w:r>
      <w:r w:rsidR="002032DF" w:rsidRPr="00302252">
        <w:rPr>
          <w:szCs w:val="24"/>
        </w:rPr>
        <w:t>s</w:t>
      </w:r>
      <w:r w:rsidR="003F3027" w:rsidRPr="00302252">
        <w:rPr>
          <w:szCs w:val="24"/>
        </w:rPr>
        <w:t>afeguards)</w:t>
      </w:r>
      <w:r w:rsidRPr="00302252">
        <w:rPr>
          <w:szCs w:val="24"/>
        </w:rPr>
        <w:t xml:space="preserve">, </w:t>
      </w:r>
      <w:r w:rsidR="00781AB1" w:rsidRPr="00302252">
        <w:rPr>
          <w:szCs w:val="24"/>
        </w:rPr>
        <w:t xml:space="preserve">and </w:t>
      </w:r>
      <w:r w:rsidRPr="00302252">
        <w:rPr>
          <w:szCs w:val="24"/>
        </w:rPr>
        <w:t xml:space="preserve">given the particular sensitivity of the agricultural market, if imports of </w:t>
      </w:r>
      <w:r w:rsidR="00F01FF4" w:rsidRPr="00302252">
        <w:rPr>
          <w:szCs w:val="24"/>
        </w:rPr>
        <w:t xml:space="preserve">agricultural </w:t>
      </w:r>
      <w:r w:rsidRPr="00302252">
        <w:rPr>
          <w:szCs w:val="24"/>
        </w:rPr>
        <w:t xml:space="preserve">products originating in </w:t>
      </w:r>
      <w:r w:rsidR="00781AB1" w:rsidRPr="00302252">
        <w:rPr>
          <w:szCs w:val="24"/>
        </w:rPr>
        <w:t xml:space="preserve">a </w:t>
      </w:r>
      <w:r w:rsidRPr="00302252">
        <w:rPr>
          <w:szCs w:val="24"/>
        </w:rPr>
        <w:t>Part</w:t>
      </w:r>
      <w:r w:rsidR="00781AB1" w:rsidRPr="00302252">
        <w:rPr>
          <w:szCs w:val="24"/>
        </w:rPr>
        <w:t>y</w:t>
      </w:r>
      <w:r w:rsidRPr="00302252">
        <w:rPr>
          <w:szCs w:val="24"/>
        </w:rPr>
        <w:t>, which are the subject of concessions granted under this Agreement</w:t>
      </w:r>
      <w:r w:rsidR="00781AB1" w:rsidRPr="00302252">
        <w:rPr>
          <w:szCs w:val="24"/>
        </w:rPr>
        <w:t>,</w:t>
      </w:r>
      <w:r w:rsidRPr="00302252">
        <w:rPr>
          <w:szCs w:val="24"/>
        </w:rPr>
        <w:t xml:space="preserve"> cause serious disturbance to the market or to its domestic regulatory mechanisms in the other Party, </w:t>
      </w:r>
      <w:r w:rsidR="00445008" w:rsidRPr="00302252">
        <w:rPr>
          <w:szCs w:val="24"/>
        </w:rPr>
        <w:t>the</w:t>
      </w:r>
      <w:r w:rsidRPr="00302252">
        <w:rPr>
          <w:szCs w:val="24"/>
        </w:rPr>
        <w:t xml:space="preserve"> Parties shall enter into consultations immediately to find an appropriate solution. Pending such solution, the Party concerned may take appropriate measures in accordance with the provisions of the GATT </w:t>
      </w:r>
      <w:r w:rsidR="002032DF" w:rsidRPr="00302252">
        <w:rPr>
          <w:szCs w:val="24"/>
        </w:rPr>
        <w:t xml:space="preserve">1994 </w:t>
      </w:r>
      <w:r w:rsidRPr="00302252">
        <w:rPr>
          <w:szCs w:val="24"/>
        </w:rPr>
        <w:t>and the other relevant WTO agreements.</w:t>
      </w:r>
    </w:p>
    <w:p w:rsidR="00756013" w:rsidRPr="00302252" w:rsidRDefault="00756013" w:rsidP="00BF4442">
      <w:pPr>
        <w:rPr>
          <w:szCs w:val="24"/>
        </w:rPr>
      </w:pPr>
    </w:p>
    <w:p w:rsidR="00A1775F" w:rsidRPr="00302252" w:rsidRDefault="00A1775F" w:rsidP="00BF4442">
      <w:pPr>
        <w:rPr>
          <w:szCs w:val="24"/>
        </w:rPr>
      </w:pPr>
    </w:p>
    <w:p w:rsidR="00A1775F" w:rsidRPr="00302252" w:rsidRDefault="00A1775F" w:rsidP="00BF4442">
      <w:pPr>
        <w:rPr>
          <w:szCs w:val="24"/>
        </w:rPr>
      </w:pPr>
    </w:p>
    <w:p w:rsidR="00A1775F" w:rsidRPr="00302252" w:rsidRDefault="00A1775F" w:rsidP="00BF4442">
      <w:pPr>
        <w:rPr>
          <w:szCs w:val="24"/>
        </w:rPr>
      </w:pPr>
    </w:p>
    <w:p w:rsidR="00A1775F" w:rsidRPr="00302252" w:rsidRDefault="00A1775F" w:rsidP="00BF4442">
      <w:pPr>
        <w:rPr>
          <w:szCs w:val="24"/>
        </w:rPr>
      </w:pPr>
    </w:p>
    <w:p w:rsidR="003C2727" w:rsidRPr="00302252" w:rsidRDefault="00E254A8" w:rsidP="00BF4442">
      <w:pPr>
        <w:jc w:val="center"/>
        <w:outlineLvl w:val="3"/>
        <w:rPr>
          <w:b/>
          <w:szCs w:val="24"/>
        </w:rPr>
      </w:pPr>
      <w:r w:rsidRPr="00302252">
        <w:rPr>
          <w:b/>
          <w:szCs w:val="24"/>
        </w:rPr>
        <w:lastRenderedPageBreak/>
        <w:t>Article 2.9</w:t>
      </w:r>
    </w:p>
    <w:p w:rsidR="003C2727" w:rsidRPr="00302252" w:rsidRDefault="003C2727" w:rsidP="00BF4442">
      <w:pPr>
        <w:jc w:val="center"/>
        <w:outlineLvl w:val="1"/>
        <w:rPr>
          <w:b/>
          <w:szCs w:val="24"/>
        </w:rPr>
      </w:pPr>
      <w:r w:rsidRPr="00302252">
        <w:rPr>
          <w:b/>
          <w:szCs w:val="24"/>
        </w:rPr>
        <w:t>Sanitary and phytosanitary measures</w:t>
      </w:r>
    </w:p>
    <w:p w:rsidR="003C2727" w:rsidRPr="00302252" w:rsidRDefault="003C2727" w:rsidP="00BF4442">
      <w:pPr>
        <w:jc w:val="left"/>
        <w:rPr>
          <w:szCs w:val="24"/>
        </w:rPr>
      </w:pPr>
    </w:p>
    <w:p w:rsidR="003C2727" w:rsidRPr="00302252" w:rsidRDefault="003C2727" w:rsidP="00BF4442">
      <w:pPr>
        <w:widowControl w:val="0"/>
        <w:rPr>
          <w:snapToGrid w:val="0"/>
          <w:szCs w:val="24"/>
          <w:lang w:eastAsia="sl-SI"/>
        </w:rPr>
      </w:pPr>
      <w:r w:rsidRPr="00302252">
        <w:rPr>
          <w:snapToGrid w:val="0"/>
          <w:szCs w:val="24"/>
          <w:lang w:eastAsia="sl-SI"/>
        </w:rPr>
        <w:t>1.</w:t>
      </w:r>
      <w:r w:rsidRPr="00302252">
        <w:rPr>
          <w:snapToGrid w:val="0"/>
          <w:szCs w:val="24"/>
          <w:lang w:eastAsia="sl-SI"/>
        </w:rPr>
        <w:tab/>
        <w:t xml:space="preserve">The Parties shall apply their regulations in veterinary, phytosanitary and sanitary matters, in particular in the exchange of information on infectious animal diseases, quarantine diseases, </w:t>
      </w:r>
      <w:r w:rsidR="00445008" w:rsidRPr="00302252">
        <w:rPr>
          <w:snapToGrid w:val="0"/>
          <w:szCs w:val="24"/>
          <w:lang w:eastAsia="sl-SI"/>
        </w:rPr>
        <w:t xml:space="preserve">and </w:t>
      </w:r>
      <w:r w:rsidRPr="00302252">
        <w:rPr>
          <w:snapToGrid w:val="0"/>
          <w:szCs w:val="24"/>
          <w:lang w:eastAsia="sl-SI"/>
        </w:rPr>
        <w:t xml:space="preserve">plant pests and weed, taking into account the </w:t>
      </w:r>
      <w:r w:rsidRPr="00302252">
        <w:rPr>
          <w:i/>
          <w:snapToGrid w:val="0"/>
          <w:szCs w:val="24"/>
          <w:lang w:eastAsia="sl-SI"/>
        </w:rPr>
        <w:t>WTO Agreement on the Application of Sanitary and Phytosanitary Measures</w:t>
      </w:r>
      <w:r w:rsidRPr="00302252">
        <w:rPr>
          <w:snapToGrid w:val="0"/>
          <w:szCs w:val="24"/>
          <w:lang w:eastAsia="sl-SI"/>
        </w:rPr>
        <w:t>.</w:t>
      </w:r>
    </w:p>
    <w:p w:rsidR="003C2727" w:rsidRPr="00302252" w:rsidRDefault="003C2727" w:rsidP="00BF4442">
      <w:pPr>
        <w:widowControl w:val="0"/>
        <w:rPr>
          <w:snapToGrid w:val="0"/>
          <w:szCs w:val="24"/>
          <w:lang w:eastAsia="sl-SI"/>
        </w:rPr>
      </w:pPr>
    </w:p>
    <w:p w:rsidR="003C2727" w:rsidRPr="00302252" w:rsidRDefault="003C2727" w:rsidP="00BF4442">
      <w:pPr>
        <w:rPr>
          <w:szCs w:val="24"/>
        </w:rPr>
      </w:pPr>
      <w:r w:rsidRPr="00302252">
        <w:rPr>
          <w:szCs w:val="24"/>
        </w:rPr>
        <w:t>2.</w:t>
      </w:r>
      <w:r w:rsidRPr="00302252">
        <w:rPr>
          <w:szCs w:val="24"/>
        </w:rPr>
        <w:tab/>
        <w:t>The Parties shall apply their regulations in veterinary, phytosanitary and sanitary matters in a non</w:t>
      </w:r>
      <w:r w:rsidR="00C62626" w:rsidRPr="00302252">
        <w:rPr>
          <w:szCs w:val="24"/>
        </w:rPr>
        <w:t xml:space="preserve">‒ </w:t>
      </w:r>
      <w:r w:rsidRPr="00302252">
        <w:rPr>
          <w:szCs w:val="24"/>
        </w:rPr>
        <w:t>discriminatory fashion and shall not introduce any new measures that have the effect of unduly obstructing trade.</w:t>
      </w:r>
    </w:p>
    <w:p w:rsidR="003C2727" w:rsidRPr="00302252" w:rsidRDefault="003C2727" w:rsidP="00BF4442">
      <w:pPr>
        <w:rPr>
          <w:szCs w:val="24"/>
        </w:rPr>
      </w:pPr>
    </w:p>
    <w:p w:rsidR="003C2727" w:rsidRPr="00302252" w:rsidRDefault="003C2727" w:rsidP="00BF4442">
      <w:pPr>
        <w:rPr>
          <w:szCs w:val="24"/>
        </w:rPr>
      </w:pPr>
      <w:r w:rsidRPr="00302252">
        <w:rPr>
          <w:szCs w:val="24"/>
        </w:rPr>
        <w:t>3.</w:t>
      </w:r>
      <w:r w:rsidRPr="00302252">
        <w:rPr>
          <w:szCs w:val="24"/>
        </w:rPr>
        <w:tab/>
        <w:t>The veterinary</w:t>
      </w:r>
      <w:r w:rsidR="00445008" w:rsidRPr="00302252">
        <w:rPr>
          <w:szCs w:val="24"/>
        </w:rPr>
        <w:t xml:space="preserve"> and</w:t>
      </w:r>
      <w:r w:rsidR="00C62626" w:rsidRPr="00302252">
        <w:rPr>
          <w:szCs w:val="24"/>
        </w:rPr>
        <w:t xml:space="preserve"> </w:t>
      </w:r>
      <w:r w:rsidRPr="00302252">
        <w:rPr>
          <w:szCs w:val="24"/>
        </w:rPr>
        <w:t xml:space="preserve">sanitary measures and the work of the veterinary services </w:t>
      </w:r>
      <w:r w:rsidR="00445008" w:rsidRPr="00302252">
        <w:rPr>
          <w:szCs w:val="24"/>
        </w:rPr>
        <w:t>of the Parties shall</w:t>
      </w:r>
      <w:r w:rsidRPr="00302252">
        <w:rPr>
          <w:szCs w:val="24"/>
        </w:rPr>
        <w:t xml:space="preserve"> be in accordance with the </w:t>
      </w:r>
      <w:r w:rsidRPr="00302252">
        <w:rPr>
          <w:i/>
          <w:szCs w:val="24"/>
        </w:rPr>
        <w:t xml:space="preserve">International Office of Epizootics </w:t>
      </w:r>
      <w:r w:rsidRPr="00302252">
        <w:rPr>
          <w:szCs w:val="24"/>
        </w:rPr>
        <w:t>and</w:t>
      </w:r>
      <w:r w:rsidRPr="00302252">
        <w:rPr>
          <w:i/>
          <w:szCs w:val="24"/>
        </w:rPr>
        <w:t xml:space="preserve"> the Codex Alimentarius</w:t>
      </w:r>
      <w:r w:rsidRPr="00302252">
        <w:rPr>
          <w:szCs w:val="24"/>
        </w:rPr>
        <w:t>.</w:t>
      </w:r>
    </w:p>
    <w:p w:rsidR="003C2727" w:rsidRPr="00302252" w:rsidRDefault="003C2727" w:rsidP="00BF4442">
      <w:pPr>
        <w:rPr>
          <w:szCs w:val="24"/>
        </w:rPr>
      </w:pPr>
    </w:p>
    <w:p w:rsidR="003C2727" w:rsidRPr="00302252" w:rsidRDefault="003C2727" w:rsidP="00BF4442">
      <w:pPr>
        <w:rPr>
          <w:szCs w:val="24"/>
        </w:rPr>
      </w:pPr>
      <w:r w:rsidRPr="00302252">
        <w:rPr>
          <w:szCs w:val="24"/>
        </w:rPr>
        <w:t>4.</w:t>
      </w:r>
      <w:r w:rsidRPr="00302252">
        <w:rPr>
          <w:szCs w:val="24"/>
        </w:rPr>
        <w:tab/>
        <w:t xml:space="preserve">The phytosanitary measures and the work of the plant protection services </w:t>
      </w:r>
      <w:r w:rsidR="00445008" w:rsidRPr="00302252">
        <w:rPr>
          <w:szCs w:val="24"/>
        </w:rPr>
        <w:t>of the Parties shall</w:t>
      </w:r>
      <w:r w:rsidRPr="00302252">
        <w:rPr>
          <w:szCs w:val="24"/>
        </w:rPr>
        <w:t xml:space="preserve"> be in accordance with the </w:t>
      </w:r>
      <w:r w:rsidRPr="00302252">
        <w:rPr>
          <w:i/>
          <w:szCs w:val="24"/>
        </w:rPr>
        <w:t>International Plant Protection Convention</w:t>
      </w:r>
      <w:r w:rsidRPr="00302252">
        <w:rPr>
          <w:szCs w:val="24"/>
        </w:rPr>
        <w:t>.</w:t>
      </w:r>
    </w:p>
    <w:p w:rsidR="003C2727" w:rsidRPr="00302252" w:rsidRDefault="003C2727" w:rsidP="00BF4442">
      <w:pPr>
        <w:rPr>
          <w:szCs w:val="24"/>
        </w:rPr>
      </w:pPr>
    </w:p>
    <w:p w:rsidR="003C2727" w:rsidRPr="00302252" w:rsidRDefault="003C2727" w:rsidP="00BF4442">
      <w:pPr>
        <w:rPr>
          <w:szCs w:val="24"/>
        </w:rPr>
      </w:pPr>
      <w:r w:rsidRPr="00302252">
        <w:rPr>
          <w:szCs w:val="24"/>
        </w:rPr>
        <w:t>5.</w:t>
      </w:r>
      <w:r w:rsidRPr="00302252">
        <w:rPr>
          <w:szCs w:val="24"/>
        </w:rPr>
        <w:tab/>
        <w:t>The Parties shall exchange the information on sanitary and phytosanitary protection of animals, plants and products.</w:t>
      </w:r>
    </w:p>
    <w:p w:rsidR="00F90F93" w:rsidRPr="00302252" w:rsidRDefault="00F90F93" w:rsidP="00BF4442">
      <w:pPr>
        <w:jc w:val="left"/>
        <w:rPr>
          <w:szCs w:val="24"/>
        </w:rPr>
      </w:pPr>
    </w:p>
    <w:p w:rsidR="00B41F83" w:rsidRPr="00302252" w:rsidRDefault="00B41F83" w:rsidP="00BF4442">
      <w:pPr>
        <w:jc w:val="left"/>
        <w:rPr>
          <w:szCs w:val="24"/>
        </w:rPr>
      </w:pPr>
    </w:p>
    <w:p w:rsidR="003C2727" w:rsidRPr="00302252" w:rsidRDefault="00471023" w:rsidP="00BF4442">
      <w:pPr>
        <w:jc w:val="center"/>
        <w:outlineLvl w:val="3"/>
        <w:rPr>
          <w:b/>
          <w:szCs w:val="24"/>
        </w:rPr>
      </w:pPr>
      <w:r w:rsidRPr="00302252">
        <w:rPr>
          <w:b/>
          <w:szCs w:val="24"/>
        </w:rPr>
        <w:t>Article 2.10</w:t>
      </w:r>
    </w:p>
    <w:p w:rsidR="003C2727" w:rsidRPr="00302252" w:rsidRDefault="003C2727" w:rsidP="00BF4442">
      <w:pPr>
        <w:jc w:val="center"/>
        <w:outlineLvl w:val="1"/>
        <w:rPr>
          <w:b/>
          <w:szCs w:val="24"/>
        </w:rPr>
      </w:pPr>
      <w:r w:rsidRPr="00302252">
        <w:rPr>
          <w:b/>
          <w:szCs w:val="24"/>
        </w:rPr>
        <w:t xml:space="preserve">Rules of origin and </w:t>
      </w:r>
      <w:r w:rsidR="00786442" w:rsidRPr="00302252">
        <w:rPr>
          <w:b/>
          <w:szCs w:val="24"/>
        </w:rPr>
        <w:t>co-operation</w:t>
      </w:r>
      <w:r w:rsidRPr="00302252">
        <w:rPr>
          <w:b/>
          <w:szCs w:val="24"/>
        </w:rPr>
        <w:t xml:space="preserve"> between the customs administrations</w:t>
      </w:r>
    </w:p>
    <w:p w:rsidR="003C2727" w:rsidRPr="00302252" w:rsidRDefault="003C2727" w:rsidP="00BF4442">
      <w:pPr>
        <w:rPr>
          <w:szCs w:val="24"/>
        </w:rPr>
      </w:pPr>
    </w:p>
    <w:p w:rsidR="003C2727" w:rsidRPr="00302252" w:rsidRDefault="00314ABB" w:rsidP="00BF4442">
      <w:pPr>
        <w:rPr>
          <w:szCs w:val="24"/>
        </w:rPr>
      </w:pPr>
      <w:r w:rsidRPr="00302252">
        <w:rPr>
          <w:szCs w:val="24"/>
        </w:rPr>
        <w:t>1</w:t>
      </w:r>
      <w:r w:rsidR="003C2727" w:rsidRPr="00302252">
        <w:rPr>
          <w:szCs w:val="24"/>
        </w:rPr>
        <w:t>.</w:t>
      </w:r>
      <w:r w:rsidR="003C2727" w:rsidRPr="00302252">
        <w:rPr>
          <w:szCs w:val="24"/>
        </w:rPr>
        <w:tab/>
      </w:r>
      <w:r w:rsidR="004B2CAE" w:rsidRPr="00302252">
        <w:rPr>
          <w:szCs w:val="24"/>
        </w:rPr>
        <w:t>Annex IV</w:t>
      </w:r>
      <w:r w:rsidR="002008C8" w:rsidRPr="00302252">
        <w:rPr>
          <w:szCs w:val="24"/>
        </w:rPr>
        <w:t xml:space="preserve"> </w:t>
      </w:r>
      <w:r w:rsidR="00756013" w:rsidRPr="00302252">
        <w:rPr>
          <w:szCs w:val="24"/>
        </w:rPr>
        <w:t xml:space="preserve">(Rules of </w:t>
      </w:r>
      <w:r w:rsidR="005F23AE" w:rsidRPr="00302252">
        <w:rPr>
          <w:szCs w:val="24"/>
        </w:rPr>
        <w:t>o</w:t>
      </w:r>
      <w:r w:rsidR="00756013" w:rsidRPr="00302252">
        <w:rPr>
          <w:szCs w:val="24"/>
        </w:rPr>
        <w:t xml:space="preserve">rigin and </w:t>
      </w:r>
      <w:r w:rsidR="005F23AE" w:rsidRPr="00302252">
        <w:rPr>
          <w:szCs w:val="24"/>
        </w:rPr>
        <w:t>methods of a</w:t>
      </w:r>
      <w:r w:rsidR="00756013" w:rsidRPr="00302252">
        <w:rPr>
          <w:szCs w:val="24"/>
        </w:rPr>
        <w:t xml:space="preserve">dministrative </w:t>
      </w:r>
      <w:r w:rsidR="005F23AE" w:rsidRPr="00302252">
        <w:rPr>
          <w:szCs w:val="24"/>
        </w:rPr>
        <w:t>c</w:t>
      </w:r>
      <w:r w:rsidR="00756013" w:rsidRPr="00302252">
        <w:rPr>
          <w:szCs w:val="24"/>
        </w:rPr>
        <w:t xml:space="preserve">ooperation) </w:t>
      </w:r>
      <w:r w:rsidR="003C2727" w:rsidRPr="00302252">
        <w:rPr>
          <w:szCs w:val="24"/>
        </w:rPr>
        <w:t xml:space="preserve">to this Agreement lays down the rules of origin and related methods of administrative </w:t>
      </w:r>
      <w:r w:rsidR="00786442" w:rsidRPr="00302252">
        <w:rPr>
          <w:szCs w:val="24"/>
        </w:rPr>
        <w:t>co-operation</w:t>
      </w:r>
      <w:r w:rsidRPr="00302252">
        <w:rPr>
          <w:szCs w:val="24"/>
        </w:rPr>
        <w:t xml:space="preserve"> which shall be applied in trade between the Parties</w:t>
      </w:r>
      <w:r w:rsidR="003C2727" w:rsidRPr="00302252">
        <w:rPr>
          <w:szCs w:val="24"/>
        </w:rPr>
        <w:t>.</w:t>
      </w:r>
    </w:p>
    <w:p w:rsidR="003C2727" w:rsidRPr="00302252" w:rsidRDefault="003C2727" w:rsidP="00BF4442">
      <w:pPr>
        <w:rPr>
          <w:szCs w:val="24"/>
        </w:rPr>
      </w:pPr>
    </w:p>
    <w:p w:rsidR="003C2727" w:rsidRPr="00302252" w:rsidRDefault="00314ABB" w:rsidP="00BF4442">
      <w:pPr>
        <w:rPr>
          <w:szCs w:val="24"/>
        </w:rPr>
      </w:pPr>
      <w:r w:rsidRPr="00302252">
        <w:rPr>
          <w:szCs w:val="24"/>
        </w:rPr>
        <w:t>2</w:t>
      </w:r>
      <w:r w:rsidR="003C2727" w:rsidRPr="00302252">
        <w:rPr>
          <w:szCs w:val="24"/>
        </w:rPr>
        <w:t>.</w:t>
      </w:r>
      <w:r w:rsidR="003C2727" w:rsidRPr="00302252">
        <w:rPr>
          <w:szCs w:val="24"/>
        </w:rPr>
        <w:tab/>
        <w:t xml:space="preserve">The Parties shall take appropriate measures, including regular reviews by the Joint Committee and arrangements for administrative </w:t>
      </w:r>
      <w:r w:rsidR="00786442" w:rsidRPr="00302252">
        <w:rPr>
          <w:szCs w:val="24"/>
        </w:rPr>
        <w:t>co-operation</w:t>
      </w:r>
      <w:r w:rsidR="003C2727" w:rsidRPr="00302252">
        <w:rPr>
          <w:szCs w:val="24"/>
        </w:rPr>
        <w:t xml:space="preserve">, to ensure that the provisions of </w:t>
      </w:r>
      <w:r w:rsidR="004B2CAE" w:rsidRPr="00302252">
        <w:rPr>
          <w:szCs w:val="24"/>
        </w:rPr>
        <w:t>Annex IV</w:t>
      </w:r>
      <w:r w:rsidR="003C2727" w:rsidRPr="00302252">
        <w:rPr>
          <w:szCs w:val="24"/>
        </w:rPr>
        <w:t xml:space="preserve"> </w:t>
      </w:r>
      <w:r w:rsidR="005F23AE" w:rsidRPr="00302252">
        <w:rPr>
          <w:szCs w:val="24"/>
        </w:rPr>
        <w:t xml:space="preserve">(Rules of origin and methods of administrative cooperation) </w:t>
      </w:r>
      <w:r w:rsidR="003C2727" w:rsidRPr="00302252">
        <w:rPr>
          <w:szCs w:val="24"/>
        </w:rPr>
        <w:t>of this Agreement are effectively and harmoniously applied, and to reduce, as far as possible, the formalities imposed on trade, and to achieve mutually satisfactory solutions to any difficulties arising from the operation of those provisions.</w:t>
      </w:r>
    </w:p>
    <w:p w:rsidR="00F90F93" w:rsidRPr="00302252" w:rsidRDefault="00F90F93" w:rsidP="00BF4442">
      <w:pPr>
        <w:rPr>
          <w:szCs w:val="24"/>
        </w:rPr>
      </w:pPr>
    </w:p>
    <w:p w:rsidR="00756013" w:rsidRPr="00302252" w:rsidRDefault="00756013" w:rsidP="00BF4442">
      <w:pPr>
        <w:rPr>
          <w:szCs w:val="24"/>
        </w:rPr>
      </w:pPr>
    </w:p>
    <w:p w:rsidR="003C2727" w:rsidRPr="00302252" w:rsidRDefault="0073280C" w:rsidP="00BF4442">
      <w:pPr>
        <w:jc w:val="center"/>
        <w:outlineLvl w:val="3"/>
        <w:rPr>
          <w:b/>
          <w:szCs w:val="24"/>
        </w:rPr>
      </w:pPr>
      <w:r w:rsidRPr="00302252">
        <w:rPr>
          <w:b/>
          <w:szCs w:val="24"/>
        </w:rPr>
        <w:t>Article 2.11</w:t>
      </w:r>
    </w:p>
    <w:p w:rsidR="003C2727" w:rsidRPr="00302252" w:rsidRDefault="003C2727" w:rsidP="00BF4442">
      <w:pPr>
        <w:jc w:val="center"/>
        <w:outlineLvl w:val="1"/>
        <w:rPr>
          <w:b/>
          <w:szCs w:val="24"/>
        </w:rPr>
      </w:pPr>
      <w:r w:rsidRPr="00302252">
        <w:rPr>
          <w:b/>
          <w:szCs w:val="24"/>
        </w:rPr>
        <w:t>Internal taxation</w:t>
      </w:r>
    </w:p>
    <w:p w:rsidR="003C2727" w:rsidRPr="00302252" w:rsidRDefault="003C2727" w:rsidP="00BF4442">
      <w:pPr>
        <w:rPr>
          <w:szCs w:val="24"/>
        </w:rPr>
      </w:pPr>
    </w:p>
    <w:p w:rsidR="00DE21C7" w:rsidRPr="00302252" w:rsidRDefault="003C2727" w:rsidP="00BF4442">
      <w:pPr>
        <w:widowControl w:val="0"/>
        <w:rPr>
          <w:szCs w:val="24"/>
        </w:rPr>
      </w:pPr>
      <w:r w:rsidRPr="00302252">
        <w:rPr>
          <w:snapToGrid w:val="0"/>
          <w:szCs w:val="24"/>
          <w:lang w:eastAsia="sl-SI"/>
        </w:rPr>
        <w:t>1.</w:t>
      </w:r>
      <w:r w:rsidRPr="00302252">
        <w:rPr>
          <w:snapToGrid w:val="0"/>
          <w:szCs w:val="24"/>
          <w:lang w:eastAsia="sl-SI"/>
        </w:rPr>
        <w:tab/>
      </w:r>
      <w:r w:rsidR="00DE21C7" w:rsidRPr="00302252">
        <w:rPr>
          <w:szCs w:val="24"/>
        </w:rPr>
        <w:t>Each Party shall accord national treatment to the goods of the other Party in acc</w:t>
      </w:r>
      <w:r w:rsidR="0070145C" w:rsidRPr="00302252">
        <w:rPr>
          <w:szCs w:val="24"/>
        </w:rPr>
        <w:t xml:space="preserve">ordance with Article III of </w:t>
      </w:r>
      <w:r w:rsidR="00DE21C7" w:rsidRPr="00302252">
        <w:rPr>
          <w:szCs w:val="24"/>
        </w:rPr>
        <w:t xml:space="preserve">GATT 1994, including its interpretative notes. To this end, Article III of GATT 1994 and its interpretative notes are incorporated into and made part of this Agreement, </w:t>
      </w:r>
      <w:r w:rsidR="00DE21C7" w:rsidRPr="00302252">
        <w:rPr>
          <w:i/>
          <w:szCs w:val="24"/>
        </w:rPr>
        <w:t>mutatis mutandis</w:t>
      </w:r>
      <w:r w:rsidR="00DE21C7" w:rsidRPr="00302252">
        <w:rPr>
          <w:szCs w:val="24"/>
        </w:rPr>
        <w:t>.</w:t>
      </w:r>
    </w:p>
    <w:p w:rsidR="00D45985" w:rsidRPr="00302252" w:rsidRDefault="003C2727" w:rsidP="00BF4442">
      <w:pPr>
        <w:rPr>
          <w:szCs w:val="24"/>
        </w:rPr>
      </w:pPr>
      <w:r w:rsidRPr="00302252">
        <w:rPr>
          <w:szCs w:val="24"/>
        </w:rPr>
        <w:lastRenderedPageBreak/>
        <w:t>2.</w:t>
      </w:r>
      <w:r w:rsidRPr="00302252">
        <w:rPr>
          <w:szCs w:val="24"/>
        </w:rPr>
        <w:tab/>
      </w:r>
      <w:r w:rsidR="00DE21C7" w:rsidRPr="00302252">
        <w:rPr>
          <w:szCs w:val="24"/>
        </w:rPr>
        <w:t>Exporters may not benefit from repayment of internal taxes in excess of the amount of indirect taxation imposed on products exported to the territory of a Party.</w:t>
      </w:r>
    </w:p>
    <w:p w:rsidR="00D45985" w:rsidRPr="00302252" w:rsidRDefault="00D45985" w:rsidP="00BF4442">
      <w:pPr>
        <w:tabs>
          <w:tab w:val="left" w:pos="1701"/>
        </w:tabs>
        <w:autoSpaceDE w:val="0"/>
        <w:autoSpaceDN w:val="0"/>
        <w:adjustRightInd w:val="0"/>
        <w:rPr>
          <w:rFonts w:eastAsia="Malgun Gothic"/>
          <w:szCs w:val="24"/>
          <w:lang w:eastAsia="ko-KR"/>
        </w:rPr>
      </w:pPr>
    </w:p>
    <w:p w:rsidR="00B700E6" w:rsidRPr="00302252" w:rsidRDefault="00B700E6" w:rsidP="000265B7">
      <w:pPr>
        <w:outlineLvl w:val="3"/>
        <w:rPr>
          <w:b/>
          <w:szCs w:val="24"/>
        </w:rPr>
      </w:pPr>
    </w:p>
    <w:p w:rsidR="003C2727" w:rsidRPr="00302252" w:rsidRDefault="0073280C" w:rsidP="00BF4442">
      <w:pPr>
        <w:jc w:val="center"/>
        <w:outlineLvl w:val="3"/>
        <w:rPr>
          <w:b/>
          <w:szCs w:val="24"/>
        </w:rPr>
      </w:pPr>
      <w:r w:rsidRPr="00302252">
        <w:rPr>
          <w:b/>
          <w:szCs w:val="24"/>
        </w:rPr>
        <w:t>Article 2.12</w:t>
      </w:r>
    </w:p>
    <w:p w:rsidR="003C2727" w:rsidRPr="00302252" w:rsidRDefault="003C2727" w:rsidP="00BF4442">
      <w:pPr>
        <w:jc w:val="center"/>
        <w:outlineLvl w:val="1"/>
        <w:rPr>
          <w:b/>
          <w:szCs w:val="24"/>
        </w:rPr>
      </w:pPr>
      <w:r w:rsidRPr="00302252">
        <w:rPr>
          <w:b/>
          <w:szCs w:val="24"/>
        </w:rPr>
        <w:t xml:space="preserve">State </w:t>
      </w:r>
      <w:r w:rsidR="0042304E" w:rsidRPr="00302252">
        <w:rPr>
          <w:b/>
          <w:szCs w:val="24"/>
        </w:rPr>
        <w:t>trading enterprises</w:t>
      </w:r>
    </w:p>
    <w:p w:rsidR="003C2727" w:rsidRPr="00302252" w:rsidRDefault="003C2727" w:rsidP="00BF4442">
      <w:pPr>
        <w:pStyle w:val="Default"/>
        <w:jc w:val="both"/>
        <w:rPr>
          <w:rFonts w:eastAsia="Times New Roman"/>
          <w:color w:val="auto"/>
          <w:lang w:val="en-GB" w:eastAsia="en-US"/>
        </w:rPr>
      </w:pPr>
    </w:p>
    <w:p w:rsidR="0042304E" w:rsidRPr="00302252" w:rsidRDefault="0065339F" w:rsidP="00BF4442">
      <w:pPr>
        <w:pStyle w:val="Default"/>
        <w:jc w:val="both"/>
        <w:rPr>
          <w:rFonts w:eastAsia="Times New Roman"/>
          <w:color w:val="auto"/>
          <w:lang w:val="en-GB" w:eastAsia="en-US"/>
        </w:rPr>
      </w:pPr>
      <w:r w:rsidRPr="00302252">
        <w:rPr>
          <w:rFonts w:eastAsia="Times New Roman"/>
          <w:color w:val="auto"/>
          <w:lang w:val="en-GB" w:eastAsia="en-US"/>
        </w:rPr>
        <w:t>1.</w:t>
      </w:r>
      <w:r w:rsidR="00852814" w:rsidRPr="00302252">
        <w:rPr>
          <w:rFonts w:eastAsia="Times New Roman"/>
          <w:color w:val="auto"/>
          <w:lang w:val="en-GB" w:eastAsia="en-US"/>
        </w:rPr>
        <w:tab/>
      </w:r>
      <w:r w:rsidR="00420E66" w:rsidRPr="00302252">
        <w:rPr>
          <w:rFonts w:eastAsia="Times New Roman"/>
          <w:color w:val="auto"/>
          <w:lang w:val="en-GB" w:eastAsia="en-US"/>
        </w:rPr>
        <w:t xml:space="preserve">The </w:t>
      </w:r>
      <w:r w:rsidR="00445008" w:rsidRPr="00302252">
        <w:rPr>
          <w:rFonts w:eastAsia="Times New Roman"/>
          <w:color w:val="auto"/>
          <w:lang w:val="en-GB" w:eastAsia="en-US"/>
        </w:rPr>
        <w:t xml:space="preserve">mutual </w:t>
      </w:r>
      <w:r w:rsidR="00AB393E" w:rsidRPr="00302252">
        <w:rPr>
          <w:rFonts w:eastAsia="Times New Roman"/>
          <w:color w:val="auto"/>
          <w:lang w:val="en-GB" w:eastAsia="en-US"/>
        </w:rPr>
        <w:t>rights and obligations of the P</w:t>
      </w:r>
      <w:r w:rsidR="00420E66" w:rsidRPr="00302252">
        <w:rPr>
          <w:rFonts w:eastAsia="Times New Roman"/>
          <w:color w:val="auto"/>
          <w:lang w:val="en-GB" w:eastAsia="en-US"/>
        </w:rPr>
        <w:t xml:space="preserve">arties </w:t>
      </w:r>
      <w:r w:rsidR="00AB393E" w:rsidRPr="00302252">
        <w:rPr>
          <w:rFonts w:eastAsia="Times New Roman"/>
          <w:color w:val="auto"/>
          <w:lang w:val="en-GB" w:eastAsia="en-US"/>
        </w:rPr>
        <w:t xml:space="preserve">relating to state enterprises </w:t>
      </w:r>
      <w:r w:rsidR="00893000" w:rsidRPr="00302252">
        <w:rPr>
          <w:rFonts w:eastAsia="Times New Roman"/>
          <w:color w:val="auto"/>
          <w:lang w:val="en-GB" w:eastAsia="en-US"/>
        </w:rPr>
        <w:t>shall be</w:t>
      </w:r>
      <w:r w:rsidR="00420E66" w:rsidRPr="00302252">
        <w:rPr>
          <w:rFonts w:eastAsia="Times New Roman"/>
          <w:color w:val="auto"/>
          <w:lang w:val="en-GB" w:eastAsia="en-US"/>
        </w:rPr>
        <w:t xml:space="preserve"> governed </w:t>
      </w:r>
      <w:r w:rsidR="00AB393E" w:rsidRPr="00302252">
        <w:rPr>
          <w:rFonts w:eastAsia="Times New Roman"/>
          <w:color w:val="auto"/>
          <w:lang w:val="en-GB" w:eastAsia="en-US"/>
        </w:rPr>
        <w:t>by</w:t>
      </w:r>
      <w:r w:rsidR="00D3554A" w:rsidRPr="00302252">
        <w:rPr>
          <w:rFonts w:eastAsia="Times New Roman"/>
          <w:color w:val="auto"/>
          <w:lang w:val="en-GB" w:eastAsia="en-US"/>
        </w:rPr>
        <w:t xml:space="preserve"> Article XVII of GATT</w:t>
      </w:r>
      <w:r w:rsidR="00585F84" w:rsidRPr="00302252">
        <w:rPr>
          <w:rFonts w:eastAsia="Times New Roman"/>
          <w:color w:val="auto"/>
          <w:lang w:val="en-GB" w:eastAsia="en-US"/>
        </w:rPr>
        <w:t xml:space="preserve"> 1994</w:t>
      </w:r>
      <w:r w:rsidR="00D3554A" w:rsidRPr="00302252">
        <w:rPr>
          <w:rFonts w:eastAsia="Times New Roman"/>
          <w:color w:val="auto"/>
          <w:lang w:val="en-GB" w:eastAsia="en-US"/>
        </w:rPr>
        <w:t xml:space="preserve">, its notes and supplementary provisions and the </w:t>
      </w:r>
      <w:r w:rsidR="00D3554A" w:rsidRPr="00302252">
        <w:rPr>
          <w:rFonts w:eastAsia="Times New Roman"/>
          <w:i/>
          <w:color w:val="auto"/>
          <w:lang w:val="en-GB" w:eastAsia="en-US"/>
        </w:rPr>
        <w:t>Understanding on the Interp</w:t>
      </w:r>
      <w:r w:rsidR="000265B7" w:rsidRPr="00302252">
        <w:rPr>
          <w:rFonts w:eastAsia="Times New Roman"/>
          <w:i/>
          <w:color w:val="auto"/>
          <w:lang w:val="en-GB" w:eastAsia="en-US"/>
        </w:rPr>
        <w:t xml:space="preserve">retation of Article XVII of </w:t>
      </w:r>
      <w:r w:rsidR="00D3554A" w:rsidRPr="00302252">
        <w:rPr>
          <w:rFonts w:eastAsia="Times New Roman"/>
          <w:i/>
          <w:color w:val="auto"/>
          <w:lang w:val="en-GB" w:eastAsia="en-US"/>
        </w:rPr>
        <w:t>GATT 1994</w:t>
      </w:r>
      <w:r w:rsidR="00D3554A" w:rsidRPr="00302252">
        <w:rPr>
          <w:rFonts w:eastAsia="Times New Roman"/>
          <w:color w:val="auto"/>
          <w:lang w:val="en-GB" w:eastAsia="en-US"/>
        </w:rPr>
        <w:t xml:space="preserve">, which are hereby incorporated into and made part of this Agreement, </w:t>
      </w:r>
      <w:r w:rsidR="00D3554A" w:rsidRPr="00302252">
        <w:rPr>
          <w:rFonts w:eastAsia="Times New Roman"/>
          <w:i/>
          <w:color w:val="auto"/>
          <w:lang w:val="en-GB" w:eastAsia="en-US"/>
        </w:rPr>
        <w:t>mutatis mutandis</w:t>
      </w:r>
      <w:r w:rsidR="00D3554A" w:rsidRPr="00302252">
        <w:rPr>
          <w:rFonts w:eastAsia="Times New Roman"/>
          <w:color w:val="auto"/>
          <w:lang w:val="en-GB" w:eastAsia="en-US"/>
        </w:rPr>
        <w:t>.</w:t>
      </w:r>
    </w:p>
    <w:p w:rsidR="0042304E" w:rsidRPr="00302252" w:rsidRDefault="0042304E" w:rsidP="00BF4442">
      <w:pPr>
        <w:pStyle w:val="Default"/>
        <w:jc w:val="both"/>
        <w:rPr>
          <w:rFonts w:eastAsia="Times New Roman"/>
          <w:color w:val="auto"/>
          <w:lang w:val="en-GB" w:eastAsia="en-US"/>
        </w:rPr>
      </w:pPr>
    </w:p>
    <w:p w:rsidR="00D3554A" w:rsidRPr="00302252" w:rsidRDefault="0065339F" w:rsidP="00BF4442">
      <w:pPr>
        <w:pStyle w:val="Default"/>
        <w:jc w:val="both"/>
        <w:rPr>
          <w:rFonts w:eastAsia="Times New Roman"/>
          <w:color w:val="auto"/>
          <w:lang w:val="en-GB" w:eastAsia="en-US"/>
        </w:rPr>
      </w:pPr>
      <w:r w:rsidRPr="00302252">
        <w:rPr>
          <w:rFonts w:eastAsia="Times New Roman"/>
          <w:color w:val="auto"/>
          <w:lang w:val="en-GB" w:eastAsia="en-US"/>
        </w:rPr>
        <w:t>2.</w:t>
      </w:r>
      <w:r w:rsidR="00852814" w:rsidRPr="00302252">
        <w:rPr>
          <w:rFonts w:eastAsia="Times New Roman"/>
          <w:color w:val="auto"/>
          <w:lang w:val="en-GB" w:eastAsia="en-US"/>
        </w:rPr>
        <w:tab/>
      </w:r>
      <w:r w:rsidR="00D3554A" w:rsidRPr="00302252">
        <w:rPr>
          <w:rFonts w:eastAsia="Times New Roman"/>
          <w:color w:val="auto"/>
          <w:lang w:val="en-GB" w:eastAsia="en-US"/>
        </w:rPr>
        <w:t>The Part</w:t>
      </w:r>
      <w:r w:rsidR="00445008" w:rsidRPr="00302252">
        <w:rPr>
          <w:rFonts w:eastAsia="Times New Roman"/>
          <w:color w:val="auto"/>
          <w:lang w:val="en-GB" w:eastAsia="en-US"/>
        </w:rPr>
        <w:t>y</w:t>
      </w:r>
      <w:r w:rsidR="00D3554A" w:rsidRPr="00302252">
        <w:rPr>
          <w:rFonts w:eastAsia="Times New Roman"/>
          <w:color w:val="auto"/>
          <w:lang w:val="en-GB" w:eastAsia="en-US"/>
        </w:rPr>
        <w:t xml:space="preserve"> may request information from the other Party bilaterally as foreseen in subparagraphs 4(c) and 4(d) of </w:t>
      </w:r>
      <w:r w:rsidR="000265B7" w:rsidRPr="00302252">
        <w:rPr>
          <w:rFonts w:eastAsia="Times New Roman"/>
          <w:color w:val="auto"/>
          <w:lang w:val="en-GB" w:eastAsia="en-US"/>
        </w:rPr>
        <w:t xml:space="preserve">Article XVII of </w:t>
      </w:r>
      <w:r w:rsidR="00D3554A" w:rsidRPr="00302252">
        <w:rPr>
          <w:rFonts w:eastAsia="Times New Roman"/>
          <w:color w:val="auto"/>
          <w:lang w:val="en-GB" w:eastAsia="en-US"/>
        </w:rPr>
        <w:t>GATT</w:t>
      </w:r>
      <w:r w:rsidR="00585F84" w:rsidRPr="00302252">
        <w:rPr>
          <w:rFonts w:eastAsia="Times New Roman"/>
          <w:color w:val="auto"/>
          <w:lang w:val="en-GB" w:eastAsia="en-US"/>
        </w:rPr>
        <w:t xml:space="preserve"> 1994</w:t>
      </w:r>
      <w:r w:rsidR="0042304E" w:rsidRPr="00302252">
        <w:rPr>
          <w:rFonts w:eastAsia="Times New Roman"/>
          <w:color w:val="auto"/>
          <w:lang w:val="en-GB" w:eastAsia="en-US"/>
        </w:rPr>
        <w:t>.</w:t>
      </w:r>
    </w:p>
    <w:p w:rsidR="00AF6E09" w:rsidRPr="00302252" w:rsidRDefault="00AF6E09" w:rsidP="00BF4442">
      <w:pPr>
        <w:rPr>
          <w:szCs w:val="24"/>
        </w:rPr>
      </w:pPr>
    </w:p>
    <w:p w:rsidR="00AF6E09" w:rsidRPr="00302252" w:rsidRDefault="00AF6E09" w:rsidP="00BF4442">
      <w:pPr>
        <w:rPr>
          <w:szCs w:val="24"/>
        </w:rPr>
      </w:pPr>
    </w:p>
    <w:p w:rsidR="00337C66" w:rsidRPr="00302252" w:rsidRDefault="0073280C" w:rsidP="00BF4442">
      <w:pPr>
        <w:jc w:val="center"/>
        <w:outlineLvl w:val="3"/>
        <w:rPr>
          <w:b/>
          <w:szCs w:val="24"/>
        </w:rPr>
      </w:pPr>
      <w:r w:rsidRPr="00302252">
        <w:rPr>
          <w:b/>
          <w:szCs w:val="24"/>
        </w:rPr>
        <w:t>Article 2.13</w:t>
      </w:r>
    </w:p>
    <w:p w:rsidR="00337C66" w:rsidRPr="00302252" w:rsidRDefault="00337C66" w:rsidP="00BF4442">
      <w:pPr>
        <w:jc w:val="center"/>
        <w:outlineLvl w:val="3"/>
        <w:rPr>
          <w:b/>
          <w:szCs w:val="24"/>
        </w:rPr>
      </w:pPr>
      <w:r w:rsidRPr="00302252">
        <w:rPr>
          <w:b/>
          <w:szCs w:val="24"/>
        </w:rPr>
        <w:t xml:space="preserve">Subsidies and </w:t>
      </w:r>
      <w:r w:rsidR="003674BD" w:rsidRPr="00302252">
        <w:rPr>
          <w:b/>
          <w:szCs w:val="24"/>
        </w:rPr>
        <w:t>countervailing m</w:t>
      </w:r>
      <w:r w:rsidRPr="00302252">
        <w:rPr>
          <w:b/>
          <w:szCs w:val="24"/>
        </w:rPr>
        <w:t>easures</w:t>
      </w:r>
    </w:p>
    <w:p w:rsidR="00791BBC" w:rsidRPr="00302252" w:rsidRDefault="00791BBC" w:rsidP="00BF4442">
      <w:pPr>
        <w:pStyle w:val="Default"/>
        <w:jc w:val="both"/>
        <w:rPr>
          <w:rFonts w:eastAsia="Times New Roman"/>
          <w:color w:val="auto"/>
          <w:lang w:val="en-GB" w:eastAsia="en-US"/>
        </w:rPr>
      </w:pPr>
    </w:p>
    <w:p w:rsidR="001E5674" w:rsidRPr="00302252" w:rsidRDefault="00DB0940" w:rsidP="001E5674">
      <w:pPr>
        <w:rPr>
          <w:i/>
          <w:szCs w:val="24"/>
        </w:rPr>
      </w:pPr>
      <w:r w:rsidRPr="00302252">
        <w:t>1.</w:t>
      </w:r>
      <w:r w:rsidRPr="00302252">
        <w:tab/>
      </w:r>
      <w:r w:rsidR="00791BBC" w:rsidRPr="00302252">
        <w:t xml:space="preserve">The </w:t>
      </w:r>
      <w:r w:rsidR="00445008" w:rsidRPr="00302252">
        <w:t xml:space="preserve">mutual </w:t>
      </w:r>
      <w:r w:rsidR="00791BBC" w:rsidRPr="00302252">
        <w:t>rights and obligations of the Parties relating to subsidies and countervailing measures shall be governed by the</w:t>
      </w:r>
      <w:r w:rsidR="001E5674" w:rsidRPr="00302252">
        <w:rPr>
          <w:szCs w:val="24"/>
        </w:rPr>
        <w:t xml:space="preserve"> </w:t>
      </w:r>
      <w:r w:rsidR="001E5674" w:rsidRPr="00302252">
        <w:rPr>
          <w:i/>
          <w:szCs w:val="24"/>
        </w:rPr>
        <w:t>WTO Agreement on Subsidies and Countervailing Measures.</w:t>
      </w:r>
    </w:p>
    <w:p w:rsidR="00995C5F" w:rsidRPr="00302252" w:rsidRDefault="00995C5F" w:rsidP="00BF4442">
      <w:pPr>
        <w:pStyle w:val="Default"/>
        <w:jc w:val="both"/>
        <w:rPr>
          <w:rFonts w:eastAsia="Times New Roman"/>
          <w:color w:val="auto"/>
          <w:lang w:val="en-GB" w:eastAsia="en-US"/>
        </w:rPr>
      </w:pPr>
    </w:p>
    <w:p w:rsidR="001E5674" w:rsidRPr="00302252" w:rsidRDefault="00DB0940" w:rsidP="001E5674">
      <w:pPr>
        <w:rPr>
          <w:szCs w:val="24"/>
        </w:rPr>
      </w:pPr>
      <w:r w:rsidRPr="00302252">
        <w:t>2.</w:t>
      </w:r>
      <w:r w:rsidRPr="00302252">
        <w:tab/>
      </w:r>
      <w:r w:rsidR="00791BBC" w:rsidRPr="00302252">
        <w:t>This Agreement does not confer any additional rights or impose any additional obligations on the Parties with</w:t>
      </w:r>
      <w:r w:rsidR="008A32CC" w:rsidRPr="00302252">
        <w:t xml:space="preserve"> regard to measures taken under</w:t>
      </w:r>
      <w:r w:rsidR="00791BBC" w:rsidRPr="00302252">
        <w:t xml:space="preserve"> the </w:t>
      </w:r>
      <w:r w:rsidR="001E5674" w:rsidRPr="00302252">
        <w:rPr>
          <w:i/>
          <w:szCs w:val="24"/>
        </w:rPr>
        <w:t>WTO Agreement on Subsidies and Countervailing Measures</w:t>
      </w:r>
      <w:r w:rsidR="001E5674" w:rsidRPr="00302252">
        <w:rPr>
          <w:szCs w:val="24"/>
        </w:rPr>
        <w:t>.</w:t>
      </w:r>
    </w:p>
    <w:p w:rsidR="00B41F83" w:rsidRPr="00302252" w:rsidRDefault="00B41F83" w:rsidP="00BF4442">
      <w:pPr>
        <w:pStyle w:val="Default"/>
        <w:jc w:val="both"/>
        <w:rPr>
          <w:rFonts w:eastAsia="Times New Roman"/>
          <w:color w:val="auto"/>
          <w:lang w:val="en-GB" w:eastAsia="en-US"/>
        </w:rPr>
      </w:pPr>
    </w:p>
    <w:p w:rsidR="00405C8D" w:rsidRPr="00302252" w:rsidRDefault="00405C8D" w:rsidP="00BF4442">
      <w:pPr>
        <w:outlineLvl w:val="3"/>
        <w:rPr>
          <w:szCs w:val="24"/>
        </w:rPr>
      </w:pPr>
    </w:p>
    <w:p w:rsidR="003C2727" w:rsidRPr="00302252" w:rsidRDefault="0073280C" w:rsidP="00BF4442">
      <w:pPr>
        <w:jc w:val="center"/>
        <w:outlineLvl w:val="3"/>
        <w:rPr>
          <w:b/>
          <w:szCs w:val="24"/>
        </w:rPr>
      </w:pPr>
      <w:r w:rsidRPr="00302252">
        <w:rPr>
          <w:b/>
          <w:szCs w:val="24"/>
        </w:rPr>
        <w:t>Article 2.14</w:t>
      </w:r>
    </w:p>
    <w:p w:rsidR="003C2727" w:rsidRPr="00302252" w:rsidRDefault="003C2727" w:rsidP="00BF4442">
      <w:pPr>
        <w:jc w:val="center"/>
        <w:rPr>
          <w:b/>
          <w:szCs w:val="24"/>
        </w:rPr>
      </w:pPr>
      <w:r w:rsidRPr="00302252">
        <w:rPr>
          <w:b/>
          <w:szCs w:val="24"/>
        </w:rPr>
        <w:t>Dumping</w:t>
      </w:r>
    </w:p>
    <w:p w:rsidR="001B32B5" w:rsidRPr="00302252" w:rsidRDefault="001B32B5" w:rsidP="00BF4442">
      <w:pPr>
        <w:pStyle w:val="Default"/>
        <w:jc w:val="both"/>
        <w:rPr>
          <w:color w:val="auto"/>
          <w:lang w:val="en-GB"/>
        </w:rPr>
      </w:pPr>
    </w:p>
    <w:p w:rsidR="001B32B5" w:rsidRPr="00302252" w:rsidRDefault="00DB0940" w:rsidP="00BF4442">
      <w:pPr>
        <w:tabs>
          <w:tab w:val="left" w:pos="567"/>
        </w:tabs>
        <w:rPr>
          <w:szCs w:val="24"/>
        </w:rPr>
      </w:pPr>
      <w:r w:rsidRPr="00302252">
        <w:rPr>
          <w:szCs w:val="24"/>
        </w:rPr>
        <w:t>1.</w:t>
      </w:r>
      <w:r w:rsidR="00372B0D" w:rsidRPr="00302252">
        <w:rPr>
          <w:szCs w:val="24"/>
        </w:rPr>
        <w:tab/>
      </w:r>
      <w:r w:rsidR="001B32B5" w:rsidRPr="00302252">
        <w:rPr>
          <w:szCs w:val="24"/>
        </w:rPr>
        <w:t xml:space="preserve">The </w:t>
      </w:r>
      <w:r w:rsidR="00445008" w:rsidRPr="00302252">
        <w:rPr>
          <w:szCs w:val="24"/>
        </w:rPr>
        <w:t xml:space="preserve">mutual </w:t>
      </w:r>
      <w:r w:rsidR="001B32B5" w:rsidRPr="00302252">
        <w:rPr>
          <w:szCs w:val="24"/>
        </w:rPr>
        <w:t>rights and obligations of the Parties relating to anti</w:t>
      </w:r>
      <w:r w:rsidR="000836BC" w:rsidRPr="00302252">
        <w:rPr>
          <w:szCs w:val="24"/>
        </w:rPr>
        <w:t>-</w:t>
      </w:r>
      <w:r w:rsidR="001B32B5" w:rsidRPr="00302252">
        <w:rPr>
          <w:szCs w:val="24"/>
        </w:rPr>
        <w:t xml:space="preserve">dumping shall be governed by </w:t>
      </w:r>
      <w:r w:rsidR="0094735B" w:rsidRPr="00302252">
        <w:rPr>
          <w:szCs w:val="24"/>
        </w:rPr>
        <w:t xml:space="preserve">Article VI of GATT 1994 and the </w:t>
      </w:r>
      <w:r w:rsidR="0094735B" w:rsidRPr="00302252">
        <w:rPr>
          <w:i/>
          <w:szCs w:val="24"/>
        </w:rPr>
        <w:t>WTO Anti-Dumping Agreement.</w:t>
      </w:r>
    </w:p>
    <w:p w:rsidR="0094735B" w:rsidRPr="00302252" w:rsidRDefault="0094735B" w:rsidP="00BF4442">
      <w:pPr>
        <w:pStyle w:val="Default"/>
        <w:jc w:val="both"/>
        <w:rPr>
          <w:rFonts w:eastAsia="Times New Roman"/>
          <w:color w:val="auto"/>
          <w:lang w:val="en-GB" w:eastAsia="en-US"/>
        </w:rPr>
      </w:pPr>
    </w:p>
    <w:p w:rsidR="001B32B5" w:rsidRPr="00302252" w:rsidRDefault="00DB0940" w:rsidP="00BF4442">
      <w:pPr>
        <w:pStyle w:val="Default"/>
        <w:jc w:val="both"/>
        <w:rPr>
          <w:rFonts w:eastAsia="Times New Roman"/>
          <w:color w:val="auto"/>
          <w:lang w:val="en-GB" w:eastAsia="en-US"/>
        </w:rPr>
      </w:pPr>
      <w:r w:rsidRPr="00302252">
        <w:rPr>
          <w:rFonts w:eastAsia="Times New Roman"/>
          <w:color w:val="auto"/>
          <w:lang w:val="en-GB" w:eastAsia="en-US"/>
        </w:rPr>
        <w:t>2.</w:t>
      </w:r>
      <w:r w:rsidR="00372B0D" w:rsidRPr="00302252">
        <w:rPr>
          <w:rFonts w:eastAsia="Times New Roman"/>
          <w:color w:val="auto"/>
          <w:lang w:val="en-GB" w:eastAsia="en-US"/>
        </w:rPr>
        <w:tab/>
      </w:r>
      <w:r w:rsidR="001B32B5" w:rsidRPr="00302252">
        <w:rPr>
          <w:rFonts w:eastAsia="Times New Roman"/>
          <w:color w:val="auto"/>
          <w:lang w:val="en-GB" w:eastAsia="en-US"/>
        </w:rPr>
        <w:t xml:space="preserve">This Agreement does not confer any additional rights or impose any additional obligations on the Parties with regard to measures taken under </w:t>
      </w:r>
      <w:r w:rsidR="00C47BBE" w:rsidRPr="00302252">
        <w:rPr>
          <w:rFonts w:eastAsia="Times New Roman"/>
          <w:color w:val="auto"/>
          <w:lang w:val="en-GB" w:eastAsia="en-US"/>
        </w:rPr>
        <w:t xml:space="preserve">to Article VI of GATT 1994 and the </w:t>
      </w:r>
      <w:r w:rsidR="00C47BBE" w:rsidRPr="00302252">
        <w:rPr>
          <w:rFonts w:eastAsia="Times New Roman"/>
          <w:i/>
          <w:color w:val="auto"/>
          <w:lang w:val="en-GB" w:eastAsia="en-US"/>
        </w:rPr>
        <w:t>WTO Anti-Dumping Agreement</w:t>
      </w:r>
      <w:r w:rsidR="00C47BBE" w:rsidRPr="00302252">
        <w:rPr>
          <w:rFonts w:eastAsia="Times New Roman"/>
          <w:color w:val="auto"/>
          <w:lang w:val="en-GB" w:eastAsia="en-US"/>
        </w:rPr>
        <w:t>.</w:t>
      </w:r>
    </w:p>
    <w:p w:rsidR="003C2727" w:rsidRPr="00302252" w:rsidRDefault="003C2727" w:rsidP="00BF4442">
      <w:pPr>
        <w:rPr>
          <w:szCs w:val="24"/>
        </w:rPr>
      </w:pPr>
    </w:p>
    <w:p w:rsidR="002605D0" w:rsidRPr="00302252" w:rsidRDefault="002605D0" w:rsidP="00BF4442">
      <w:pPr>
        <w:rPr>
          <w:szCs w:val="24"/>
        </w:rPr>
      </w:pPr>
    </w:p>
    <w:p w:rsidR="003C2727" w:rsidRPr="00302252" w:rsidRDefault="0073280C" w:rsidP="00BF4442">
      <w:pPr>
        <w:jc w:val="center"/>
        <w:outlineLvl w:val="1"/>
        <w:rPr>
          <w:b/>
          <w:szCs w:val="24"/>
        </w:rPr>
      </w:pPr>
      <w:r w:rsidRPr="00302252">
        <w:rPr>
          <w:b/>
          <w:szCs w:val="24"/>
        </w:rPr>
        <w:t>Article 2.15</w:t>
      </w:r>
    </w:p>
    <w:p w:rsidR="003C2727" w:rsidRPr="00302252" w:rsidRDefault="00477722" w:rsidP="00BF4442">
      <w:pPr>
        <w:jc w:val="center"/>
        <w:outlineLvl w:val="1"/>
        <w:rPr>
          <w:b/>
          <w:szCs w:val="24"/>
        </w:rPr>
      </w:pPr>
      <w:r w:rsidRPr="00302252">
        <w:rPr>
          <w:b/>
          <w:szCs w:val="24"/>
        </w:rPr>
        <w:t xml:space="preserve">Global </w:t>
      </w:r>
      <w:r w:rsidR="003674BD" w:rsidRPr="00302252">
        <w:rPr>
          <w:b/>
          <w:szCs w:val="24"/>
        </w:rPr>
        <w:t>s</w:t>
      </w:r>
      <w:r w:rsidRPr="00302252">
        <w:rPr>
          <w:b/>
          <w:szCs w:val="24"/>
        </w:rPr>
        <w:t>afeguards</w:t>
      </w:r>
      <w:r w:rsidR="008C0F50" w:rsidRPr="00302252">
        <w:rPr>
          <w:b/>
          <w:szCs w:val="24"/>
        </w:rPr>
        <w:t xml:space="preserve"> </w:t>
      </w:r>
    </w:p>
    <w:p w:rsidR="003C2727" w:rsidRPr="00302252" w:rsidRDefault="003C2727" w:rsidP="00BF4442">
      <w:pPr>
        <w:pStyle w:val="Default"/>
        <w:jc w:val="both"/>
        <w:rPr>
          <w:color w:val="auto"/>
          <w:lang w:val="en-GB"/>
        </w:rPr>
      </w:pPr>
    </w:p>
    <w:p w:rsidR="00477722" w:rsidRPr="00302252" w:rsidRDefault="00DB0940" w:rsidP="00BF4442">
      <w:pPr>
        <w:pStyle w:val="Default"/>
        <w:jc w:val="both"/>
        <w:rPr>
          <w:rFonts w:eastAsia="Times New Roman"/>
          <w:color w:val="auto"/>
          <w:lang w:val="en-GB" w:eastAsia="en-US"/>
        </w:rPr>
      </w:pPr>
      <w:r w:rsidRPr="00302252">
        <w:rPr>
          <w:rFonts w:eastAsia="Times New Roman"/>
          <w:color w:val="auto"/>
          <w:lang w:val="en-GB" w:eastAsia="en-US"/>
        </w:rPr>
        <w:t>1.</w:t>
      </w:r>
      <w:r w:rsidRPr="00302252">
        <w:rPr>
          <w:rFonts w:eastAsia="Times New Roman"/>
          <w:color w:val="auto"/>
          <w:lang w:val="en-GB" w:eastAsia="en-US"/>
        </w:rPr>
        <w:tab/>
      </w:r>
      <w:r w:rsidR="00FB7A4A" w:rsidRPr="00302252">
        <w:rPr>
          <w:rFonts w:eastAsia="Times New Roman"/>
          <w:color w:val="auto"/>
          <w:lang w:val="en-GB" w:eastAsia="en-US"/>
        </w:rPr>
        <w:t xml:space="preserve">The </w:t>
      </w:r>
      <w:r w:rsidR="00445008" w:rsidRPr="00302252">
        <w:rPr>
          <w:rFonts w:eastAsia="Times New Roman"/>
          <w:color w:val="auto"/>
          <w:lang w:val="en-GB" w:eastAsia="en-US"/>
        </w:rPr>
        <w:t xml:space="preserve">mutual </w:t>
      </w:r>
      <w:r w:rsidR="00FB7A4A" w:rsidRPr="00302252">
        <w:rPr>
          <w:rFonts w:eastAsia="Times New Roman"/>
          <w:color w:val="auto"/>
          <w:lang w:val="en-GB" w:eastAsia="en-US"/>
        </w:rPr>
        <w:t>rights and obligations of the Parties relating to global safeguard measures shall b</w:t>
      </w:r>
      <w:r w:rsidR="000265B7" w:rsidRPr="00302252">
        <w:rPr>
          <w:rFonts w:eastAsia="Times New Roman"/>
          <w:color w:val="auto"/>
          <w:lang w:val="en-GB" w:eastAsia="en-US"/>
        </w:rPr>
        <w:t>e governed by Article XIX of</w:t>
      </w:r>
      <w:r w:rsidR="00FB7A4A" w:rsidRPr="00302252">
        <w:rPr>
          <w:rFonts w:eastAsia="Times New Roman"/>
          <w:color w:val="auto"/>
          <w:lang w:val="en-GB" w:eastAsia="en-US"/>
        </w:rPr>
        <w:t xml:space="preserve"> GATT 1994 and the </w:t>
      </w:r>
      <w:r w:rsidR="00FB7A4A" w:rsidRPr="00302252">
        <w:rPr>
          <w:rFonts w:eastAsia="Times New Roman"/>
          <w:i/>
          <w:color w:val="auto"/>
          <w:lang w:val="en-GB" w:eastAsia="en-US"/>
        </w:rPr>
        <w:t xml:space="preserve">WTO </w:t>
      </w:r>
      <w:r w:rsidR="00BC5795" w:rsidRPr="00302252">
        <w:rPr>
          <w:rFonts w:eastAsia="Times New Roman"/>
          <w:i/>
          <w:color w:val="auto"/>
          <w:lang w:val="en-GB" w:eastAsia="en-US"/>
        </w:rPr>
        <w:t xml:space="preserve">Agreement on </w:t>
      </w:r>
      <w:r w:rsidR="00FB7A4A" w:rsidRPr="00302252">
        <w:rPr>
          <w:rFonts w:eastAsia="Times New Roman"/>
          <w:i/>
          <w:color w:val="auto"/>
          <w:lang w:val="en-GB" w:eastAsia="en-US"/>
        </w:rPr>
        <w:t>Safeguards</w:t>
      </w:r>
      <w:r w:rsidR="00FB7A4A" w:rsidRPr="00302252">
        <w:rPr>
          <w:rFonts w:eastAsia="Times New Roman"/>
          <w:color w:val="auto"/>
          <w:lang w:val="en-GB" w:eastAsia="en-US"/>
        </w:rPr>
        <w:t xml:space="preserve">. </w:t>
      </w:r>
    </w:p>
    <w:p w:rsidR="00EA4749" w:rsidRPr="00302252" w:rsidRDefault="00EA4749" w:rsidP="00495CD0">
      <w:pPr>
        <w:pStyle w:val="Default"/>
        <w:jc w:val="both"/>
        <w:rPr>
          <w:rFonts w:eastAsia="Times New Roman"/>
          <w:color w:val="auto"/>
          <w:lang w:val="en-GB" w:eastAsia="en-US"/>
        </w:rPr>
      </w:pPr>
    </w:p>
    <w:p w:rsidR="00740192" w:rsidRPr="00302252" w:rsidRDefault="00DB0940" w:rsidP="00BF4442">
      <w:pPr>
        <w:pStyle w:val="Default"/>
        <w:jc w:val="both"/>
        <w:rPr>
          <w:rFonts w:eastAsia="Times New Roman"/>
          <w:color w:val="auto"/>
          <w:lang w:val="en-GB" w:eastAsia="en-US"/>
        </w:rPr>
      </w:pPr>
      <w:r w:rsidRPr="00302252">
        <w:rPr>
          <w:rFonts w:eastAsia="Times New Roman"/>
          <w:color w:val="auto"/>
          <w:lang w:val="en-GB" w:eastAsia="en-US"/>
        </w:rPr>
        <w:lastRenderedPageBreak/>
        <w:t>2.</w:t>
      </w:r>
      <w:r w:rsidRPr="00302252">
        <w:rPr>
          <w:rFonts w:eastAsia="Times New Roman"/>
          <w:color w:val="auto"/>
          <w:lang w:val="en-GB" w:eastAsia="en-US"/>
        </w:rPr>
        <w:tab/>
      </w:r>
      <w:r w:rsidR="00FB7A4A" w:rsidRPr="00302252">
        <w:rPr>
          <w:rFonts w:eastAsia="Times New Roman"/>
          <w:color w:val="auto"/>
          <w:lang w:val="en-GB" w:eastAsia="en-US"/>
        </w:rPr>
        <w:t xml:space="preserve">This Agreement does not confer any additional rights or impose any additional obligations on the Parties with regard to measures taken under </w:t>
      </w:r>
      <w:r w:rsidR="006805BD" w:rsidRPr="00302252">
        <w:rPr>
          <w:rFonts w:eastAsia="Times New Roman"/>
          <w:color w:val="auto"/>
          <w:lang w:val="en-GB" w:eastAsia="en-US"/>
        </w:rPr>
        <w:t xml:space="preserve">the </w:t>
      </w:r>
      <w:r w:rsidR="000265B7" w:rsidRPr="00302252">
        <w:rPr>
          <w:rFonts w:eastAsia="Times New Roman"/>
          <w:color w:val="auto"/>
          <w:lang w:val="en-GB" w:eastAsia="en-US"/>
        </w:rPr>
        <w:t xml:space="preserve">Article XIX of </w:t>
      </w:r>
      <w:r w:rsidR="00FB7A4A" w:rsidRPr="00302252">
        <w:rPr>
          <w:rFonts w:eastAsia="Times New Roman"/>
          <w:color w:val="auto"/>
          <w:lang w:val="en-GB" w:eastAsia="en-US"/>
        </w:rPr>
        <w:t xml:space="preserve">GATT 1994 and the </w:t>
      </w:r>
      <w:r w:rsidR="00FB7A4A" w:rsidRPr="00302252">
        <w:rPr>
          <w:rFonts w:eastAsia="Times New Roman"/>
          <w:i/>
          <w:color w:val="auto"/>
          <w:lang w:val="en-GB" w:eastAsia="en-US"/>
        </w:rPr>
        <w:t xml:space="preserve">WTO </w:t>
      </w:r>
      <w:r w:rsidR="00BC5795" w:rsidRPr="00302252">
        <w:rPr>
          <w:rFonts w:eastAsia="Times New Roman"/>
          <w:i/>
          <w:color w:val="auto"/>
          <w:lang w:val="en-GB" w:eastAsia="en-US"/>
        </w:rPr>
        <w:t xml:space="preserve">Agreement on </w:t>
      </w:r>
      <w:r w:rsidR="00FB7A4A" w:rsidRPr="00302252">
        <w:rPr>
          <w:rFonts w:eastAsia="Times New Roman"/>
          <w:i/>
          <w:color w:val="auto"/>
          <w:lang w:val="en-GB" w:eastAsia="en-US"/>
        </w:rPr>
        <w:t>Safeguards</w:t>
      </w:r>
      <w:r w:rsidR="00FB7A4A" w:rsidRPr="00302252">
        <w:rPr>
          <w:rFonts w:eastAsia="Times New Roman"/>
          <w:color w:val="auto"/>
          <w:lang w:val="en-GB" w:eastAsia="en-US"/>
        </w:rPr>
        <w:t xml:space="preserve">. </w:t>
      </w:r>
    </w:p>
    <w:p w:rsidR="00256B13" w:rsidRPr="00302252" w:rsidRDefault="00256B13" w:rsidP="00BF4442">
      <w:pPr>
        <w:rPr>
          <w:szCs w:val="24"/>
        </w:rPr>
      </w:pPr>
    </w:p>
    <w:p w:rsidR="00B700E6" w:rsidRPr="00302252" w:rsidRDefault="00B700E6" w:rsidP="00BF4442">
      <w:pPr>
        <w:rPr>
          <w:szCs w:val="24"/>
        </w:rPr>
      </w:pPr>
    </w:p>
    <w:p w:rsidR="00256B13" w:rsidRPr="00302252" w:rsidRDefault="0073280C" w:rsidP="00BF4442">
      <w:pPr>
        <w:jc w:val="center"/>
        <w:outlineLvl w:val="3"/>
        <w:rPr>
          <w:b/>
          <w:szCs w:val="24"/>
        </w:rPr>
      </w:pPr>
      <w:r w:rsidRPr="00302252">
        <w:rPr>
          <w:b/>
          <w:szCs w:val="24"/>
        </w:rPr>
        <w:t>Article 2.16</w:t>
      </w:r>
    </w:p>
    <w:p w:rsidR="00256B13" w:rsidRPr="00302252" w:rsidRDefault="00256B13" w:rsidP="00BF4442">
      <w:pPr>
        <w:jc w:val="center"/>
        <w:outlineLvl w:val="3"/>
        <w:rPr>
          <w:b/>
          <w:szCs w:val="24"/>
        </w:rPr>
      </w:pPr>
      <w:r w:rsidRPr="00302252">
        <w:rPr>
          <w:b/>
          <w:szCs w:val="24"/>
        </w:rPr>
        <w:t xml:space="preserve">Bilateral </w:t>
      </w:r>
      <w:r w:rsidR="003674BD" w:rsidRPr="00302252">
        <w:rPr>
          <w:b/>
          <w:szCs w:val="24"/>
        </w:rPr>
        <w:t>s</w:t>
      </w:r>
      <w:r w:rsidRPr="00302252">
        <w:rPr>
          <w:b/>
          <w:szCs w:val="24"/>
        </w:rPr>
        <w:t>afeguards</w:t>
      </w:r>
    </w:p>
    <w:p w:rsidR="00EA4749" w:rsidRPr="00302252" w:rsidRDefault="00EA4749" w:rsidP="00BF4442">
      <w:pPr>
        <w:pStyle w:val="Default"/>
        <w:jc w:val="both"/>
        <w:rPr>
          <w:rFonts w:eastAsia="Times New Roman"/>
          <w:color w:val="auto"/>
          <w:lang w:val="en-GB" w:eastAsia="en-US"/>
        </w:rPr>
      </w:pPr>
    </w:p>
    <w:p w:rsidR="003C2727" w:rsidRPr="00302252" w:rsidRDefault="00FB7A4A" w:rsidP="00BF4442">
      <w:pPr>
        <w:pStyle w:val="Default"/>
        <w:jc w:val="both"/>
        <w:rPr>
          <w:rFonts w:eastAsia="Times New Roman"/>
          <w:color w:val="auto"/>
          <w:lang w:val="en-GB" w:eastAsia="en-US"/>
        </w:rPr>
      </w:pPr>
      <w:r w:rsidRPr="00302252">
        <w:rPr>
          <w:rFonts w:eastAsia="Times New Roman"/>
          <w:color w:val="auto"/>
          <w:lang w:val="en-GB" w:eastAsia="en-US"/>
        </w:rPr>
        <w:t>Notwithstanding Article</w:t>
      </w:r>
      <w:r w:rsidR="00256B13" w:rsidRPr="00302252">
        <w:rPr>
          <w:rFonts w:eastAsia="Times New Roman"/>
          <w:color w:val="auto"/>
          <w:lang w:val="en-GB" w:eastAsia="en-US"/>
        </w:rPr>
        <w:t xml:space="preserve"> </w:t>
      </w:r>
      <w:r w:rsidR="00646A74" w:rsidRPr="00302252">
        <w:rPr>
          <w:rFonts w:eastAsia="Times New Roman"/>
          <w:color w:val="auto"/>
          <w:lang w:val="en-GB" w:eastAsia="en-US"/>
        </w:rPr>
        <w:t>2.</w:t>
      </w:r>
      <w:r w:rsidR="00D8020D" w:rsidRPr="00302252">
        <w:rPr>
          <w:rFonts w:eastAsia="Times New Roman"/>
          <w:color w:val="auto"/>
          <w:lang w:val="en-GB" w:eastAsia="en-US"/>
        </w:rPr>
        <w:t>15</w:t>
      </w:r>
      <w:r w:rsidR="00256B13" w:rsidRPr="00302252">
        <w:rPr>
          <w:rFonts w:eastAsia="Times New Roman"/>
          <w:color w:val="auto"/>
          <w:lang w:val="en-GB" w:eastAsia="en-US"/>
        </w:rPr>
        <w:t xml:space="preserve"> (Global </w:t>
      </w:r>
      <w:r w:rsidR="000807D9" w:rsidRPr="00302252">
        <w:rPr>
          <w:rFonts w:eastAsia="Times New Roman"/>
          <w:color w:val="auto"/>
          <w:lang w:val="en-GB" w:eastAsia="en-US"/>
        </w:rPr>
        <w:t>s</w:t>
      </w:r>
      <w:r w:rsidR="00256B13" w:rsidRPr="00302252">
        <w:rPr>
          <w:rFonts w:eastAsia="Times New Roman"/>
          <w:color w:val="auto"/>
          <w:lang w:val="en-GB" w:eastAsia="en-US"/>
        </w:rPr>
        <w:t>afeguards)</w:t>
      </w:r>
      <w:r w:rsidRPr="00302252">
        <w:rPr>
          <w:rFonts w:eastAsia="Times New Roman"/>
          <w:color w:val="auto"/>
          <w:lang w:val="en-GB" w:eastAsia="en-US"/>
        </w:rPr>
        <w:t>, w</w:t>
      </w:r>
      <w:r w:rsidR="003C2727" w:rsidRPr="00302252">
        <w:rPr>
          <w:rFonts w:eastAsia="Times New Roman"/>
          <w:color w:val="auto"/>
          <w:lang w:val="en-GB" w:eastAsia="en-US"/>
        </w:rPr>
        <w:t>here any product is being imported in such increased quantities and under such conditions as to cause or threaten to cause:</w:t>
      </w:r>
    </w:p>
    <w:p w:rsidR="003C2727" w:rsidRPr="00302252" w:rsidRDefault="003C2727" w:rsidP="00BF4442">
      <w:pPr>
        <w:rPr>
          <w:szCs w:val="24"/>
        </w:rPr>
      </w:pPr>
    </w:p>
    <w:p w:rsidR="003C2727" w:rsidRPr="00302252" w:rsidRDefault="003C2727" w:rsidP="00BF4442">
      <w:pPr>
        <w:rPr>
          <w:szCs w:val="24"/>
        </w:rPr>
      </w:pPr>
      <w:r w:rsidRPr="00302252">
        <w:rPr>
          <w:szCs w:val="24"/>
        </w:rPr>
        <w:t>a</w:t>
      </w:r>
      <w:r w:rsidR="00680945" w:rsidRPr="00302252">
        <w:rPr>
          <w:szCs w:val="24"/>
        </w:rPr>
        <w:t>)</w:t>
      </w:r>
      <w:r w:rsidRPr="00302252">
        <w:rPr>
          <w:szCs w:val="24"/>
        </w:rPr>
        <w:tab/>
        <w:t>serious injury to domestic producers of like or directly competitive products in the territory of the importing Party, or</w:t>
      </w:r>
    </w:p>
    <w:p w:rsidR="003C2727" w:rsidRPr="00302252" w:rsidRDefault="003C2727" w:rsidP="00BF4442">
      <w:pPr>
        <w:rPr>
          <w:szCs w:val="24"/>
        </w:rPr>
      </w:pPr>
    </w:p>
    <w:p w:rsidR="00256B13" w:rsidRPr="00302252" w:rsidRDefault="003C2727" w:rsidP="00BF4442">
      <w:pPr>
        <w:rPr>
          <w:szCs w:val="24"/>
        </w:rPr>
      </w:pPr>
      <w:r w:rsidRPr="00302252">
        <w:rPr>
          <w:szCs w:val="24"/>
        </w:rPr>
        <w:t>b</w:t>
      </w:r>
      <w:r w:rsidR="00680945" w:rsidRPr="00302252">
        <w:rPr>
          <w:szCs w:val="24"/>
        </w:rPr>
        <w:t>)</w:t>
      </w:r>
      <w:r w:rsidRPr="00302252">
        <w:rPr>
          <w:szCs w:val="24"/>
        </w:rPr>
        <w:tab/>
        <w:t>serious disturbances in any related sector of the economy or difficulties which could bring about serious deterioration in the</w:t>
      </w:r>
      <w:r w:rsidR="00256B13" w:rsidRPr="00302252">
        <w:rPr>
          <w:szCs w:val="24"/>
        </w:rPr>
        <w:t xml:space="preserve"> economic situation of a region</w:t>
      </w:r>
    </w:p>
    <w:p w:rsidR="00256B13" w:rsidRPr="00302252" w:rsidRDefault="00256B13" w:rsidP="00BF4442">
      <w:pPr>
        <w:rPr>
          <w:szCs w:val="24"/>
        </w:rPr>
      </w:pPr>
    </w:p>
    <w:p w:rsidR="003C2727" w:rsidRPr="00302252" w:rsidRDefault="003C2727" w:rsidP="00BF4442">
      <w:pPr>
        <w:rPr>
          <w:szCs w:val="24"/>
        </w:rPr>
      </w:pPr>
      <w:r w:rsidRPr="00302252">
        <w:rPr>
          <w:szCs w:val="24"/>
        </w:rPr>
        <w:t xml:space="preserve">the Party concerned may take appropriate measures under the conditions and in accordance with the procedure laid down in </w:t>
      </w:r>
      <w:r w:rsidR="0094744F" w:rsidRPr="00302252">
        <w:rPr>
          <w:szCs w:val="24"/>
        </w:rPr>
        <w:t xml:space="preserve">Article </w:t>
      </w:r>
      <w:r w:rsidR="00D8020D" w:rsidRPr="00302252">
        <w:rPr>
          <w:szCs w:val="24"/>
        </w:rPr>
        <w:t>2.18</w:t>
      </w:r>
      <w:r w:rsidRPr="00302252">
        <w:rPr>
          <w:szCs w:val="24"/>
        </w:rPr>
        <w:t xml:space="preserve"> </w:t>
      </w:r>
      <w:r w:rsidR="000807D9" w:rsidRPr="00302252">
        <w:rPr>
          <w:szCs w:val="24"/>
        </w:rPr>
        <w:t>(Procedure for the application of bilateral</w:t>
      </w:r>
      <w:r w:rsidR="00D8020D" w:rsidRPr="00302252">
        <w:rPr>
          <w:szCs w:val="24"/>
        </w:rPr>
        <w:t xml:space="preserve"> safeguard</w:t>
      </w:r>
      <w:r w:rsidR="000807D9" w:rsidRPr="00302252">
        <w:rPr>
          <w:szCs w:val="24"/>
        </w:rPr>
        <w:t>, re-export and serious shortage measures)</w:t>
      </w:r>
      <w:r w:rsidRPr="00302252">
        <w:rPr>
          <w:szCs w:val="24"/>
        </w:rPr>
        <w:t>.</w:t>
      </w:r>
    </w:p>
    <w:p w:rsidR="007F48F7" w:rsidRPr="00302252" w:rsidRDefault="007F48F7" w:rsidP="00BF4442">
      <w:pPr>
        <w:outlineLvl w:val="3"/>
        <w:rPr>
          <w:szCs w:val="24"/>
        </w:rPr>
      </w:pPr>
    </w:p>
    <w:p w:rsidR="000807D9" w:rsidRPr="00302252" w:rsidRDefault="000807D9" w:rsidP="00BF4442">
      <w:pPr>
        <w:outlineLvl w:val="3"/>
        <w:rPr>
          <w:szCs w:val="24"/>
        </w:rPr>
      </w:pPr>
    </w:p>
    <w:p w:rsidR="003C2727" w:rsidRPr="00302252" w:rsidRDefault="0073280C" w:rsidP="00BF4442">
      <w:pPr>
        <w:jc w:val="center"/>
        <w:outlineLvl w:val="3"/>
        <w:rPr>
          <w:b/>
          <w:szCs w:val="24"/>
        </w:rPr>
      </w:pPr>
      <w:r w:rsidRPr="00302252">
        <w:rPr>
          <w:b/>
          <w:szCs w:val="24"/>
        </w:rPr>
        <w:t>Article 2.17</w:t>
      </w:r>
    </w:p>
    <w:p w:rsidR="003C2727" w:rsidRPr="00302252" w:rsidRDefault="003C2727" w:rsidP="00BF4442">
      <w:pPr>
        <w:jc w:val="center"/>
        <w:outlineLvl w:val="1"/>
        <w:rPr>
          <w:b/>
          <w:szCs w:val="24"/>
        </w:rPr>
      </w:pPr>
      <w:r w:rsidRPr="00302252">
        <w:rPr>
          <w:b/>
          <w:szCs w:val="24"/>
        </w:rPr>
        <w:t>Re</w:t>
      </w:r>
      <w:r w:rsidR="001F0B47" w:rsidRPr="00302252">
        <w:rPr>
          <w:b/>
          <w:szCs w:val="24"/>
        </w:rPr>
        <w:t>-</w:t>
      </w:r>
      <w:r w:rsidRPr="00302252">
        <w:rPr>
          <w:b/>
          <w:szCs w:val="24"/>
        </w:rPr>
        <w:t>export and serious shortage</w:t>
      </w:r>
    </w:p>
    <w:p w:rsidR="003C2727" w:rsidRPr="00302252" w:rsidRDefault="003C2727" w:rsidP="00BF4442">
      <w:pPr>
        <w:rPr>
          <w:szCs w:val="24"/>
        </w:rPr>
      </w:pPr>
    </w:p>
    <w:p w:rsidR="003C2727" w:rsidRPr="00302252" w:rsidRDefault="003C2727" w:rsidP="00BF4442">
      <w:pPr>
        <w:rPr>
          <w:szCs w:val="24"/>
        </w:rPr>
      </w:pPr>
      <w:r w:rsidRPr="00302252">
        <w:rPr>
          <w:szCs w:val="24"/>
        </w:rPr>
        <w:t>Where compliance w</w:t>
      </w:r>
      <w:r w:rsidR="0094744F" w:rsidRPr="00302252">
        <w:rPr>
          <w:szCs w:val="24"/>
        </w:rPr>
        <w:t xml:space="preserve">ith the provisions of Articles </w:t>
      </w:r>
      <w:r w:rsidR="00D8020D" w:rsidRPr="00302252">
        <w:rPr>
          <w:szCs w:val="24"/>
        </w:rPr>
        <w:t>2.4</w:t>
      </w:r>
      <w:r w:rsidRPr="00302252">
        <w:rPr>
          <w:szCs w:val="24"/>
        </w:rPr>
        <w:t xml:space="preserve"> </w:t>
      </w:r>
      <w:r w:rsidR="00C0062F" w:rsidRPr="00302252">
        <w:rPr>
          <w:szCs w:val="24"/>
        </w:rPr>
        <w:t>(Custom</w:t>
      </w:r>
      <w:r w:rsidR="002A1802" w:rsidRPr="00302252">
        <w:rPr>
          <w:szCs w:val="24"/>
        </w:rPr>
        <w:t>s</w:t>
      </w:r>
      <w:r w:rsidR="00C0062F" w:rsidRPr="00302252">
        <w:rPr>
          <w:szCs w:val="24"/>
        </w:rPr>
        <w:t xml:space="preserve"> duties on exports, charges having equivalent effect and export duties of a fiscal nature) </w:t>
      </w:r>
      <w:r w:rsidRPr="00302252">
        <w:rPr>
          <w:szCs w:val="24"/>
        </w:rPr>
        <w:t xml:space="preserve">and </w:t>
      </w:r>
      <w:r w:rsidR="00C0062F" w:rsidRPr="00302252">
        <w:rPr>
          <w:szCs w:val="24"/>
        </w:rPr>
        <w:t xml:space="preserve">Article </w:t>
      </w:r>
      <w:r w:rsidR="00D4545E" w:rsidRPr="00302252">
        <w:rPr>
          <w:szCs w:val="24"/>
        </w:rPr>
        <w:t>2.5</w:t>
      </w:r>
      <w:r w:rsidRPr="00302252">
        <w:rPr>
          <w:szCs w:val="24"/>
        </w:rPr>
        <w:t xml:space="preserve"> </w:t>
      </w:r>
      <w:r w:rsidR="00C0062F" w:rsidRPr="00302252">
        <w:rPr>
          <w:szCs w:val="24"/>
        </w:rPr>
        <w:t xml:space="preserve">(Quantitative restrictions and measures having equivalent effect) </w:t>
      </w:r>
      <w:r w:rsidRPr="00302252">
        <w:rPr>
          <w:szCs w:val="24"/>
        </w:rPr>
        <w:t>leads to:</w:t>
      </w:r>
    </w:p>
    <w:p w:rsidR="003C2727" w:rsidRPr="00302252" w:rsidRDefault="003C2727" w:rsidP="00BF4442">
      <w:pPr>
        <w:rPr>
          <w:szCs w:val="24"/>
        </w:rPr>
      </w:pPr>
    </w:p>
    <w:p w:rsidR="003C2727" w:rsidRPr="00302252" w:rsidRDefault="00680945" w:rsidP="00BF4442">
      <w:pPr>
        <w:rPr>
          <w:szCs w:val="24"/>
        </w:rPr>
      </w:pPr>
      <w:r w:rsidRPr="00302252">
        <w:rPr>
          <w:szCs w:val="24"/>
        </w:rPr>
        <w:t>a)</w:t>
      </w:r>
      <w:r w:rsidR="003C2727" w:rsidRPr="00302252">
        <w:rPr>
          <w:szCs w:val="24"/>
        </w:rPr>
        <w:tab/>
        <w:t>re</w:t>
      </w:r>
      <w:r w:rsidR="001F0B47" w:rsidRPr="00302252">
        <w:rPr>
          <w:szCs w:val="24"/>
        </w:rPr>
        <w:t>-</w:t>
      </w:r>
      <w:r w:rsidR="003C2727" w:rsidRPr="00302252">
        <w:rPr>
          <w:szCs w:val="24"/>
        </w:rPr>
        <w:t>export towards a third country against which the exporting Party maintains for the product concerned quantitative export restrictions, export duties or measures or charges having equivalent effect; or</w:t>
      </w:r>
    </w:p>
    <w:p w:rsidR="003C2727" w:rsidRPr="00302252" w:rsidRDefault="003C2727" w:rsidP="00BF4442">
      <w:pPr>
        <w:rPr>
          <w:szCs w:val="24"/>
        </w:rPr>
      </w:pPr>
    </w:p>
    <w:p w:rsidR="003C2727" w:rsidRPr="00302252" w:rsidRDefault="00680945" w:rsidP="00BF4442">
      <w:pPr>
        <w:rPr>
          <w:szCs w:val="24"/>
        </w:rPr>
      </w:pPr>
      <w:r w:rsidRPr="00302252">
        <w:rPr>
          <w:szCs w:val="24"/>
        </w:rPr>
        <w:t>b)</w:t>
      </w:r>
      <w:r w:rsidR="003C2727" w:rsidRPr="00302252">
        <w:rPr>
          <w:szCs w:val="24"/>
        </w:rPr>
        <w:tab/>
        <w:t>a serious shortage, or threat thereof, of a product essential to the exporting Party;</w:t>
      </w:r>
    </w:p>
    <w:p w:rsidR="003C2727" w:rsidRPr="00302252" w:rsidRDefault="003C2727" w:rsidP="00BF4442">
      <w:pPr>
        <w:rPr>
          <w:szCs w:val="24"/>
        </w:rPr>
      </w:pPr>
    </w:p>
    <w:p w:rsidR="0089783C" w:rsidRPr="00302252" w:rsidRDefault="003C2727" w:rsidP="00BF4442">
      <w:pPr>
        <w:rPr>
          <w:szCs w:val="24"/>
        </w:rPr>
      </w:pPr>
      <w:r w:rsidRPr="00302252">
        <w:rPr>
          <w:szCs w:val="24"/>
        </w:rPr>
        <w:t xml:space="preserve">and where the situations referred to above give rise or are likely to give rise to major difficulties for the exporting Party, that Party may take appropriate measures under the conditions and in accordance with the procedures laid down in </w:t>
      </w:r>
      <w:r w:rsidR="00925416" w:rsidRPr="00302252">
        <w:rPr>
          <w:szCs w:val="24"/>
        </w:rPr>
        <w:t xml:space="preserve">Article </w:t>
      </w:r>
      <w:r w:rsidR="00980175" w:rsidRPr="00302252">
        <w:rPr>
          <w:szCs w:val="24"/>
        </w:rPr>
        <w:t>2.18</w:t>
      </w:r>
      <w:r w:rsidRPr="00302252">
        <w:rPr>
          <w:szCs w:val="24"/>
        </w:rPr>
        <w:t xml:space="preserve"> </w:t>
      </w:r>
      <w:r w:rsidR="00A142E5" w:rsidRPr="00302252">
        <w:rPr>
          <w:szCs w:val="24"/>
        </w:rPr>
        <w:t>(Procedure for the application of bilateral</w:t>
      </w:r>
      <w:r w:rsidR="00980175" w:rsidRPr="00302252">
        <w:rPr>
          <w:szCs w:val="24"/>
        </w:rPr>
        <w:t xml:space="preserve"> safeguard</w:t>
      </w:r>
      <w:r w:rsidR="00A142E5" w:rsidRPr="00302252">
        <w:rPr>
          <w:szCs w:val="24"/>
        </w:rPr>
        <w:t>, re-export and serious shortage measures)</w:t>
      </w:r>
      <w:r w:rsidRPr="00302252">
        <w:rPr>
          <w:szCs w:val="24"/>
        </w:rPr>
        <w:t>. The measures shall be non</w:t>
      </w:r>
      <w:r w:rsidR="001F0B47" w:rsidRPr="00302252">
        <w:rPr>
          <w:szCs w:val="24"/>
        </w:rPr>
        <w:t>-</w:t>
      </w:r>
      <w:r w:rsidRPr="00302252">
        <w:rPr>
          <w:szCs w:val="24"/>
        </w:rPr>
        <w:t>discriminatory and eliminated when conditions no longer justify their maintenance.</w:t>
      </w:r>
    </w:p>
    <w:p w:rsidR="0089783C" w:rsidRPr="00302252" w:rsidRDefault="0089783C" w:rsidP="00BF4442">
      <w:pPr>
        <w:rPr>
          <w:szCs w:val="24"/>
        </w:rPr>
      </w:pPr>
    </w:p>
    <w:p w:rsidR="000265B7" w:rsidRPr="00302252" w:rsidRDefault="000265B7" w:rsidP="00BF4442">
      <w:pPr>
        <w:rPr>
          <w:szCs w:val="24"/>
        </w:rPr>
      </w:pPr>
    </w:p>
    <w:p w:rsidR="00A1775F" w:rsidRPr="00302252" w:rsidRDefault="00A1775F" w:rsidP="00BF4442">
      <w:pPr>
        <w:rPr>
          <w:szCs w:val="24"/>
        </w:rPr>
      </w:pPr>
    </w:p>
    <w:p w:rsidR="00A1775F" w:rsidRPr="00302252" w:rsidRDefault="00A1775F" w:rsidP="00BF4442">
      <w:pPr>
        <w:rPr>
          <w:szCs w:val="24"/>
        </w:rPr>
      </w:pPr>
    </w:p>
    <w:p w:rsidR="00A1775F" w:rsidRPr="00302252" w:rsidRDefault="00A1775F" w:rsidP="00BF4442">
      <w:pPr>
        <w:rPr>
          <w:szCs w:val="24"/>
        </w:rPr>
      </w:pPr>
    </w:p>
    <w:p w:rsidR="003C2727" w:rsidRPr="00302252" w:rsidRDefault="0073280C" w:rsidP="00BF4442">
      <w:pPr>
        <w:jc w:val="center"/>
        <w:outlineLvl w:val="3"/>
        <w:rPr>
          <w:b/>
          <w:szCs w:val="24"/>
        </w:rPr>
      </w:pPr>
      <w:r w:rsidRPr="00302252">
        <w:rPr>
          <w:b/>
          <w:szCs w:val="24"/>
        </w:rPr>
        <w:lastRenderedPageBreak/>
        <w:t>Article 2.18</w:t>
      </w:r>
    </w:p>
    <w:p w:rsidR="006A737E" w:rsidRPr="00302252" w:rsidRDefault="003C2727" w:rsidP="00BF4442">
      <w:pPr>
        <w:tabs>
          <w:tab w:val="left" w:pos="6930"/>
        </w:tabs>
        <w:jc w:val="center"/>
        <w:rPr>
          <w:b/>
          <w:szCs w:val="24"/>
        </w:rPr>
      </w:pPr>
      <w:r w:rsidRPr="00302252">
        <w:rPr>
          <w:b/>
          <w:szCs w:val="24"/>
        </w:rPr>
        <w:t>Procedure for the application of</w:t>
      </w:r>
      <w:r w:rsidR="00E8615B" w:rsidRPr="00302252">
        <w:rPr>
          <w:b/>
          <w:szCs w:val="24"/>
        </w:rPr>
        <w:t xml:space="preserve"> </w:t>
      </w:r>
      <w:r w:rsidR="001B216C" w:rsidRPr="00302252">
        <w:rPr>
          <w:b/>
          <w:szCs w:val="24"/>
        </w:rPr>
        <w:t>bilateral safeguard, re-export</w:t>
      </w:r>
    </w:p>
    <w:p w:rsidR="003C2727" w:rsidRPr="00302252" w:rsidRDefault="001B216C" w:rsidP="00BF4442">
      <w:pPr>
        <w:tabs>
          <w:tab w:val="left" w:pos="6930"/>
        </w:tabs>
        <w:jc w:val="center"/>
        <w:rPr>
          <w:b/>
          <w:szCs w:val="24"/>
        </w:rPr>
      </w:pPr>
      <w:r w:rsidRPr="00302252">
        <w:rPr>
          <w:b/>
          <w:szCs w:val="24"/>
        </w:rPr>
        <w:t xml:space="preserve">and serious shortage measures </w:t>
      </w:r>
    </w:p>
    <w:p w:rsidR="003C2727" w:rsidRPr="00302252" w:rsidRDefault="003C2727" w:rsidP="00BF4442">
      <w:pPr>
        <w:rPr>
          <w:szCs w:val="24"/>
        </w:rPr>
      </w:pPr>
    </w:p>
    <w:p w:rsidR="003C2727" w:rsidRPr="00302252" w:rsidRDefault="003C2727" w:rsidP="00BF4442">
      <w:pPr>
        <w:widowControl w:val="0"/>
        <w:rPr>
          <w:snapToGrid w:val="0"/>
          <w:szCs w:val="24"/>
          <w:lang w:eastAsia="sl-SI"/>
        </w:rPr>
      </w:pPr>
      <w:r w:rsidRPr="00302252">
        <w:rPr>
          <w:snapToGrid w:val="0"/>
          <w:szCs w:val="24"/>
          <w:lang w:eastAsia="sl-SI"/>
        </w:rPr>
        <w:t>1.</w:t>
      </w:r>
      <w:r w:rsidRPr="00302252">
        <w:rPr>
          <w:snapToGrid w:val="0"/>
          <w:szCs w:val="24"/>
          <w:lang w:eastAsia="sl-SI"/>
        </w:rPr>
        <w:tab/>
        <w:t xml:space="preserve">Before initiating the procedure for the application of safeguard measures </w:t>
      </w:r>
      <w:r w:rsidR="00AD6718" w:rsidRPr="00302252">
        <w:rPr>
          <w:snapToGrid w:val="0"/>
          <w:szCs w:val="24"/>
          <w:lang w:eastAsia="sl-SI"/>
        </w:rPr>
        <w:t xml:space="preserve">under Article </w:t>
      </w:r>
      <w:r w:rsidR="00975AEA" w:rsidRPr="00302252">
        <w:rPr>
          <w:snapToGrid w:val="0"/>
          <w:szCs w:val="24"/>
          <w:lang w:eastAsia="sl-SI"/>
        </w:rPr>
        <w:t>2.16</w:t>
      </w:r>
      <w:r w:rsidR="000346FC" w:rsidRPr="00302252">
        <w:rPr>
          <w:snapToGrid w:val="0"/>
          <w:szCs w:val="24"/>
          <w:lang w:eastAsia="sl-SI"/>
        </w:rPr>
        <w:t xml:space="preserve"> (Bila</w:t>
      </w:r>
      <w:r w:rsidR="00AD6718" w:rsidRPr="00302252">
        <w:rPr>
          <w:snapToGrid w:val="0"/>
          <w:szCs w:val="24"/>
          <w:lang w:eastAsia="sl-SI"/>
        </w:rPr>
        <w:t xml:space="preserve">teral </w:t>
      </w:r>
      <w:r w:rsidR="00975AEA" w:rsidRPr="00302252">
        <w:rPr>
          <w:snapToGrid w:val="0"/>
          <w:szCs w:val="24"/>
          <w:lang w:eastAsia="sl-SI"/>
        </w:rPr>
        <w:t>s</w:t>
      </w:r>
      <w:r w:rsidR="00AD6718" w:rsidRPr="00302252">
        <w:rPr>
          <w:snapToGrid w:val="0"/>
          <w:szCs w:val="24"/>
          <w:lang w:eastAsia="sl-SI"/>
        </w:rPr>
        <w:t xml:space="preserve">afeguards) and Article </w:t>
      </w:r>
      <w:r w:rsidR="00975AEA" w:rsidRPr="00302252">
        <w:rPr>
          <w:snapToGrid w:val="0"/>
          <w:szCs w:val="24"/>
          <w:lang w:eastAsia="sl-SI"/>
        </w:rPr>
        <w:t>2.17</w:t>
      </w:r>
      <w:r w:rsidR="000346FC" w:rsidRPr="00302252">
        <w:rPr>
          <w:snapToGrid w:val="0"/>
          <w:szCs w:val="24"/>
          <w:lang w:eastAsia="sl-SI"/>
        </w:rPr>
        <w:t xml:space="preserve"> (Re‒export and serious shortage)</w:t>
      </w:r>
      <w:r w:rsidRPr="00302252">
        <w:rPr>
          <w:snapToGrid w:val="0"/>
          <w:szCs w:val="24"/>
          <w:lang w:eastAsia="sl-SI"/>
        </w:rPr>
        <w:t>, the Parties shall endeavour to solve any differences between them through direct consultations.</w:t>
      </w:r>
    </w:p>
    <w:p w:rsidR="003C2727" w:rsidRPr="00302252" w:rsidRDefault="003C2727" w:rsidP="00BF4442">
      <w:pPr>
        <w:widowControl w:val="0"/>
        <w:rPr>
          <w:szCs w:val="24"/>
        </w:rPr>
      </w:pPr>
    </w:p>
    <w:p w:rsidR="003C2727" w:rsidRPr="00302252" w:rsidRDefault="003C2727" w:rsidP="00BF4442">
      <w:pPr>
        <w:widowControl w:val="0"/>
        <w:rPr>
          <w:snapToGrid w:val="0"/>
          <w:szCs w:val="24"/>
          <w:lang w:eastAsia="sl-SI"/>
        </w:rPr>
      </w:pPr>
      <w:r w:rsidRPr="00302252">
        <w:rPr>
          <w:snapToGrid w:val="0"/>
          <w:szCs w:val="24"/>
          <w:lang w:eastAsia="sl-SI"/>
        </w:rPr>
        <w:t>2.</w:t>
      </w:r>
      <w:r w:rsidRPr="00302252">
        <w:rPr>
          <w:snapToGrid w:val="0"/>
          <w:szCs w:val="24"/>
          <w:lang w:eastAsia="sl-SI"/>
        </w:rPr>
        <w:tab/>
        <w:t>In the event of a Party subjecting imports of products liable to give rise to the situ</w:t>
      </w:r>
      <w:r w:rsidR="003C4EF2" w:rsidRPr="00302252">
        <w:rPr>
          <w:snapToGrid w:val="0"/>
          <w:szCs w:val="24"/>
          <w:lang w:eastAsia="sl-SI"/>
        </w:rPr>
        <w:t xml:space="preserve">ation referred to in </w:t>
      </w:r>
      <w:r w:rsidR="00AD6718" w:rsidRPr="00302252">
        <w:rPr>
          <w:snapToGrid w:val="0"/>
          <w:szCs w:val="24"/>
          <w:lang w:eastAsia="sl-SI"/>
        </w:rPr>
        <w:t xml:space="preserve">Article </w:t>
      </w:r>
      <w:r w:rsidR="003F17ED" w:rsidRPr="00302252">
        <w:rPr>
          <w:snapToGrid w:val="0"/>
          <w:szCs w:val="24"/>
          <w:lang w:eastAsia="sl-SI"/>
        </w:rPr>
        <w:t>2.16</w:t>
      </w:r>
      <w:r w:rsidR="003C4EF2" w:rsidRPr="00302252">
        <w:rPr>
          <w:snapToGrid w:val="0"/>
          <w:szCs w:val="24"/>
          <w:lang w:eastAsia="sl-SI"/>
        </w:rPr>
        <w:t xml:space="preserve"> (Bilateral </w:t>
      </w:r>
      <w:r w:rsidR="0036516A" w:rsidRPr="00302252">
        <w:rPr>
          <w:snapToGrid w:val="0"/>
          <w:szCs w:val="24"/>
          <w:lang w:eastAsia="sl-SI"/>
        </w:rPr>
        <w:t>s</w:t>
      </w:r>
      <w:r w:rsidR="003C4EF2" w:rsidRPr="00302252">
        <w:rPr>
          <w:snapToGrid w:val="0"/>
          <w:szCs w:val="24"/>
          <w:lang w:eastAsia="sl-SI"/>
        </w:rPr>
        <w:t>afeguards)</w:t>
      </w:r>
      <w:r w:rsidRPr="00302252">
        <w:rPr>
          <w:snapToGrid w:val="0"/>
          <w:szCs w:val="24"/>
          <w:lang w:eastAsia="sl-SI"/>
        </w:rPr>
        <w:t xml:space="preserve"> to an administrative procedure having as its purpose the rapid provision of information on the trade flows, it shall inform the other Party.</w:t>
      </w:r>
      <w:r w:rsidR="008C0F50" w:rsidRPr="00302252">
        <w:rPr>
          <w:snapToGrid w:val="0"/>
          <w:szCs w:val="24"/>
          <w:lang w:eastAsia="sl-SI"/>
        </w:rPr>
        <w:t xml:space="preserve"> </w:t>
      </w:r>
    </w:p>
    <w:p w:rsidR="003C2727" w:rsidRPr="00302252" w:rsidRDefault="003C2727" w:rsidP="00BF4442">
      <w:pPr>
        <w:widowControl w:val="0"/>
        <w:rPr>
          <w:snapToGrid w:val="0"/>
          <w:szCs w:val="24"/>
          <w:lang w:eastAsia="sl-SI"/>
        </w:rPr>
      </w:pPr>
    </w:p>
    <w:p w:rsidR="003C2727" w:rsidRPr="00302252" w:rsidRDefault="003C2727" w:rsidP="00BF4442">
      <w:pPr>
        <w:rPr>
          <w:szCs w:val="24"/>
        </w:rPr>
      </w:pPr>
      <w:r w:rsidRPr="00302252">
        <w:rPr>
          <w:szCs w:val="24"/>
        </w:rPr>
        <w:t>3.</w:t>
      </w:r>
      <w:r w:rsidRPr="00302252">
        <w:rPr>
          <w:szCs w:val="24"/>
        </w:rPr>
        <w:tab/>
        <w:t>Without prejudice to paragraph 7 of this Article, a Party which considers resorting to safeguard measures shall promptly notify the other Party thereof and supply all relevant information. Consultations between the Parties shall take place without delay within the Joint Committee with a view to finding a solution acceptable to the Parties.</w:t>
      </w:r>
    </w:p>
    <w:p w:rsidR="003C2727" w:rsidRPr="00302252" w:rsidRDefault="003C2727" w:rsidP="00BF4442">
      <w:pPr>
        <w:ind w:left="360" w:hanging="360"/>
        <w:rPr>
          <w:szCs w:val="24"/>
        </w:rPr>
      </w:pPr>
    </w:p>
    <w:p w:rsidR="003C2727" w:rsidRPr="00302252" w:rsidRDefault="0084250A" w:rsidP="00BF4442">
      <w:pPr>
        <w:rPr>
          <w:szCs w:val="24"/>
        </w:rPr>
      </w:pPr>
      <w:r w:rsidRPr="00302252">
        <w:rPr>
          <w:szCs w:val="24"/>
        </w:rPr>
        <w:t>4.</w:t>
      </w:r>
      <w:r w:rsidRPr="00302252">
        <w:rPr>
          <w:szCs w:val="24"/>
        </w:rPr>
        <w:tab/>
      </w:r>
      <w:r w:rsidR="003C2727" w:rsidRPr="00302252">
        <w:rPr>
          <w:szCs w:val="24"/>
        </w:rPr>
        <w:t xml:space="preserve">With regard to </w:t>
      </w:r>
      <w:r w:rsidR="00AD6718" w:rsidRPr="00302252">
        <w:rPr>
          <w:snapToGrid w:val="0"/>
          <w:szCs w:val="24"/>
          <w:lang w:eastAsia="sl-SI"/>
        </w:rPr>
        <w:t xml:space="preserve">Article </w:t>
      </w:r>
      <w:r w:rsidR="00D710C2" w:rsidRPr="00302252">
        <w:rPr>
          <w:snapToGrid w:val="0"/>
          <w:szCs w:val="24"/>
          <w:lang w:eastAsia="sl-SI"/>
        </w:rPr>
        <w:t>2.16</w:t>
      </w:r>
      <w:r w:rsidR="006F0827" w:rsidRPr="00302252">
        <w:rPr>
          <w:snapToGrid w:val="0"/>
          <w:szCs w:val="24"/>
          <w:lang w:eastAsia="sl-SI"/>
        </w:rPr>
        <w:t xml:space="preserve"> (Bilateral s</w:t>
      </w:r>
      <w:r w:rsidR="000346FC" w:rsidRPr="00302252">
        <w:rPr>
          <w:snapToGrid w:val="0"/>
          <w:szCs w:val="24"/>
          <w:lang w:eastAsia="sl-SI"/>
        </w:rPr>
        <w:t xml:space="preserve">afeguards) and </w:t>
      </w:r>
      <w:r w:rsidR="00AD6718" w:rsidRPr="00302252">
        <w:rPr>
          <w:snapToGrid w:val="0"/>
          <w:szCs w:val="24"/>
          <w:lang w:eastAsia="sl-SI"/>
        </w:rPr>
        <w:t xml:space="preserve">Article </w:t>
      </w:r>
      <w:r w:rsidR="00D710C2" w:rsidRPr="00302252">
        <w:rPr>
          <w:snapToGrid w:val="0"/>
          <w:szCs w:val="24"/>
          <w:lang w:eastAsia="sl-SI"/>
        </w:rPr>
        <w:t>2.17</w:t>
      </w:r>
      <w:r w:rsidR="000346FC" w:rsidRPr="00302252">
        <w:rPr>
          <w:snapToGrid w:val="0"/>
          <w:szCs w:val="24"/>
          <w:lang w:eastAsia="sl-SI"/>
        </w:rPr>
        <w:t xml:space="preserve"> (Re‒export and serious shortage)</w:t>
      </w:r>
      <w:r w:rsidR="003C2727" w:rsidRPr="00302252">
        <w:rPr>
          <w:szCs w:val="24"/>
        </w:rPr>
        <w:t>, the Joint Committee shall examine the case or the situation and may take any decision needed to put an end to the difficulties notified by the Party concerned. In the case of the absence of such decision within thirty days of the matter being referred to the Joint Committee, the Party concerned may adopt the measures necessary in order to remedy the situation and shall notify to the other Party the measures taken.</w:t>
      </w:r>
    </w:p>
    <w:p w:rsidR="003C2727" w:rsidRPr="00302252" w:rsidRDefault="003C2727" w:rsidP="00BF4442">
      <w:pPr>
        <w:rPr>
          <w:szCs w:val="24"/>
        </w:rPr>
      </w:pPr>
    </w:p>
    <w:p w:rsidR="003C2727" w:rsidRPr="00302252" w:rsidRDefault="003C2727" w:rsidP="00BF4442">
      <w:pPr>
        <w:rPr>
          <w:szCs w:val="24"/>
        </w:rPr>
      </w:pPr>
      <w:r w:rsidRPr="00302252">
        <w:rPr>
          <w:szCs w:val="24"/>
        </w:rPr>
        <w:t>5.</w:t>
      </w:r>
      <w:r w:rsidRPr="00302252">
        <w:rPr>
          <w:szCs w:val="24"/>
        </w:rPr>
        <w:tab/>
        <w:t>The safeguard measures taken shall be immediately notified to the other Party. They shall be limited, with regard to their extent and to their duration, to what is strictly necessary in order to rectify the situation giving rise to their application and shall not be in excess of the injury caused by the practice or the difficulty in question. Priority shall be given to such measures which will least disturb the functioning of this Agreement.</w:t>
      </w:r>
    </w:p>
    <w:p w:rsidR="003C2727" w:rsidRPr="00302252" w:rsidRDefault="003C2727" w:rsidP="00BF4442">
      <w:pPr>
        <w:rPr>
          <w:szCs w:val="24"/>
        </w:rPr>
      </w:pPr>
    </w:p>
    <w:p w:rsidR="003C2727" w:rsidRPr="00302252" w:rsidRDefault="003C2727" w:rsidP="00BF4442">
      <w:pPr>
        <w:rPr>
          <w:szCs w:val="24"/>
        </w:rPr>
      </w:pPr>
      <w:r w:rsidRPr="00302252">
        <w:rPr>
          <w:szCs w:val="24"/>
        </w:rPr>
        <w:t>6.</w:t>
      </w:r>
      <w:r w:rsidRPr="00302252">
        <w:rPr>
          <w:szCs w:val="24"/>
        </w:rPr>
        <w:tab/>
        <w:t>The safeguard measures taken shall be the subject of periodic consultations within the Joint Committee with a view to their relaxation as soon as possible, or abolition when conditions no longer justify their maintenance.</w:t>
      </w:r>
    </w:p>
    <w:p w:rsidR="003C2727" w:rsidRPr="00302252" w:rsidRDefault="003C2727" w:rsidP="00BF4442">
      <w:pPr>
        <w:rPr>
          <w:szCs w:val="24"/>
        </w:rPr>
      </w:pPr>
    </w:p>
    <w:p w:rsidR="00EB6ED7" w:rsidRPr="00302252" w:rsidRDefault="003C2727" w:rsidP="00BF4442">
      <w:pPr>
        <w:rPr>
          <w:szCs w:val="24"/>
        </w:rPr>
      </w:pPr>
      <w:r w:rsidRPr="00302252">
        <w:rPr>
          <w:szCs w:val="24"/>
        </w:rPr>
        <w:t>7.</w:t>
      </w:r>
      <w:r w:rsidRPr="00302252">
        <w:rPr>
          <w:szCs w:val="24"/>
        </w:rPr>
        <w:tab/>
        <w:t xml:space="preserve">Where exceptional circumstances requiring immediate action make prior examination impossible, the Party concerned may, </w:t>
      </w:r>
      <w:r w:rsidR="00AD6718" w:rsidRPr="00302252">
        <w:rPr>
          <w:szCs w:val="24"/>
        </w:rPr>
        <w:t xml:space="preserve">in cases of Article </w:t>
      </w:r>
      <w:r w:rsidR="00EF390E" w:rsidRPr="00302252">
        <w:rPr>
          <w:szCs w:val="24"/>
        </w:rPr>
        <w:t>2.16</w:t>
      </w:r>
      <w:r w:rsidR="006F0827" w:rsidRPr="00302252">
        <w:rPr>
          <w:szCs w:val="24"/>
        </w:rPr>
        <w:t xml:space="preserve"> (Bilateral safeguards)</w:t>
      </w:r>
      <w:r w:rsidRPr="00302252">
        <w:rPr>
          <w:szCs w:val="24"/>
        </w:rPr>
        <w:t xml:space="preserve"> and </w:t>
      </w:r>
      <w:r w:rsidR="006F0827" w:rsidRPr="00302252">
        <w:rPr>
          <w:szCs w:val="24"/>
        </w:rPr>
        <w:t xml:space="preserve">Article </w:t>
      </w:r>
      <w:r w:rsidR="00EF390E" w:rsidRPr="00302252">
        <w:rPr>
          <w:szCs w:val="24"/>
        </w:rPr>
        <w:t>2.17</w:t>
      </w:r>
      <w:r w:rsidRPr="00302252">
        <w:rPr>
          <w:szCs w:val="24"/>
        </w:rPr>
        <w:t xml:space="preserve"> </w:t>
      </w:r>
      <w:r w:rsidR="006F0827" w:rsidRPr="00302252">
        <w:rPr>
          <w:snapToGrid w:val="0"/>
          <w:szCs w:val="24"/>
          <w:lang w:eastAsia="sl-SI"/>
        </w:rPr>
        <w:t>(Re‒export and serious shortage)</w:t>
      </w:r>
      <w:r w:rsidRPr="00302252">
        <w:rPr>
          <w:szCs w:val="24"/>
        </w:rPr>
        <w:t>, apply forthwith the provisional measures strictly necessary to remedy the situation. The measures taken shall be notified without delay and consultations between the Parties shall take place as soon as possible within the Joint Committee.</w:t>
      </w:r>
    </w:p>
    <w:p w:rsidR="00D649EE" w:rsidRPr="00302252" w:rsidRDefault="00D649EE" w:rsidP="00BF4442">
      <w:pPr>
        <w:jc w:val="left"/>
        <w:rPr>
          <w:szCs w:val="24"/>
        </w:rPr>
        <w:sectPr w:rsidR="00D649EE" w:rsidRPr="00302252" w:rsidSect="0094226B">
          <w:footerReference w:type="default" r:id="rId12"/>
          <w:pgSz w:w="11909" w:h="16834" w:code="9"/>
          <w:pgMar w:top="1800" w:right="1440" w:bottom="1800" w:left="1440" w:header="1800" w:footer="1800" w:gutter="0"/>
          <w:pgNumType w:start="1"/>
          <w:cols w:space="720"/>
          <w:docGrid w:linePitch="326"/>
        </w:sectPr>
      </w:pPr>
    </w:p>
    <w:p w:rsidR="00B76EF8" w:rsidRPr="00302252" w:rsidRDefault="00B76EF8" w:rsidP="00BF4442">
      <w:pPr>
        <w:jc w:val="left"/>
        <w:rPr>
          <w:szCs w:val="24"/>
        </w:rPr>
      </w:pPr>
    </w:p>
    <w:p w:rsidR="000E29B9" w:rsidRPr="00302252" w:rsidRDefault="005444C8" w:rsidP="00577C13">
      <w:pPr>
        <w:jc w:val="center"/>
        <w:outlineLvl w:val="0"/>
        <w:rPr>
          <w:b/>
          <w:szCs w:val="24"/>
        </w:rPr>
      </w:pPr>
      <w:r w:rsidRPr="00302252">
        <w:rPr>
          <w:b/>
          <w:szCs w:val="24"/>
        </w:rPr>
        <w:t>CHAPTER III</w:t>
      </w:r>
    </w:p>
    <w:p w:rsidR="006C5937" w:rsidRPr="00302252" w:rsidRDefault="005444C8">
      <w:pPr>
        <w:jc w:val="center"/>
        <w:outlineLvl w:val="0"/>
        <w:rPr>
          <w:b/>
          <w:szCs w:val="24"/>
        </w:rPr>
      </w:pPr>
      <w:r w:rsidRPr="00302252">
        <w:rPr>
          <w:b/>
          <w:szCs w:val="24"/>
        </w:rPr>
        <w:t>TRADE IN SERVICES</w:t>
      </w:r>
    </w:p>
    <w:p w:rsidR="006C5937" w:rsidRPr="00302252" w:rsidRDefault="006C5937">
      <w:pPr>
        <w:jc w:val="center"/>
        <w:rPr>
          <w:szCs w:val="24"/>
        </w:rPr>
      </w:pPr>
    </w:p>
    <w:p w:rsidR="00B23D49" w:rsidRPr="00302252" w:rsidRDefault="00954D5B">
      <w:pPr>
        <w:jc w:val="center"/>
        <w:rPr>
          <w:b/>
          <w:szCs w:val="24"/>
        </w:rPr>
      </w:pPr>
      <w:r w:rsidRPr="00302252">
        <w:rPr>
          <w:b/>
          <w:szCs w:val="24"/>
        </w:rPr>
        <w:t>Section I - General p</w:t>
      </w:r>
      <w:r w:rsidR="00B23D49" w:rsidRPr="00302252">
        <w:rPr>
          <w:b/>
          <w:szCs w:val="24"/>
        </w:rPr>
        <w:t>rovisions</w:t>
      </w:r>
    </w:p>
    <w:p w:rsidR="00231CE1" w:rsidRPr="00302252" w:rsidRDefault="00231CE1">
      <w:pPr>
        <w:jc w:val="center"/>
        <w:rPr>
          <w:szCs w:val="24"/>
        </w:rPr>
      </w:pPr>
    </w:p>
    <w:p w:rsidR="00231CE1" w:rsidRPr="00302252" w:rsidRDefault="00231CE1">
      <w:pPr>
        <w:jc w:val="center"/>
        <w:rPr>
          <w:szCs w:val="24"/>
        </w:rPr>
      </w:pPr>
    </w:p>
    <w:p w:rsidR="00B23D49" w:rsidRPr="00302252" w:rsidRDefault="000E29B9">
      <w:pPr>
        <w:jc w:val="center"/>
        <w:rPr>
          <w:b/>
          <w:szCs w:val="24"/>
        </w:rPr>
      </w:pPr>
      <w:r w:rsidRPr="00302252">
        <w:rPr>
          <w:b/>
          <w:szCs w:val="24"/>
        </w:rPr>
        <w:t>Article 3.1</w:t>
      </w:r>
    </w:p>
    <w:p w:rsidR="00B23D49" w:rsidRPr="00302252" w:rsidRDefault="00467598">
      <w:pPr>
        <w:jc w:val="center"/>
        <w:rPr>
          <w:b/>
          <w:szCs w:val="24"/>
        </w:rPr>
      </w:pPr>
      <w:r w:rsidRPr="00302252">
        <w:rPr>
          <w:b/>
          <w:szCs w:val="24"/>
        </w:rPr>
        <w:t>S</w:t>
      </w:r>
      <w:r w:rsidR="009970C7" w:rsidRPr="00302252">
        <w:rPr>
          <w:b/>
          <w:szCs w:val="24"/>
        </w:rPr>
        <w:t>cope</w:t>
      </w:r>
    </w:p>
    <w:p w:rsidR="00B23D49" w:rsidRPr="00302252" w:rsidRDefault="00B23D49">
      <w:pPr>
        <w:pStyle w:val="ListeParagraf"/>
        <w:ind w:left="0"/>
        <w:jc w:val="both"/>
        <w:rPr>
          <w:lang w:val="en-GB"/>
        </w:rPr>
      </w:pPr>
    </w:p>
    <w:p w:rsidR="00B23D49" w:rsidRPr="00302252" w:rsidRDefault="002605D0">
      <w:pPr>
        <w:rPr>
          <w:szCs w:val="24"/>
        </w:rPr>
      </w:pPr>
      <w:r w:rsidRPr="00302252">
        <w:rPr>
          <w:szCs w:val="24"/>
        </w:rPr>
        <w:t>1</w:t>
      </w:r>
      <w:r w:rsidR="00B23D49" w:rsidRPr="00302252">
        <w:rPr>
          <w:szCs w:val="24"/>
        </w:rPr>
        <w:t>.</w:t>
      </w:r>
      <w:r w:rsidR="00B23D49" w:rsidRPr="00302252">
        <w:rPr>
          <w:szCs w:val="24"/>
        </w:rPr>
        <w:tab/>
        <w:t xml:space="preserve">This Chapter applies to all measures adopted or maintained by </w:t>
      </w:r>
      <w:r w:rsidR="005D3076" w:rsidRPr="00302252">
        <w:rPr>
          <w:szCs w:val="24"/>
        </w:rPr>
        <w:t xml:space="preserve">the </w:t>
      </w:r>
      <w:r w:rsidR="00B23D49" w:rsidRPr="00302252">
        <w:rPr>
          <w:szCs w:val="24"/>
        </w:rPr>
        <w:t>Parties affecting trade in services.</w:t>
      </w:r>
    </w:p>
    <w:p w:rsidR="00B23D49" w:rsidRPr="00302252" w:rsidRDefault="00B23D49">
      <w:pPr>
        <w:pStyle w:val="ListeParagraf"/>
        <w:rPr>
          <w:lang w:val="en-GB"/>
        </w:rPr>
      </w:pPr>
    </w:p>
    <w:p w:rsidR="00B23D49" w:rsidRPr="00302252" w:rsidRDefault="002605D0">
      <w:pPr>
        <w:rPr>
          <w:szCs w:val="24"/>
        </w:rPr>
      </w:pPr>
      <w:r w:rsidRPr="00302252">
        <w:rPr>
          <w:szCs w:val="24"/>
        </w:rPr>
        <w:t>2</w:t>
      </w:r>
      <w:r w:rsidR="00B23D49" w:rsidRPr="00302252">
        <w:rPr>
          <w:szCs w:val="24"/>
        </w:rPr>
        <w:t>.</w:t>
      </w:r>
      <w:r w:rsidR="00B23D49" w:rsidRPr="00302252">
        <w:rPr>
          <w:szCs w:val="24"/>
        </w:rPr>
        <w:tab/>
        <w:t xml:space="preserve">This Chapter shall not apply to cabotage in maritime transport services. </w:t>
      </w:r>
    </w:p>
    <w:p w:rsidR="00B23D49" w:rsidRPr="00302252" w:rsidRDefault="00B23D49">
      <w:pPr>
        <w:pStyle w:val="ListeParagraf"/>
        <w:rPr>
          <w:lang w:val="en-GB"/>
        </w:rPr>
      </w:pPr>
    </w:p>
    <w:p w:rsidR="00B23D49" w:rsidRPr="00302252" w:rsidRDefault="002605D0">
      <w:pPr>
        <w:rPr>
          <w:i/>
          <w:szCs w:val="24"/>
        </w:rPr>
      </w:pPr>
      <w:r w:rsidRPr="00302252">
        <w:rPr>
          <w:szCs w:val="24"/>
        </w:rPr>
        <w:t>3</w:t>
      </w:r>
      <w:r w:rsidR="00B23D49" w:rsidRPr="00302252">
        <w:rPr>
          <w:szCs w:val="24"/>
        </w:rPr>
        <w:t>.</w:t>
      </w:r>
      <w:r w:rsidR="00B23D49" w:rsidRPr="00302252">
        <w:rPr>
          <w:szCs w:val="24"/>
        </w:rPr>
        <w:tab/>
        <w:t xml:space="preserve">Nothing in this Chapter shall be construed to require any Party to privatize public undertakings or to impose any obligation with respect to government procurement. </w:t>
      </w:r>
    </w:p>
    <w:p w:rsidR="00B23D49" w:rsidRPr="00302252" w:rsidRDefault="00B23D49">
      <w:pPr>
        <w:rPr>
          <w:szCs w:val="24"/>
        </w:rPr>
      </w:pPr>
    </w:p>
    <w:p w:rsidR="00B23D49" w:rsidRPr="00302252" w:rsidRDefault="002605D0">
      <w:pPr>
        <w:rPr>
          <w:szCs w:val="24"/>
        </w:rPr>
      </w:pPr>
      <w:r w:rsidRPr="00302252">
        <w:rPr>
          <w:szCs w:val="24"/>
        </w:rPr>
        <w:t>4</w:t>
      </w:r>
      <w:r w:rsidR="00B23D49" w:rsidRPr="00302252">
        <w:rPr>
          <w:szCs w:val="24"/>
        </w:rPr>
        <w:t>.</w:t>
      </w:r>
      <w:r w:rsidR="00B23D49" w:rsidRPr="00302252">
        <w:rPr>
          <w:szCs w:val="24"/>
        </w:rPr>
        <w:tab/>
        <w:t>The provisions of this Chapter</w:t>
      </w:r>
      <w:r w:rsidR="00B23D49" w:rsidRPr="00302252" w:rsidDel="00060C7F">
        <w:rPr>
          <w:szCs w:val="24"/>
        </w:rPr>
        <w:t xml:space="preserve"> </w:t>
      </w:r>
      <w:r w:rsidR="00B23D49" w:rsidRPr="00302252">
        <w:rPr>
          <w:szCs w:val="24"/>
        </w:rPr>
        <w:t xml:space="preserve">shall not apply to services supplied in the exercise of governmental authority. </w:t>
      </w:r>
    </w:p>
    <w:p w:rsidR="00B23D49" w:rsidRPr="00302252" w:rsidRDefault="00B23D49">
      <w:pPr>
        <w:pStyle w:val="ListeParagraf"/>
        <w:rPr>
          <w:lang w:val="en-GB"/>
        </w:rPr>
      </w:pPr>
    </w:p>
    <w:p w:rsidR="00B23D49" w:rsidRPr="00302252" w:rsidRDefault="002605D0">
      <w:pPr>
        <w:rPr>
          <w:szCs w:val="24"/>
        </w:rPr>
      </w:pPr>
      <w:r w:rsidRPr="00302252">
        <w:rPr>
          <w:szCs w:val="24"/>
        </w:rPr>
        <w:t>5</w:t>
      </w:r>
      <w:r w:rsidR="00B23D49" w:rsidRPr="00302252">
        <w:rPr>
          <w:szCs w:val="24"/>
        </w:rPr>
        <w:t>.</w:t>
      </w:r>
      <w:r w:rsidR="00B23D49" w:rsidRPr="00302252">
        <w:rPr>
          <w:szCs w:val="24"/>
        </w:rPr>
        <w:tab/>
        <w:t>Consistent with the provisions of this Chapter</w:t>
      </w:r>
      <w:r w:rsidR="00B23D49" w:rsidRPr="00302252" w:rsidDel="00060C7F">
        <w:rPr>
          <w:szCs w:val="24"/>
        </w:rPr>
        <w:t xml:space="preserve"> </w:t>
      </w:r>
      <w:r w:rsidR="00B23D49" w:rsidRPr="00302252">
        <w:rPr>
          <w:szCs w:val="24"/>
        </w:rPr>
        <w:t>each Party retains the right to exercise its powers and to regulate and introduce new regulations in order to meet legitimate public policy objectives</w:t>
      </w:r>
      <w:r w:rsidR="00B23D49" w:rsidRPr="00302252">
        <w:rPr>
          <w:rStyle w:val="DipnotBavurusu"/>
          <w:szCs w:val="24"/>
        </w:rPr>
        <w:footnoteReference w:id="1"/>
      </w:r>
      <w:r w:rsidR="00B23D49" w:rsidRPr="00302252">
        <w:rPr>
          <w:szCs w:val="24"/>
        </w:rPr>
        <w:t>.</w:t>
      </w:r>
    </w:p>
    <w:p w:rsidR="00B23D49" w:rsidRPr="00302252" w:rsidRDefault="00B23D49">
      <w:pPr>
        <w:rPr>
          <w:szCs w:val="24"/>
        </w:rPr>
      </w:pPr>
    </w:p>
    <w:p w:rsidR="00B23D49" w:rsidRPr="00302252" w:rsidRDefault="002605D0">
      <w:pPr>
        <w:rPr>
          <w:szCs w:val="24"/>
        </w:rPr>
      </w:pPr>
      <w:r w:rsidRPr="00302252">
        <w:rPr>
          <w:szCs w:val="24"/>
        </w:rPr>
        <w:t>6</w:t>
      </w:r>
      <w:r w:rsidR="00B23D49" w:rsidRPr="00302252">
        <w:rPr>
          <w:szCs w:val="24"/>
        </w:rPr>
        <w:t>.</w:t>
      </w:r>
      <w:r w:rsidR="00B23D49" w:rsidRPr="00302252">
        <w:rPr>
          <w:szCs w:val="24"/>
        </w:rPr>
        <w:tab/>
        <w:t>This</w:t>
      </w:r>
      <w:r w:rsidR="00B23D49" w:rsidRPr="00302252">
        <w:rPr>
          <w:spacing w:val="43"/>
          <w:szCs w:val="24"/>
        </w:rPr>
        <w:t xml:space="preserve"> </w:t>
      </w:r>
      <w:r w:rsidR="00B23D49" w:rsidRPr="00302252">
        <w:rPr>
          <w:szCs w:val="24"/>
        </w:rPr>
        <w:t>Chapt</w:t>
      </w:r>
      <w:r w:rsidR="00B23D49" w:rsidRPr="00302252">
        <w:rPr>
          <w:spacing w:val="-1"/>
          <w:szCs w:val="24"/>
        </w:rPr>
        <w:t>e</w:t>
      </w:r>
      <w:r w:rsidR="00B23D49" w:rsidRPr="00302252">
        <w:rPr>
          <w:szCs w:val="24"/>
        </w:rPr>
        <w:t>r</w:t>
      </w:r>
      <w:r w:rsidR="00B23D49" w:rsidRPr="00302252">
        <w:rPr>
          <w:spacing w:val="43"/>
          <w:szCs w:val="24"/>
        </w:rPr>
        <w:t xml:space="preserve"> </w:t>
      </w:r>
      <w:r w:rsidR="00B23D49" w:rsidRPr="00302252">
        <w:rPr>
          <w:szCs w:val="24"/>
        </w:rPr>
        <w:t>shall</w:t>
      </w:r>
      <w:r w:rsidR="00B23D49" w:rsidRPr="00302252">
        <w:rPr>
          <w:spacing w:val="43"/>
          <w:szCs w:val="24"/>
        </w:rPr>
        <w:t xml:space="preserve"> </w:t>
      </w:r>
      <w:r w:rsidR="00B23D49" w:rsidRPr="00302252">
        <w:rPr>
          <w:szCs w:val="24"/>
        </w:rPr>
        <w:t>n</w:t>
      </w:r>
      <w:r w:rsidR="00B23D49" w:rsidRPr="00302252">
        <w:rPr>
          <w:spacing w:val="-1"/>
          <w:szCs w:val="24"/>
        </w:rPr>
        <w:t>o</w:t>
      </w:r>
      <w:r w:rsidR="00B23D49" w:rsidRPr="00302252">
        <w:rPr>
          <w:szCs w:val="24"/>
        </w:rPr>
        <w:t>t</w:t>
      </w:r>
      <w:r w:rsidR="00B23D49" w:rsidRPr="00302252">
        <w:rPr>
          <w:spacing w:val="43"/>
          <w:szCs w:val="24"/>
        </w:rPr>
        <w:t xml:space="preserve"> </w:t>
      </w:r>
      <w:r w:rsidR="00B23D49" w:rsidRPr="00302252">
        <w:rPr>
          <w:szCs w:val="24"/>
        </w:rPr>
        <w:t>apply</w:t>
      </w:r>
      <w:r w:rsidR="00B23D49" w:rsidRPr="00302252">
        <w:rPr>
          <w:spacing w:val="43"/>
          <w:szCs w:val="24"/>
        </w:rPr>
        <w:t xml:space="preserve"> </w:t>
      </w:r>
      <w:r w:rsidR="00B23D49" w:rsidRPr="00302252">
        <w:rPr>
          <w:szCs w:val="24"/>
        </w:rPr>
        <w:t>to</w:t>
      </w:r>
      <w:r w:rsidR="00B23D49" w:rsidRPr="00302252">
        <w:rPr>
          <w:spacing w:val="43"/>
          <w:szCs w:val="24"/>
        </w:rPr>
        <w:t xml:space="preserve"> </w:t>
      </w:r>
      <w:r w:rsidR="00B23D49" w:rsidRPr="00302252">
        <w:rPr>
          <w:szCs w:val="24"/>
        </w:rPr>
        <w:t>s</w:t>
      </w:r>
      <w:r w:rsidR="00B23D49" w:rsidRPr="00302252">
        <w:rPr>
          <w:spacing w:val="-1"/>
          <w:szCs w:val="24"/>
        </w:rPr>
        <w:t>u</w:t>
      </w:r>
      <w:r w:rsidR="00B23D49" w:rsidRPr="00302252">
        <w:rPr>
          <w:szCs w:val="24"/>
        </w:rPr>
        <w:t>bsidi</w:t>
      </w:r>
      <w:r w:rsidR="00B23D49" w:rsidRPr="00302252">
        <w:rPr>
          <w:spacing w:val="-1"/>
          <w:szCs w:val="24"/>
        </w:rPr>
        <w:t>e</w:t>
      </w:r>
      <w:r w:rsidR="00B23D49" w:rsidRPr="00302252">
        <w:rPr>
          <w:szCs w:val="24"/>
        </w:rPr>
        <w:t>s</w:t>
      </w:r>
      <w:r w:rsidR="00B23D49" w:rsidRPr="00302252">
        <w:rPr>
          <w:spacing w:val="43"/>
          <w:szCs w:val="24"/>
        </w:rPr>
        <w:t xml:space="preserve"> </w:t>
      </w:r>
      <w:r w:rsidR="00B23D49" w:rsidRPr="00302252">
        <w:rPr>
          <w:szCs w:val="24"/>
        </w:rPr>
        <w:t>or</w:t>
      </w:r>
      <w:r w:rsidR="00B23D49" w:rsidRPr="00302252">
        <w:rPr>
          <w:spacing w:val="43"/>
          <w:szCs w:val="24"/>
        </w:rPr>
        <w:t xml:space="preserve"> </w:t>
      </w:r>
      <w:r w:rsidR="00B23D49" w:rsidRPr="00302252">
        <w:rPr>
          <w:szCs w:val="24"/>
        </w:rPr>
        <w:t>grants</w:t>
      </w:r>
      <w:r w:rsidR="00B23D49" w:rsidRPr="00302252">
        <w:rPr>
          <w:spacing w:val="43"/>
          <w:szCs w:val="24"/>
        </w:rPr>
        <w:t xml:space="preserve"> </w:t>
      </w:r>
      <w:r w:rsidR="00B23D49" w:rsidRPr="00302252">
        <w:rPr>
          <w:szCs w:val="24"/>
        </w:rPr>
        <w:t>provided</w:t>
      </w:r>
      <w:r w:rsidR="00B23D49" w:rsidRPr="00302252">
        <w:rPr>
          <w:spacing w:val="43"/>
          <w:szCs w:val="24"/>
        </w:rPr>
        <w:t xml:space="preserve"> </w:t>
      </w:r>
      <w:r w:rsidR="00B23D49" w:rsidRPr="00302252">
        <w:rPr>
          <w:szCs w:val="24"/>
        </w:rPr>
        <w:t>by</w:t>
      </w:r>
      <w:r w:rsidR="00B23D49" w:rsidRPr="00302252">
        <w:rPr>
          <w:spacing w:val="43"/>
          <w:szCs w:val="24"/>
        </w:rPr>
        <w:t xml:space="preserve"> </w:t>
      </w:r>
      <w:r w:rsidR="00B23D49" w:rsidRPr="00302252">
        <w:rPr>
          <w:szCs w:val="24"/>
        </w:rPr>
        <w:t>a</w:t>
      </w:r>
      <w:r w:rsidR="00B23D49" w:rsidRPr="00302252">
        <w:rPr>
          <w:spacing w:val="43"/>
          <w:szCs w:val="24"/>
        </w:rPr>
        <w:t xml:space="preserve"> </w:t>
      </w:r>
      <w:r w:rsidR="00B23D49" w:rsidRPr="00302252">
        <w:rPr>
          <w:szCs w:val="24"/>
        </w:rPr>
        <w:t>Party,</w:t>
      </w:r>
      <w:r w:rsidR="00B23D49" w:rsidRPr="00302252">
        <w:rPr>
          <w:spacing w:val="43"/>
          <w:szCs w:val="24"/>
        </w:rPr>
        <w:t xml:space="preserve"> </w:t>
      </w:r>
      <w:r w:rsidR="00B23D49" w:rsidRPr="00302252">
        <w:rPr>
          <w:szCs w:val="24"/>
        </w:rPr>
        <w:t>including govern</w:t>
      </w:r>
      <w:r w:rsidR="00B23D49" w:rsidRPr="00302252">
        <w:rPr>
          <w:spacing w:val="-2"/>
          <w:szCs w:val="24"/>
        </w:rPr>
        <w:t>m</w:t>
      </w:r>
      <w:r w:rsidR="00B23D49" w:rsidRPr="00302252">
        <w:rPr>
          <w:szCs w:val="24"/>
        </w:rPr>
        <w:t>ent-supported loans, guarantees and insurance.</w:t>
      </w:r>
      <w:r w:rsidR="00B23D49" w:rsidRPr="00302252">
        <w:rPr>
          <w:i/>
          <w:szCs w:val="24"/>
        </w:rPr>
        <w:t xml:space="preserve"> </w:t>
      </w:r>
    </w:p>
    <w:p w:rsidR="00B23D49" w:rsidRPr="00302252" w:rsidRDefault="00B23D49">
      <w:pPr>
        <w:rPr>
          <w:szCs w:val="24"/>
        </w:rPr>
      </w:pPr>
    </w:p>
    <w:p w:rsidR="00B23D49" w:rsidRPr="00302252" w:rsidRDefault="002605D0" w:rsidP="006253D9">
      <w:pPr>
        <w:rPr>
          <w:b/>
          <w:szCs w:val="24"/>
        </w:rPr>
      </w:pPr>
      <w:r w:rsidRPr="00302252">
        <w:rPr>
          <w:szCs w:val="24"/>
        </w:rPr>
        <w:t>7</w:t>
      </w:r>
      <w:r w:rsidR="00B23D49" w:rsidRPr="00302252">
        <w:rPr>
          <w:szCs w:val="24"/>
        </w:rPr>
        <w:t>.</w:t>
      </w:r>
      <w:r w:rsidR="00B23D49" w:rsidRPr="00302252">
        <w:rPr>
          <w:szCs w:val="24"/>
        </w:rPr>
        <w:tab/>
        <w:t>This Chapter does not apply to</w:t>
      </w:r>
      <w:r w:rsidR="00B17C0C" w:rsidRPr="00302252">
        <w:rPr>
          <w:szCs w:val="24"/>
        </w:rPr>
        <w:t xml:space="preserve"> d</w:t>
      </w:r>
      <w:r w:rsidR="00B23D49" w:rsidRPr="00302252">
        <w:rPr>
          <w:szCs w:val="24"/>
        </w:rPr>
        <w:t>omestic and international air transport services, whether scheduled or non-scheduled and services directly related to the exercise of traffic rights, other than</w:t>
      </w:r>
      <w:r w:rsidR="000277C9" w:rsidRPr="00302252">
        <w:rPr>
          <w:szCs w:val="24"/>
        </w:rPr>
        <w:t>:</w:t>
      </w:r>
      <w:r w:rsidR="00B23D49" w:rsidRPr="00302252">
        <w:rPr>
          <w:b/>
          <w:szCs w:val="24"/>
        </w:rPr>
        <w:t xml:space="preserve"> </w:t>
      </w:r>
    </w:p>
    <w:p w:rsidR="00B23D49" w:rsidRPr="00302252" w:rsidRDefault="00B23D49">
      <w:pPr>
        <w:rPr>
          <w:szCs w:val="24"/>
        </w:rPr>
      </w:pPr>
    </w:p>
    <w:p w:rsidR="00B23D49" w:rsidRPr="00302252" w:rsidRDefault="00B23D49" w:rsidP="00A1775F">
      <w:pPr>
        <w:pStyle w:val="ListeParagraf"/>
        <w:ind w:left="720"/>
        <w:jc w:val="both"/>
        <w:rPr>
          <w:lang w:val="en-GB"/>
        </w:rPr>
      </w:pPr>
      <w:r w:rsidRPr="00302252">
        <w:rPr>
          <w:lang w:val="en-GB"/>
        </w:rPr>
        <w:t>(</w:t>
      </w:r>
      <w:proofErr w:type="spellStart"/>
      <w:r w:rsidRPr="00302252">
        <w:rPr>
          <w:lang w:val="en-GB"/>
        </w:rPr>
        <w:t>i</w:t>
      </w:r>
      <w:proofErr w:type="spellEnd"/>
      <w:r w:rsidRPr="00302252">
        <w:rPr>
          <w:lang w:val="en-GB"/>
        </w:rPr>
        <w:t>)</w:t>
      </w:r>
      <w:r w:rsidRPr="00302252">
        <w:rPr>
          <w:lang w:val="en-GB"/>
        </w:rPr>
        <w:tab/>
        <w:t xml:space="preserve">aircraft repair and maintenance services; </w:t>
      </w:r>
    </w:p>
    <w:p w:rsidR="00B23D49" w:rsidRPr="00302252" w:rsidRDefault="00B23D49">
      <w:pPr>
        <w:pStyle w:val="ListeParagraf"/>
        <w:ind w:left="1416"/>
        <w:jc w:val="both"/>
        <w:rPr>
          <w:lang w:val="en-GB"/>
        </w:rPr>
      </w:pPr>
    </w:p>
    <w:p w:rsidR="00B23D49" w:rsidRPr="00302252" w:rsidRDefault="00B23D49" w:rsidP="00A1775F">
      <w:pPr>
        <w:pStyle w:val="ListeParagraf"/>
        <w:ind w:left="720"/>
        <w:jc w:val="both"/>
        <w:rPr>
          <w:lang w:val="en-GB"/>
        </w:rPr>
      </w:pPr>
      <w:r w:rsidRPr="00302252">
        <w:rPr>
          <w:lang w:val="en-GB"/>
        </w:rPr>
        <w:t>(ii)</w:t>
      </w:r>
      <w:r w:rsidRPr="00302252">
        <w:rPr>
          <w:lang w:val="en-GB"/>
        </w:rPr>
        <w:tab/>
        <w:t>selling and marketing of air transport services;</w:t>
      </w:r>
    </w:p>
    <w:p w:rsidR="00B23D49" w:rsidRPr="00302252" w:rsidRDefault="00B23D49">
      <w:pPr>
        <w:pStyle w:val="ListeParagraf"/>
        <w:ind w:left="1416"/>
        <w:jc w:val="both"/>
        <w:rPr>
          <w:lang w:val="en-GB"/>
        </w:rPr>
      </w:pPr>
    </w:p>
    <w:p w:rsidR="00B23D49" w:rsidRPr="00302252" w:rsidRDefault="00B23D49" w:rsidP="00A1775F">
      <w:pPr>
        <w:pStyle w:val="ListeParagraf"/>
        <w:ind w:left="720"/>
        <w:jc w:val="both"/>
        <w:rPr>
          <w:lang w:val="en-GB"/>
        </w:rPr>
      </w:pPr>
      <w:r w:rsidRPr="00302252">
        <w:rPr>
          <w:lang w:val="en-GB"/>
        </w:rPr>
        <w:t>(iii)</w:t>
      </w:r>
      <w:r w:rsidRPr="00302252">
        <w:rPr>
          <w:lang w:val="en-GB"/>
        </w:rPr>
        <w:tab/>
        <w:t>computer reservation system (CRS) services;</w:t>
      </w:r>
    </w:p>
    <w:p w:rsidR="00B23D49" w:rsidRPr="00302252" w:rsidRDefault="00B23D49">
      <w:pPr>
        <w:pStyle w:val="ListeParagraf"/>
        <w:ind w:left="1416"/>
        <w:jc w:val="both"/>
        <w:rPr>
          <w:lang w:val="en-GB"/>
        </w:rPr>
      </w:pPr>
    </w:p>
    <w:p w:rsidR="00B23D49" w:rsidRPr="00302252" w:rsidRDefault="00B23D49" w:rsidP="00A1775F">
      <w:pPr>
        <w:pStyle w:val="ListeParagraf"/>
        <w:ind w:left="720"/>
        <w:jc w:val="both"/>
        <w:rPr>
          <w:lang w:val="en-GB"/>
        </w:rPr>
      </w:pPr>
      <w:r w:rsidRPr="00302252">
        <w:rPr>
          <w:lang w:val="en-GB"/>
        </w:rPr>
        <w:t>(iv)</w:t>
      </w:r>
      <w:r w:rsidRPr="00302252">
        <w:rPr>
          <w:lang w:val="en-GB"/>
        </w:rPr>
        <w:tab/>
        <w:t xml:space="preserve">ground-handling services; </w:t>
      </w:r>
      <w:r w:rsidR="000872DE" w:rsidRPr="00302252">
        <w:rPr>
          <w:lang w:val="en-GB"/>
        </w:rPr>
        <w:t>and</w:t>
      </w:r>
    </w:p>
    <w:p w:rsidR="00B23D49" w:rsidRPr="00302252" w:rsidRDefault="00B23D49">
      <w:pPr>
        <w:pStyle w:val="ListeParagraf"/>
        <w:ind w:left="1416"/>
        <w:jc w:val="both"/>
        <w:rPr>
          <w:lang w:val="en-GB"/>
        </w:rPr>
      </w:pPr>
    </w:p>
    <w:p w:rsidR="00B23D49" w:rsidRPr="00302252" w:rsidRDefault="00B23D49" w:rsidP="00A1775F">
      <w:pPr>
        <w:pStyle w:val="ListeParagraf"/>
        <w:ind w:left="720"/>
        <w:jc w:val="both"/>
        <w:rPr>
          <w:lang w:val="en-GB"/>
        </w:rPr>
      </w:pPr>
      <w:r w:rsidRPr="00302252">
        <w:rPr>
          <w:lang w:val="en-GB"/>
        </w:rPr>
        <w:t>(v)</w:t>
      </w:r>
      <w:r w:rsidRPr="00302252">
        <w:rPr>
          <w:lang w:val="en-GB"/>
        </w:rPr>
        <w:tab/>
        <w:t>airport operation and management services.</w:t>
      </w:r>
    </w:p>
    <w:p w:rsidR="00B23D49" w:rsidRPr="00302252" w:rsidRDefault="00B23D49" w:rsidP="00577C13">
      <w:pPr>
        <w:jc w:val="center"/>
        <w:rPr>
          <w:b/>
          <w:szCs w:val="24"/>
        </w:rPr>
      </w:pPr>
      <w:r w:rsidRPr="00302252">
        <w:rPr>
          <w:b/>
          <w:szCs w:val="24"/>
        </w:rPr>
        <w:lastRenderedPageBreak/>
        <w:t>Art</w:t>
      </w:r>
      <w:r w:rsidR="00714E09" w:rsidRPr="00302252">
        <w:rPr>
          <w:b/>
          <w:szCs w:val="24"/>
        </w:rPr>
        <w:t>icle 3.2</w:t>
      </w:r>
    </w:p>
    <w:p w:rsidR="00B23D49" w:rsidRPr="00302252" w:rsidRDefault="00B23D49">
      <w:pPr>
        <w:jc w:val="center"/>
        <w:rPr>
          <w:b/>
          <w:szCs w:val="24"/>
        </w:rPr>
      </w:pPr>
      <w:r w:rsidRPr="00302252">
        <w:rPr>
          <w:b/>
          <w:szCs w:val="24"/>
        </w:rPr>
        <w:t>Definitions</w:t>
      </w:r>
    </w:p>
    <w:p w:rsidR="00B23D49" w:rsidRPr="00302252" w:rsidRDefault="00B23D49">
      <w:pPr>
        <w:jc w:val="center"/>
        <w:rPr>
          <w:i/>
          <w:szCs w:val="24"/>
        </w:rPr>
      </w:pPr>
    </w:p>
    <w:p w:rsidR="00B23D49" w:rsidRPr="00302252" w:rsidRDefault="00B23D49">
      <w:pPr>
        <w:rPr>
          <w:szCs w:val="24"/>
        </w:rPr>
      </w:pPr>
      <w:r w:rsidRPr="00302252">
        <w:rPr>
          <w:szCs w:val="24"/>
        </w:rPr>
        <w:t>For the purpose</w:t>
      </w:r>
      <w:r w:rsidR="009D3EF0" w:rsidRPr="00302252">
        <w:rPr>
          <w:szCs w:val="24"/>
        </w:rPr>
        <w:t>s</w:t>
      </w:r>
      <w:r w:rsidRPr="00302252">
        <w:rPr>
          <w:szCs w:val="24"/>
        </w:rPr>
        <w:t xml:space="preserve"> of this Chapter:</w:t>
      </w:r>
    </w:p>
    <w:p w:rsidR="00B23D49" w:rsidRPr="00302252" w:rsidRDefault="00B23D49">
      <w:pPr>
        <w:rPr>
          <w:szCs w:val="24"/>
        </w:rPr>
      </w:pPr>
    </w:p>
    <w:p w:rsidR="00B23D49" w:rsidRPr="00302252" w:rsidRDefault="005A5433">
      <w:pPr>
        <w:ind w:left="705" w:hanging="705"/>
        <w:rPr>
          <w:szCs w:val="24"/>
        </w:rPr>
      </w:pPr>
      <w:r w:rsidRPr="00302252">
        <w:rPr>
          <w:szCs w:val="24"/>
        </w:rPr>
        <w:t>(a)</w:t>
      </w:r>
      <w:r w:rsidRPr="00302252">
        <w:rPr>
          <w:szCs w:val="24"/>
        </w:rPr>
        <w:tab/>
      </w:r>
      <w:r w:rsidR="00B23D49" w:rsidRPr="00302252">
        <w:rPr>
          <w:b/>
          <w:szCs w:val="24"/>
        </w:rPr>
        <w:t>“</w:t>
      </w:r>
      <w:r w:rsidR="00B23D49" w:rsidRPr="00302252">
        <w:rPr>
          <w:b/>
          <w:i/>
          <w:szCs w:val="24"/>
        </w:rPr>
        <w:t>measures adopted or maintained by a Party</w:t>
      </w:r>
      <w:r w:rsidR="00B23D49" w:rsidRPr="00302252">
        <w:rPr>
          <w:szCs w:val="24"/>
        </w:rPr>
        <w:t>” means measures adopted or maintained by:</w:t>
      </w:r>
    </w:p>
    <w:p w:rsidR="00B23D49" w:rsidRPr="00302252" w:rsidRDefault="00B23D49">
      <w:pPr>
        <w:ind w:left="360"/>
        <w:rPr>
          <w:szCs w:val="24"/>
        </w:rPr>
      </w:pPr>
    </w:p>
    <w:p w:rsidR="00B23D49" w:rsidRPr="00302252" w:rsidRDefault="007F002E">
      <w:pPr>
        <w:pStyle w:val="ListeParagraf"/>
        <w:ind w:left="720"/>
        <w:jc w:val="both"/>
        <w:rPr>
          <w:lang w:val="en-GB"/>
        </w:rPr>
      </w:pPr>
      <w:r w:rsidRPr="00302252">
        <w:rPr>
          <w:lang w:val="en-GB"/>
        </w:rPr>
        <w:t>(</w:t>
      </w:r>
      <w:proofErr w:type="spellStart"/>
      <w:r w:rsidRPr="00302252">
        <w:rPr>
          <w:lang w:val="en-GB"/>
        </w:rPr>
        <w:t>i</w:t>
      </w:r>
      <w:proofErr w:type="spellEnd"/>
      <w:r w:rsidRPr="00302252">
        <w:rPr>
          <w:lang w:val="en-GB"/>
        </w:rPr>
        <w:t>)</w:t>
      </w:r>
      <w:r w:rsidR="00B23D49" w:rsidRPr="00302252">
        <w:rPr>
          <w:lang w:val="en-GB"/>
        </w:rPr>
        <w:tab/>
        <w:t>central, regional or local governments and authorities; and</w:t>
      </w:r>
    </w:p>
    <w:p w:rsidR="00B23D49" w:rsidRPr="00302252" w:rsidRDefault="00B23D49">
      <w:pPr>
        <w:rPr>
          <w:szCs w:val="24"/>
        </w:rPr>
      </w:pPr>
    </w:p>
    <w:p w:rsidR="00B23D49" w:rsidRPr="00302252" w:rsidRDefault="00B23D49">
      <w:pPr>
        <w:pStyle w:val="ListeParagraf"/>
        <w:ind w:left="720"/>
        <w:jc w:val="both"/>
        <w:rPr>
          <w:lang w:val="en-GB"/>
        </w:rPr>
      </w:pPr>
      <w:r w:rsidRPr="00302252">
        <w:rPr>
          <w:lang w:val="en-GB"/>
        </w:rPr>
        <w:t>(ii)</w:t>
      </w:r>
      <w:r w:rsidRPr="00302252">
        <w:rPr>
          <w:lang w:val="en-GB"/>
        </w:rPr>
        <w:tab/>
        <w:t xml:space="preserve">non-governmental bodies in the exercise of powers delegated </w:t>
      </w:r>
      <w:r w:rsidR="00F84453" w:rsidRPr="00302252">
        <w:rPr>
          <w:lang w:val="en-GB"/>
        </w:rPr>
        <w:t>by central</w:t>
      </w:r>
      <w:r w:rsidRPr="00302252">
        <w:rPr>
          <w:lang w:val="en-GB"/>
        </w:rPr>
        <w:t xml:space="preserve"> or local governments or authorities</w:t>
      </w:r>
      <w:r w:rsidR="001A66F1" w:rsidRPr="00302252">
        <w:rPr>
          <w:lang w:val="en-GB"/>
        </w:rPr>
        <w:t>;</w:t>
      </w:r>
      <w:r w:rsidRPr="00302252">
        <w:rPr>
          <w:lang w:val="en-GB"/>
        </w:rPr>
        <w:t xml:space="preserve"> </w:t>
      </w:r>
    </w:p>
    <w:p w:rsidR="00B23D49" w:rsidRPr="00302252" w:rsidRDefault="00B23D49">
      <w:pPr>
        <w:rPr>
          <w:szCs w:val="24"/>
        </w:rPr>
      </w:pPr>
    </w:p>
    <w:p w:rsidR="00B23D49" w:rsidRPr="00302252" w:rsidRDefault="005A5433">
      <w:pPr>
        <w:rPr>
          <w:szCs w:val="24"/>
        </w:rPr>
      </w:pPr>
      <w:r w:rsidRPr="00302252">
        <w:rPr>
          <w:szCs w:val="24"/>
        </w:rPr>
        <w:t>(b)</w:t>
      </w:r>
      <w:r w:rsidRPr="00302252">
        <w:rPr>
          <w:szCs w:val="24"/>
        </w:rPr>
        <w:tab/>
      </w:r>
      <w:r w:rsidR="00903D6A" w:rsidRPr="00302252">
        <w:rPr>
          <w:b/>
          <w:szCs w:val="24"/>
        </w:rPr>
        <w:t>“</w:t>
      </w:r>
      <w:r w:rsidR="00B23D49" w:rsidRPr="00302252">
        <w:rPr>
          <w:b/>
          <w:i/>
          <w:szCs w:val="24"/>
        </w:rPr>
        <w:t>trade in services</w:t>
      </w:r>
      <w:r w:rsidR="00903D6A" w:rsidRPr="00302252">
        <w:rPr>
          <w:b/>
          <w:i/>
          <w:szCs w:val="24"/>
        </w:rPr>
        <w:t>”</w:t>
      </w:r>
      <w:r w:rsidR="00B23D49" w:rsidRPr="00302252">
        <w:rPr>
          <w:szCs w:val="24"/>
        </w:rPr>
        <w:t xml:space="preserve"> is defined as the supply of a service:</w:t>
      </w:r>
    </w:p>
    <w:p w:rsidR="00B23D49" w:rsidRPr="00302252" w:rsidRDefault="00B23D49">
      <w:pPr>
        <w:rPr>
          <w:szCs w:val="24"/>
        </w:rPr>
      </w:pPr>
    </w:p>
    <w:p w:rsidR="00B23D49" w:rsidRPr="00302252" w:rsidRDefault="00B23D49">
      <w:pPr>
        <w:pStyle w:val="ListeParagraf"/>
        <w:jc w:val="both"/>
        <w:rPr>
          <w:lang w:val="en-GB"/>
        </w:rPr>
      </w:pPr>
      <w:r w:rsidRPr="00302252">
        <w:rPr>
          <w:lang w:val="en-GB"/>
        </w:rPr>
        <w:t>(</w:t>
      </w:r>
      <w:proofErr w:type="spellStart"/>
      <w:r w:rsidRPr="00302252">
        <w:rPr>
          <w:lang w:val="en-GB"/>
        </w:rPr>
        <w:t>i</w:t>
      </w:r>
      <w:proofErr w:type="spellEnd"/>
      <w:r w:rsidRPr="00302252">
        <w:rPr>
          <w:lang w:val="en-GB"/>
        </w:rPr>
        <w:t>)</w:t>
      </w:r>
      <w:r w:rsidRPr="00302252">
        <w:rPr>
          <w:lang w:val="en-GB"/>
        </w:rPr>
        <w:tab/>
        <w:t>from the territory of a Party into the territory of the other Party;</w:t>
      </w:r>
    </w:p>
    <w:p w:rsidR="00B23D49" w:rsidRPr="00302252" w:rsidRDefault="00B23D49">
      <w:pPr>
        <w:pStyle w:val="ListeParagraf"/>
        <w:jc w:val="both"/>
        <w:rPr>
          <w:lang w:val="en-GB"/>
        </w:rPr>
      </w:pPr>
    </w:p>
    <w:p w:rsidR="00B23D49" w:rsidRPr="00302252" w:rsidRDefault="00B23D49" w:rsidP="00A1775F">
      <w:pPr>
        <w:pStyle w:val="ListeParagraf"/>
        <w:ind w:left="720"/>
        <w:jc w:val="both"/>
        <w:rPr>
          <w:lang w:val="en-GB"/>
        </w:rPr>
      </w:pPr>
      <w:r w:rsidRPr="00302252">
        <w:rPr>
          <w:lang w:val="en-GB"/>
        </w:rPr>
        <w:t>(ii)</w:t>
      </w:r>
      <w:r w:rsidRPr="00302252">
        <w:rPr>
          <w:lang w:val="en-GB"/>
        </w:rPr>
        <w:tab/>
        <w:t>in the territory of a Party</w:t>
      </w:r>
      <w:r w:rsidRPr="00302252" w:rsidDel="00D77363">
        <w:rPr>
          <w:lang w:val="en-GB"/>
        </w:rPr>
        <w:t xml:space="preserve"> </w:t>
      </w:r>
      <w:r w:rsidRPr="00302252">
        <w:rPr>
          <w:lang w:val="en-GB"/>
        </w:rPr>
        <w:t xml:space="preserve">by a </w:t>
      </w:r>
      <w:r w:rsidR="009D3EF0" w:rsidRPr="00302252">
        <w:rPr>
          <w:lang w:val="en-GB"/>
        </w:rPr>
        <w:t>service supplier</w:t>
      </w:r>
      <w:r w:rsidRPr="00302252">
        <w:rPr>
          <w:lang w:val="en-GB"/>
        </w:rPr>
        <w:t xml:space="preserve"> of that Party to a </w:t>
      </w:r>
      <w:r w:rsidR="009D3EF0" w:rsidRPr="00302252">
        <w:rPr>
          <w:lang w:val="en-GB"/>
        </w:rPr>
        <w:t xml:space="preserve">service consumer </w:t>
      </w:r>
      <w:r w:rsidRPr="00302252">
        <w:rPr>
          <w:lang w:val="en-GB"/>
        </w:rPr>
        <w:t>of the other Party;</w:t>
      </w:r>
    </w:p>
    <w:p w:rsidR="00B23D49" w:rsidRPr="00302252" w:rsidRDefault="00B23D49">
      <w:pPr>
        <w:pStyle w:val="ListeParagraf"/>
        <w:jc w:val="both"/>
        <w:rPr>
          <w:lang w:val="en-GB"/>
        </w:rPr>
      </w:pPr>
    </w:p>
    <w:p w:rsidR="00B23D49" w:rsidRPr="00302252" w:rsidRDefault="00B23D49">
      <w:pPr>
        <w:pStyle w:val="ListeParagraf"/>
        <w:ind w:left="720"/>
        <w:jc w:val="both"/>
        <w:rPr>
          <w:lang w:val="en-GB"/>
        </w:rPr>
      </w:pPr>
      <w:r w:rsidRPr="00302252">
        <w:rPr>
          <w:lang w:val="en-GB"/>
        </w:rPr>
        <w:t>(iii)</w:t>
      </w:r>
      <w:r w:rsidRPr="00302252">
        <w:rPr>
          <w:lang w:val="en-GB"/>
        </w:rPr>
        <w:tab/>
        <w:t>by a service supplier of a Party, through commercial presence in the territory of the other Party; and</w:t>
      </w:r>
    </w:p>
    <w:p w:rsidR="00B23D49" w:rsidRPr="00302252" w:rsidRDefault="00B23D49">
      <w:pPr>
        <w:pStyle w:val="ListeParagraf"/>
        <w:jc w:val="both"/>
        <w:rPr>
          <w:lang w:val="en-GB"/>
        </w:rPr>
      </w:pPr>
    </w:p>
    <w:p w:rsidR="00B23D49" w:rsidRPr="00302252" w:rsidRDefault="00B23D49">
      <w:pPr>
        <w:pStyle w:val="ListeParagraf"/>
        <w:ind w:left="720"/>
        <w:jc w:val="both"/>
        <w:rPr>
          <w:lang w:val="en-GB"/>
        </w:rPr>
      </w:pPr>
      <w:r w:rsidRPr="00302252">
        <w:rPr>
          <w:lang w:val="en-GB"/>
        </w:rPr>
        <w:t>(iv)</w:t>
      </w:r>
      <w:r w:rsidRPr="00302252">
        <w:rPr>
          <w:lang w:val="en-GB"/>
        </w:rPr>
        <w:tab/>
        <w:t>by a service supplier of a Party, through presence of natural persons of that Party</w:t>
      </w:r>
      <w:r w:rsidRPr="00302252" w:rsidDel="00D77363">
        <w:rPr>
          <w:lang w:val="en-GB"/>
        </w:rPr>
        <w:t xml:space="preserve"> </w:t>
      </w:r>
      <w:r w:rsidRPr="00302252">
        <w:rPr>
          <w:lang w:val="en-GB"/>
        </w:rPr>
        <w:t>in the territory of the other Party</w:t>
      </w:r>
      <w:r w:rsidR="001A66F1" w:rsidRPr="00302252">
        <w:rPr>
          <w:lang w:val="en-GB"/>
        </w:rPr>
        <w:t>;</w:t>
      </w:r>
    </w:p>
    <w:p w:rsidR="00B23D49" w:rsidRPr="00302252" w:rsidRDefault="00B23D49">
      <w:pPr>
        <w:rPr>
          <w:szCs w:val="24"/>
        </w:rPr>
      </w:pPr>
    </w:p>
    <w:p w:rsidR="00B23D49" w:rsidRPr="00302252" w:rsidRDefault="005A5433">
      <w:pPr>
        <w:rPr>
          <w:szCs w:val="24"/>
        </w:rPr>
      </w:pPr>
      <w:r w:rsidRPr="00302252">
        <w:rPr>
          <w:szCs w:val="24"/>
        </w:rPr>
        <w:t>(c)</w:t>
      </w:r>
      <w:r w:rsidRPr="00302252">
        <w:rPr>
          <w:szCs w:val="24"/>
        </w:rPr>
        <w:tab/>
      </w:r>
      <w:r w:rsidR="00B23D49" w:rsidRPr="00302252">
        <w:rPr>
          <w:szCs w:val="24"/>
        </w:rPr>
        <w:t xml:space="preserve">a </w:t>
      </w:r>
      <w:r w:rsidR="00B23D49" w:rsidRPr="00302252">
        <w:rPr>
          <w:b/>
          <w:i/>
          <w:szCs w:val="24"/>
        </w:rPr>
        <w:t>juridical person</w:t>
      </w:r>
      <w:r w:rsidR="00B23D49" w:rsidRPr="00302252">
        <w:rPr>
          <w:szCs w:val="24"/>
        </w:rPr>
        <w:t xml:space="preserve"> is:</w:t>
      </w:r>
    </w:p>
    <w:p w:rsidR="00B23D49" w:rsidRPr="00302252" w:rsidRDefault="00B23D49">
      <w:pPr>
        <w:rPr>
          <w:szCs w:val="24"/>
        </w:rPr>
      </w:pPr>
    </w:p>
    <w:p w:rsidR="00B23D49" w:rsidRPr="00302252" w:rsidRDefault="00B23D49">
      <w:pPr>
        <w:ind w:left="720" w:hanging="720"/>
        <w:rPr>
          <w:szCs w:val="24"/>
        </w:rPr>
      </w:pPr>
      <w:r w:rsidRPr="00302252">
        <w:rPr>
          <w:szCs w:val="24"/>
        </w:rPr>
        <w:tab/>
        <w:t>(</w:t>
      </w:r>
      <w:proofErr w:type="spellStart"/>
      <w:r w:rsidRPr="00302252">
        <w:rPr>
          <w:szCs w:val="24"/>
        </w:rPr>
        <w:t>i</w:t>
      </w:r>
      <w:proofErr w:type="spellEnd"/>
      <w:r w:rsidRPr="00302252">
        <w:rPr>
          <w:szCs w:val="24"/>
        </w:rPr>
        <w:t>)</w:t>
      </w:r>
      <w:r w:rsidRPr="00302252">
        <w:rPr>
          <w:szCs w:val="24"/>
        </w:rPr>
        <w:tab/>
        <w:t>"owned" by persons of a Party if more than 50</w:t>
      </w:r>
      <w:r w:rsidR="00714E09" w:rsidRPr="00302252">
        <w:rPr>
          <w:szCs w:val="24"/>
        </w:rPr>
        <w:t xml:space="preserve"> </w:t>
      </w:r>
      <w:r w:rsidRPr="00302252">
        <w:rPr>
          <w:szCs w:val="24"/>
        </w:rPr>
        <w:t>per cent of the equity interest in it is beneficially owned by persons of that Party;</w:t>
      </w:r>
    </w:p>
    <w:p w:rsidR="00B23D49" w:rsidRPr="00302252" w:rsidRDefault="00B23D49">
      <w:pPr>
        <w:rPr>
          <w:szCs w:val="24"/>
        </w:rPr>
      </w:pPr>
    </w:p>
    <w:p w:rsidR="00B23D49" w:rsidRPr="00302252" w:rsidRDefault="00B23D49">
      <w:pPr>
        <w:ind w:left="720" w:hanging="720"/>
        <w:rPr>
          <w:szCs w:val="24"/>
        </w:rPr>
      </w:pPr>
      <w:r w:rsidRPr="00302252">
        <w:rPr>
          <w:szCs w:val="24"/>
        </w:rPr>
        <w:tab/>
        <w:t>(ii)</w:t>
      </w:r>
      <w:r w:rsidRPr="00302252">
        <w:rPr>
          <w:szCs w:val="24"/>
        </w:rPr>
        <w:tab/>
        <w:t>"controlled" by persons of a Party if such persons have the power to name a majority of its directors or otherwise to legally direct its actions;</w:t>
      </w:r>
    </w:p>
    <w:p w:rsidR="00B23D49" w:rsidRPr="00302252" w:rsidRDefault="00B23D49">
      <w:pPr>
        <w:rPr>
          <w:szCs w:val="24"/>
        </w:rPr>
      </w:pPr>
    </w:p>
    <w:p w:rsidR="00B23D49" w:rsidRPr="00302252" w:rsidRDefault="00B23D49">
      <w:pPr>
        <w:ind w:left="720" w:hanging="720"/>
        <w:rPr>
          <w:szCs w:val="24"/>
        </w:rPr>
      </w:pPr>
      <w:r w:rsidRPr="00302252">
        <w:rPr>
          <w:szCs w:val="24"/>
        </w:rPr>
        <w:tab/>
        <w:t>(iii)</w:t>
      </w:r>
      <w:r w:rsidRPr="00302252">
        <w:rPr>
          <w:szCs w:val="24"/>
        </w:rPr>
        <w:tab/>
        <w:t>"affiliated" with another person when it controls, or is controlled by, that other person; or when it and the other person are both controlled by the same person;</w:t>
      </w:r>
    </w:p>
    <w:p w:rsidR="00B23D49" w:rsidRPr="00302252" w:rsidRDefault="00B23D49">
      <w:pPr>
        <w:pStyle w:val="ListeParagraf"/>
        <w:ind w:left="720"/>
        <w:jc w:val="both"/>
        <w:rPr>
          <w:lang w:val="en-GB"/>
        </w:rPr>
      </w:pPr>
    </w:p>
    <w:p w:rsidR="00B23D49" w:rsidRPr="00302252" w:rsidRDefault="005A5433">
      <w:pPr>
        <w:rPr>
          <w:szCs w:val="24"/>
        </w:rPr>
      </w:pPr>
      <w:r w:rsidRPr="00302252">
        <w:rPr>
          <w:szCs w:val="24"/>
        </w:rPr>
        <w:t>(d)</w:t>
      </w:r>
      <w:r w:rsidRPr="00302252">
        <w:rPr>
          <w:szCs w:val="24"/>
        </w:rPr>
        <w:tab/>
      </w:r>
      <w:r w:rsidR="00903D6A" w:rsidRPr="00302252">
        <w:rPr>
          <w:b/>
          <w:szCs w:val="24"/>
        </w:rPr>
        <w:t>“</w:t>
      </w:r>
      <w:r w:rsidR="00B23D49" w:rsidRPr="00302252">
        <w:rPr>
          <w:b/>
          <w:i/>
          <w:szCs w:val="24"/>
        </w:rPr>
        <w:t>enterprise/juridical person</w:t>
      </w:r>
      <w:r w:rsidR="00903D6A" w:rsidRPr="00302252">
        <w:rPr>
          <w:b/>
          <w:i/>
          <w:szCs w:val="24"/>
        </w:rPr>
        <w:t>”</w:t>
      </w:r>
      <w:r w:rsidR="00B23D49" w:rsidRPr="00302252">
        <w:rPr>
          <w:b/>
          <w:szCs w:val="24"/>
        </w:rPr>
        <w:t xml:space="preserve"> </w:t>
      </w:r>
      <w:r w:rsidR="00B23D49" w:rsidRPr="00302252">
        <w:rPr>
          <w:szCs w:val="24"/>
        </w:rPr>
        <w:t>means any legal entity duly constituted or organized in accordance with the laws of a Party’s applicable law, whether privately or governmentally owned or controlled, including any corporation, trust, partnership, sole proprietorship, joint venture or business association;</w:t>
      </w:r>
    </w:p>
    <w:p w:rsidR="00B23D49" w:rsidRPr="00302252" w:rsidRDefault="00B23D49">
      <w:pPr>
        <w:pStyle w:val="ListeParagraf"/>
        <w:ind w:left="0"/>
        <w:jc w:val="both"/>
        <w:rPr>
          <w:lang w:val="en-GB"/>
        </w:rPr>
      </w:pPr>
    </w:p>
    <w:p w:rsidR="00B23D49" w:rsidRPr="00302252" w:rsidRDefault="005A5433">
      <w:pPr>
        <w:rPr>
          <w:b/>
          <w:szCs w:val="24"/>
        </w:rPr>
      </w:pPr>
      <w:r w:rsidRPr="00302252">
        <w:rPr>
          <w:szCs w:val="24"/>
        </w:rPr>
        <w:t>(e)</w:t>
      </w:r>
      <w:r w:rsidRPr="00302252">
        <w:rPr>
          <w:szCs w:val="24"/>
        </w:rPr>
        <w:tab/>
      </w:r>
      <w:r w:rsidR="00903D6A" w:rsidRPr="00302252">
        <w:rPr>
          <w:b/>
          <w:szCs w:val="24"/>
        </w:rPr>
        <w:t>“</w:t>
      </w:r>
      <w:r w:rsidR="00B23D49" w:rsidRPr="00302252">
        <w:rPr>
          <w:b/>
          <w:i/>
          <w:szCs w:val="24"/>
        </w:rPr>
        <w:t>juridical person of a Party</w:t>
      </w:r>
      <w:r w:rsidR="00903D6A" w:rsidRPr="00302252">
        <w:rPr>
          <w:b/>
          <w:i/>
          <w:szCs w:val="24"/>
        </w:rPr>
        <w:t>”</w:t>
      </w:r>
      <w:r w:rsidR="00B23D49" w:rsidRPr="00302252">
        <w:rPr>
          <w:b/>
          <w:szCs w:val="24"/>
        </w:rPr>
        <w:t xml:space="preserve"> </w:t>
      </w:r>
      <w:r w:rsidR="00B23D49" w:rsidRPr="00302252">
        <w:rPr>
          <w:szCs w:val="24"/>
        </w:rPr>
        <w:t>means a juridical person which is either:</w:t>
      </w:r>
    </w:p>
    <w:p w:rsidR="00B23D49" w:rsidRPr="00302252" w:rsidRDefault="00B23D49">
      <w:pPr>
        <w:pStyle w:val="ListeParagraf"/>
        <w:rPr>
          <w:lang w:val="en-GB"/>
        </w:rPr>
      </w:pPr>
    </w:p>
    <w:p w:rsidR="00B23D49" w:rsidRPr="00302252" w:rsidRDefault="003F6205">
      <w:pPr>
        <w:pStyle w:val="ListeParagraf"/>
        <w:ind w:left="706"/>
        <w:jc w:val="both"/>
        <w:rPr>
          <w:lang w:val="en-GB"/>
        </w:rPr>
      </w:pPr>
      <w:r w:rsidRPr="00302252">
        <w:rPr>
          <w:lang w:val="en-GB"/>
        </w:rPr>
        <w:lastRenderedPageBreak/>
        <w:t>(</w:t>
      </w:r>
      <w:proofErr w:type="spellStart"/>
      <w:r w:rsidR="00B23D49" w:rsidRPr="00302252">
        <w:rPr>
          <w:lang w:val="en-GB"/>
        </w:rPr>
        <w:t>i</w:t>
      </w:r>
      <w:proofErr w:type="spellEnd"/>
      <w:r w:rsidRPr="00302252">
        <w:rPr>
          <w:lang w:val="en-GB"/>
        </w:rPr>
        <w:t>)</w:t>
      </w:r>
      <w:r w:rsidR="00B23D49" w:rsidRPr="00302252">
        <w:rPr>
          <w:lang w:val="en-GB"/>
        </w:rPr>
        <w:tab/>
        <w:t>constituted under the law of that Party, and is engaged in substantive business operations in the territory of that Party; or</w:t>
      </w:r>
    </w:p>
    <w:p w:rsidR="00B23D49" w:rsidRPr="00302252" w:rsidRDefault="00B23D49" w:rsidP="00714E09"/>
    <w:p w:rsidR="00B23D49" w:rsidRPr="00302252" w:rsidRDefault="003F6205" w:rsidP="00BF4442">
      <w:pPr>
        <w:pStyle w:val="ListeParagraf"/>
        <w:ind w:left="706"/>
        <w:jc w:val="both"/>
        <w:rPr>
          <w:lang w:val="en-GB"/>
        </w:rPr>
      </w:pPr>
      <w:r w:rsidRPr="00302252">
        <w:rPr>
          <w:lang w:val="en-GB"/>
        </w:rPr>
        <w:t>(ii)</w:t>
      </w:r>
      <w:r w:rsidR="00B23D49" w:rsidRPr="00302252">
        <w:rPr>
          <w:lang w:val="en-GB"/>
        </w:rPr>
        <w:tab/>
        <w:t>in the case of the supply of a service through commercial presence, owned or controlled by;</w:t>
      </w:r>
    </w:p>
    <w:p w:rsidR="00B23D49" w:rsidRPr="00302252" w:rsidRDefault="00B23D49" w:rsidP="00BF4442">
      <w:pPr>
        <w:pStyle w:val="ListeParagraf"/>
        <w:rPr>
          <w:lang w:val="en-GB"/>
        </w:rPr>
      </w:pPr>
    </w:p>
    <w:p w:rsidR="00B23D49" w:rsidRPr="00302252" w:rsidRDefault="003F6205" w:rsidP="00BF4442">
      <w:pPr>
        <w:ind w:left="706" w:firstLine="706"/>
        <w:rPr>
          <w:szCs w:val="24"/>
        </w:rPr>
      </w:pPr>
      <w:r w:rsidRPr="00302252">
        <w:rPr>
          <w:szCs w:val="24"/>
        </w:rPr>
        <w:t>1.</w:t>
      </w:r>
      <w:r w:rsidRPr="00302252">
        <w:rPr>
          <w:szCs w:val="24"/>
        </w:rPr>
        <w:tab/>
      </w:r>
      <w:r w:rsidR="00B23D49" w:rsidRPr="00302252">
        <w:rPr>
          <w:szCs w:val="24"/>
        </w:rPr>
        <w:t>natural persons of that Party; or</w:t>
      </w:r>
    </w:p>
    <w:p w:rsidR="003F6205" w:rsidRPr="00302252" w:rsidRDefault="003F6205" w:rsidP="00BF4442">
      <w:pPr>
        <w:ind w:left="706" w:firstLine="706"/>
        <w:rPr>
          <w:szCs w:val="24"/>
        </w:rPr>
      </w:pPr>
    </w:p>
    <w:p w:rsidR="00B23D49" w:rsidRPr="00302252" w:rsidRDefault="003F6205" w:rsidP="00BF4442">
      <w:pPr>
        <w:ind w:left="706" w:firstLine="706"/>
        <w:rPr>
          <w:szCs w:val="24"/>
        </w:rPr>
      </w:pPr>
      <w:r w:rsidRPr="00302252">
        <w:rPr>
          <w:szCs w:val="24"/>
        </w:rPr>
        <w:t>2.</w:t>
      </w:r>
      <w:r w:rsidRPr="00302252">
        <w:rPr>
          <w:szCs w:val="24"/>
        </w:rPr>
        <w:tab/>
      </w:r>
      <w:r w:rsidR="00B23D49" w:rsidRPr="00302252">
        <w:rPr>
          <w:szCs w:val="24"/>
        </w:rPr>
        <w:t>juridical persons of that Party identified under subparagraph (</w:t>
      </w:r>
      <w:proofErr w:type="spellStart"/>
      <w:r w:rsidR="00B23D49" w:rsidRPr="00302252">
        <w:rPr>
          <w:szCs w:val="24"/>
        </w:rPr>
        <w:t>i</w:t>
      </w:r>
      <w:proofErr w:type="spellEnd"/>
      <w:r w:rsidR="00B23D49" w:rsidRPr="00302252">
        <w:rPr>
          <w:szCs w:val="24"/>
        </w:rPr>
        <w:t>);</w:t>
      </w:r>
    </w:p>
    <w:p w:rsidR="00B23D49" w:rsidRPr="00302252" w:rsidRDefault="00B23D49" w:rsidP="00BF4442">
      <w:pPr>
        <w:rPr>
          <w:szCs w:val="24"/>
        </w:rPr>
      </w:pPr>
    </w:p>
    <w:p w:rsidR="00B23D49" w:rsidRPr="00302252" w:rsidRDefault="005A5433" w:rsidP="00BF4442">
      <w:pPr>
        <w:rPr>
          <w:szCs w:val="24"/>
        </w:rPr>
      </w:pPr>
      <w:r w:rsidRPr="00302252">
        <w:rPr>
          <w:szCs w:val="24"/>
        </w:rPr>
        <w:t>(f)</w:t>
      </w:r>
      <w:r w:rsidRPr="00302252">
        <w:rPr>
          <w:szCs w:val="24"/>
        </w:rPr>
        <w:tab/>
      </w:r>
      <w:r w:rsidR="00903D6A" w:rsidRPr="00302252">
        <w:rPr>
          <w:b/>
          <w:szCs w:val="24"/>
        </w:rPr>
        <w:t>“</w:t>
      </w:r>
      <w:r w:rsidR="00B23D49" w:rsidRPr="00302252">
        <w:rPr>
          <w:b/>
          <w:i/>
          <w:szCs w:val="24"/>
        </w:rPr>
        <w:t>natural person of a Party</w:t>
      </w:r>
      <w:r w:rsidR="00903D6A" w:rsidRPr="00302252">
        <w:rPr>
          <w:b/>
          <w:i/>
          <w:szCs w:val="24"/>
        </w:rPr>
        <w:t>”</w:t>
      </w:r>
      <w:r w:rsidR="00B23D49" w:rsidRPr="00302252">
        <w:rPr>
          <w:szCs w:val="24"/>
        </w:rPr>
        <w:t xml:space="preserve"> means a natural person that has the nationality of </w:t>
      </w:r>
      <w:r w:rsidR="005D004C" w:rsidRPr="00302252">
        <w:rPr>
          <w:szCs w:val="24"/>
        </w:rPr>
        <w:t>Turkey or Bosnia and Herzegovina</w:t>
      </w:r>
      <w:r w:rsidR="00B23D49" w:rsidRPr="00302252">
        <w:rPr>
          <w:szCs w:val="24"/>
        </w:rPr>
        <w:t xml:space="preserve"> according to their respective domestic legislation;</w:t>
      </w:r>
    </w:p>
    <w:p w:rsidR="00B23D49" w:rsidRPr="00302252" w:rsidRDefault="00B23D49" w:rsidP="00960193"/>
    <w:p w:rsidR="00B23D49" w:rsidRPr="00302252" w:rsidRDefault="005A5433" w:rsidP="00BF4442">
      <w:pPr>
        <w:rPr>
          <w:szCs w:val="24"/>
        </w:rPr>
      </w:pPr>
      <w:r w:rsidRPr="00302252">
        <w:rPr>
          <w:szCs w:val="24"/>
        </w:rPr>
        <w:t>(g)</w:t>
      </w:r>
      <w:r w:rsidRPr="00302252">
        <w:rPr>
          <w:szCs w:val="24"/>
        </w:rPr>
        <w:tab/>
      </w:r>
      <w:r w:rsidR="00903D6A" w:rsidRPr="00302252">
        <w:rPr>
          <w:b/>
          <w:szCs w:val="24"/>
        </w:rPr>
        <w:t>“</w:t>
      </w:r>
      <w:r w:rsidR="00B23D49" w:rsidRPr="00302252">
        <w:rPr>
          <w:b/>
          <w:i/>
          <w:szCs w:val="24"/>
        </w:rPr>
        <w:t>services supplied in the exercise of governmental authority</w:t>
      </w:r>
      <w:r w:rsidR="00903D6A" w:rsidRPr="00302252">
        <w:rPr>
          <w:b/>
          <w:i/>
          <w:szCs w:val="24"/>
        </w:rPr>
        <w:t>”</w:t>
      </w:r>
      <w:r w:rsidR="00B23D49" w:rsidRPr="00302252">
        <w:rPr>
          <w:szCs w:val="24"/>
        </w:rPr>
        <w:t xml:space="preserve"> means any service which is supplied neither on a commercial basis, nor in competition with one or more service suppliers;</w:t>
      </w:r>
    </w:p>
    <w:p w:rsidR="00B23D49" w:rsidRPr="00302252" w:rsidRDefault="00B23D49" w:rsidP="00960193"/>
    <w:p w:rsidR="00B23D49" w:rsidRPr="00302252" w:rsidRDefault="005A5433" w:rsidP="00BF4442">
      <w:pPr>
        <w:rPr>
          <w:szCs w:val="24"/>
        </w:rPr>
      </w:pPr>
      <w:r w:rsidRPr="00302252">
        <w:rPr>
          <w:szCs w:val="24"/>
        </w:rPr>
        <w:t>(h)</w:t>
      </w:r>
      <w:r w:rsidRPr="00302252">
        <w:rPr>
          <w:szCs w:val="24"/>
        </w:rPr>
        <w:tab/>
      </w:r>
      <w:r w:rsidR="00903D6A" w:rsidRPr="00302252">
        <w:rPr>
          <w:b/>
          <w:szCs w:val="24"/>
        </w:rPr>
        <w:t>“</w:t>
      </w:r>
      <w:r w:rsidR="00B23D49" w:rsidRPr="00302252">
        <w:rPr>
          <w:b/>
          <w:i/>
          <w:szCs w:val="24"/>
        </w:rPr>
        <w:t>service supplier of a Party</w:t>
      </w:r>
      <w:r w:rsidR="00903D6A" w:rsidRPr="00302252">
        <w:rPr>
          <w:b/>
          <w:i/>
          <w:szCs w:val="24"/>
        </w:rPr>
        <w:t>”</w:t>
      </w:r>
      <w:r w:rsidR="00B23D49" w:rsidRPr="00302252">
        <w:rPr>
          <w:szCs w:val="24"/>
        </w:rPr>
        <w:t xml:space="preserve"> means any natural or juridical person of a Party that supplies, or seeks to supply a service;</w:t>
      </w:r>
    </w:p>
    <w:p w:rsidR="00B23D49" w:rsidRPr="00302252" w:rsidRDefault="00B23D49" w:rsidP="00960193"/>
    <w:p w:rsidR="00B23D49" w:rsidRPr="00302252" w:rsidRDefault="005A5433" w:rsidP="00BF4442">
      <w:pPr>
        <w:rPr>
          <w:szCs w:val="24"/>
        </w:rPr>
      </w:pPr>
      <w:r w:rsidRPr="00302252">
        <w:rPr>
          <w:szCs w:val="24"/>
        </w:rPr>
        <w:t>(</w:t>
      </w:r>
      <w:proofErr w:type="spellStart"/>
      <w:r w:rsidRPr="00302252">
        <w:rPr>
          <w:szCs w:val="24"/>
        </w:rPr>
        <w:t>i</w:t>
      </w:r>
      <w:proofErr w:type="spellEnd"/>
      <w:r w:rsidRPr="00302252">
        <w:rPr>
          <w:szCs w:val="24"/>
        </w:rPr>
        <w:t>)</w:t>
      </w:r>
      <w:r w:rsidRPr="00302252">
        <w:rPr>
          <w:szCs w:val="24"/>
        </w:rPr>
        <w:tab/>
      </w:r>
      <w:r w:rsidR="00903D6A" w:rsidRPr="00302252">
        <w:rPr>
          <w:b/>
          <w:szCs w:val="24"/>
        </w:rPr>
        <w:t>“</w:t>
      </w:r>
      <w:r w:rsidR="00B23D49" w:rsidRPr="00302252">
        <w:rPr>
          <w:b/>
          <w:i/>
          <w:szCs w:val="24"/>
        </w:rPr>
        <w:t>supply of a service</w:t>
      </w:r>
      <w:r w:rsidR="00903D6A" w:rsidRPr="00302252">
        <w:rPr>
          <w:b/>
          <w:i/>
          <w:szCs w:val="24"/>
        </w:rPr>
        <w:t>”</w:t>
      </w:r>
      <w:r w:rsidR="00B23D49" w:rsidRPr="00302252">
        <w:rPr>
          <w:szCs w:val="24"/>
        </w:rPr>
        <w:t xml:space="preserve"> includes the production, distribution, marketing, sale and delivery of a service;</w:t>
      </w:r>
    </w:p>
    <w:p w:rsidR="00B23D49" w:rsidRPr="00302252" w:rsidRDefault="00B23D49" w:rsidP="00960193"/>
    <w:p w:rsidR="00B23D49" w:rsidRPr="00302252" w:rsidRDefault="005A5433" w:rsidP="00BF4442">
      <w:pPr>
        <w:rPr>
          <w:szCs w:val="24"/>
        </w:rPr>
      </w:pPr>
      <w:r w:rsidRPr="00302252">
        <w:rPr>
          <w:szCs w:val="24"/>
        </w:rPr>
        <w:t>(j)</w:t>
      </w:r>
      <w:r w:rsidRPr="00302252">
        <w:rPr>
          <w:szCs w:val="24"/>
        </w:rPr>
        <w:tab/>
      </w:r>
      <w:r w:rsidR="00903D6A" w:rsidRPr="00302252">
        <w:rPr>
          <w:b/>
          <w:szCs w:val="24"/>
        </w:rPr>
        <w:t>“</w:t>
      </w:r>
      <w:r w:rsidR="00B23D49" w:rsidRPr="00302252">
        <w:rPr>
          <w:b/>
          <w:i/>
          <w:szCs w:val="24"/>
        </w:rPr>
        <w:t>commercial presence</w:t>
      </w:r>
      <w:r w:rsidR="00903D6A" w:rsidRPr="00302252">
        <w:rPr>
          <w:b/>
          <w:i/>
          <w:szCs w:val="24"/>
        </w:rPr>
        <w:t>”</w:t>
      </w:r>
      <w:r w:rsidR="00B23D49" w:rsidRPr="00302252">
        <w:rPr>
          <w:szCs w:val="24"/>
        </w:rPr>
        <w:t xml:space="preserve"> means any type of business or professional establishment, including through</w:t>
      </w:r>
      <w:r w:rsidR="006E481F" w:rsidRPr="00302252">
        <w:rPr>
          <w:szCs w:val="24"/>
        </w:rPr>
        <w:t>:</w:t>
      </w:r>
    </w:p>
    <w:p w:rsidR="00B23D49" w:rsidRPr="00302252" w:rsidRDefault="00B23D49" w:rsidP="00BF4442">
      <w:pPr>
        <w:rPr>
          <w:szCs w:val="24"/>
        </w:rPr>
      </w:pPr>
    </w:p>
    <w:p w:rsidR="00B23D49" w:rsidRPr="00302252" w:rsidRDefault="00B23D49" w:rsidP="00BF4442">
      <w:pPr>
        <w:ind w:left="1440" w:hanging="720"/>
        <w:rPr>
          <w:szCs w:val="24"/>
        </w:rPr>
      </w:pPr>
      <w:r w:rsidRPr="00302252">
        <w:rPr>
          <w:szCs w:val="24"/>
        </w:rPr>
        <w:t>(</w:t>
      </w:r>
      <w:proofErr w:type="spellStart"/>
      <w:r w:rsidRPr="00302252">
        <w:rPr>
          <w:szCs w:val="24"/>
        </w:rPr>
        <w:t>i</w:t>
      </w:r>
      <w:proofErr w:type="spellEnd"/>
      <w:r w:rsidRPr="00302252">
        <w:rPr>
          <w:szCs w:val="24"/>
        </w:rPr>
        <w:t>)</w:t>
      </w:r>
      <w:r w:rsidRPr="00302252">
        <w:rPr>
          <w:szCs w:val="24"/>
        </w:rPr>
        <w:tab/>
        <w:t>the constitution, acquisition or maintenance of a juridical person, or</w:t>
      </w:r>
    </w:p>
    <w:p w:rsidR="00B23D49" w:rsidRPr="00302252" w:rsidRDefault="00B23D49" w:rsidP="00BF4442">
      <w:pPr>
        <w:rPr>
          <w:szCs w:val="24"/>
        </w:rPr>
      </w:pPr>
    </w:p>
    <w:p w:rsidR="00B23D49" w:rsidRPr="00302252" w:rsidRDefault="00B23D49" w:rsidP="00BF4442">
      <w:pPr>
        <w:ind w:left="1440" w:hanging="720"/>
        <w:rPr>
          <w:szCs w:val="24"/>
        </w:rPr>
      </w:pPr>
      <w:r w:rsidRPr="00302252">
        <w:rPr>
          <w:szCs w:val="24"/>
        </w:rPr>
        <w:t>(ii)</w:t>
      </w:r>
      <w:r w:rsidRPr="00302252">
        <w:rPr>
          <w:szCs w:val="24"/>
        </w:rPr>
        <w:tab/>
        <w:t xml:space="preserve">the creation or maintenance of a branch or a representative office, </w:t>
      </w:r>
    </w:p>
    <w:p w:rsidR="00B23D49" w:rsidRPr="00302252" w:rsidRDefault="00B23D49" w:rsidP="00BF4442">
      <w:pPr>
        <w:rPr>
          <w:szCs w:val="24"/>
        </w:rPr>
      </w:pPr>
    </w:p>
    <w:p w:rsidR="00B23D49" w:rsidRPr="00302252" w:rsidRDefault="00B23D49" w:rsidP="00BF4442">
      <w:pPr>
        <w:ind w:firstLine="706"/>
        <w:rPr>
          <w:szCs w:val="24"/>
        </w:rPr>
      </w:pPr>
      <w:r w:rsidRPr="00302252">
        <w:rPr>
          <w:szCs w:val="24"/>
        </w:rPr>
        <w:t>within the territory of a Party for the purpose of supplying a service</w:t>
      </w:r>
      <w:r w:rsidR="001A66F1" w:rsidRPr="00302252">
        <w:rPr>
          <w:szCs w:val="24"/>
        </w:rPr>
        <w:t>;</w:t>
      </w:r>
    </w:p>
    <w:p w:rsidR="00B23D49" w:rsidRPr="00302252" w:rsidRDefault="00B23D49" w:rsidP="00BF4442">
      <w:pPr>
        <w:rPr>
          <w:szCs w:val="24"/>
        </w:rPr>
      </w:pPr>
    </w:p>
    <w:p w:rsidR="00B23D49" w:rsidRPr="00302252" w:rsidRDefault="005A5433" w:rsidP="00BF4442">
      <w:pPr>
        <w:pStyle w:val="tocindent8"/>
        <w:spacing w:before="0" w:beforeAutospacing="0" w:after="0" w:afterAutospacing="0"/>
        <w:jc w:val="both"/>
        <w:rPr>
          <w:lang w:val="en-GB"/>
        </w:rPr>
      </w:pPr>
      <w:r w:rsidRPr="00302252">
        <w:rPr>
          <w:lang w:val="en-GB"/>
        </w:rPr>
        <w:t>(k)</w:t>
      </w:r>
      <w:r w:rsidRPr="00302252">
        <w:rPr>
          <w:lang w:val="en-GB"/>
        </w:rPr>
        <w:tab/>
      </w:r>
      <w:r w:rsidR="00B23D49" w:rsidRPr="00302252">
        <w:rPr>
          <w:b/>
          <w:i/>
          <w:lang w:val="en-GB"/>
        </w:rPr>
        <w:t xml:space="preserve">“measures </w:t>
      </w:r>
      <w:r w:rsidR="002B4F4C" w:rsidRPr="00302252">
        <w:rPr>
          <w:b/>
          <w:i/>
          <w:lang w:val="en-GB"/>
        </w:rPr>
        <w:t xml:space="preserve">adopted or maintained </w:t>
      </w:r>
      <w:r w:rsidR="00B23D49" w:rsidRPr="00302252">
        <w:rPr>
          <w:b/>
          <w:i/>
          <w:lang w:val="en-GB"/>
        </w:rPr>
        <w:t>by Parties affecting trade in services”</w:t>
      </w:r>
      <w:r w:rsidR="00B23D49" w:rsidRPr="00302252">
        <w:rPr>
          <w:b/>
          <w:lang w:val="en-GB"/>
        </w:rPr>
        <w:t xml:space="preserve"> </w:t>
      </w:r>
      <w:r w:rsidR="00B23D49" w:rsidRPr="00302252">
        <w:rPr>
          <w:lang w:val="en-GB"/>
        </w:rPr>
        <w:t>include measures in respect of</w:t>
      </w:r>
      <w:r w:rsidR="006E481F" w:rsidRPr="00302252">
        <w:rPr>
          <w:lang w:val="en-GB"/>
        </w:rPr>
        <w:t>:</w:t>
      </w:r>
      <w:r w:rsidR="00B23D49" w:rsidRPr="00302252">
        <w:rPr>
          <w:lang w:val="en-GB"/>
        </w:rPr>
        <w:t xml:space="preserve"> </w:t>
      </w:r>
    </w:p>
    <w:p w:rsidR="00B23D49" w:rsidRPr="00302252" w:rsidRDefault="00B23D49" w:rsidP="00BF4442">
      <w:pPr>
        <w:pStyle w:val="tocindent8"/>
        <w:spacing w:before="0" w:beforeAutospacing="0" w:after="0" w:afterAutospacing="0"/>
        <w:jc w:val="both"/>
        <w:rPr>
          <w:lang w:val="en-GB"/>
        </w:rPr>
      </w:pPr>
    </w:p>
    <w:p w:rsidR="00B23D49" w:rsidRPr="00302252" w:rsidRDefault="00B23D49" w:rsidP="00AF6E09">
      <w:pPr>
        <w:pStyle w:val="tocindent8"/>
        <w:spacing w:before="0" w:beforeAutospacing="0" w:after="0" w:afterAutospacing="0"/>
        <w:ind w:firstLine="720"/>
        <w:jc w:val="both"/>
        <w:rPr>
          <w:lang w:val="en-GB"/>
        </w:rPr>
      </w:pPr>
      <w:r w:rsidRPr="00302252">
        <w:rPr>
          <w:lang w:val="en-GB"/>
        </w:rPr>
        <w:t>(</w:t>
      </w:r>
      <w:proofErr w:type="spellStart"/>
      <w:r w:rsidRPr="00302252">
        <w:rPr>
          <w:lang w:val="en-GB"/>
        </w:rPr>
        <w:t>i</w:t>
      </w:r>
      <w:proofErr w:type="spellEnd"/>
      <w:r w:rsidRPr="00302252">
        <w:rPr>
          <w:lang w:val="en-GB"/>
        </w:rPr>
        <w:t>)</w:t>
      </w:r>
      <w:r w:rsidRPr="00302252">
        <w:rPr>
          <w:lang w:val="en-GB"/>
        </w:rPr>
        <w:tab/>
        <w:t>the purchase, payment or use of a service;</w:t>
      </w:r>
    </w:p>
    <w:p w:rsidR="00B23D49" w:rsidRPr="00302252" w:rsidRDefault="00B23D49" w:rsidP="00BF4442">
      <w:pPr>
        <w:pStyle w:val="tocindent8"/>
        <w:spacing w:before="0" w:beforeAutospacing="0" w:after="0" w:afterAutospacing="0"/>
        <w:jc w:val="both"/>
        <w:rPr>
          <w:lang w:val="en-GB"/>
        </w:rPr>
      </w:pPr>
    </w:p>
    <w:p w:rsidR="00B23D49" w:rsidRPr="00302252" w:rsidRDefault="00B23D49" w:rsidP="00AF6E09">
      <w:pPr>
        <w:pStyle w:val="tocindent8"/>
        <w:spacing w:before="0" w:beforeAutospacing="0" w:after="0" w:afterAutospacing="0"/>
        <w:ind w:left="720"/>
        <w:jc w:val="both"/>
        <w:rPr>
          <w:lang w:val="en-GB"/>
        </w:rPr>
      </w:pPr>
      <w:r w:rsidRPr="00302252">
        <w:rPr>
          <w:lang w:val="en-GB"/>
        </w:rPr>
        <w:t>(ii)</w:t>
      </w:r>
      <w:r w:rsidRPr="00302252">
        <w:rPr>
          <w:lang w:val="en-GB"/>
        </w:rPr>
        <w:tab/>
        <w:t>the access to and use of, in connection with the supply of a service, services which are required by Parties to be offered to the public generally;</w:t>
      </w:r>
    </w:p>
    <w:p w:rsidR="00B23D49" w:rsidRPr="00302252" w:rsidRDefault="00B23D49" w:rsidP="00BF4442">
      <w:pPr>
        <w:pStyle w:val="tocindent8"/>
        <w:spacing w:before="0" w:beforeAutospacing="0" w:after="0" w:afterAutospacing="0"/>
        <w:jc w:val="both"/>
        <w:rPr>
          <w:lang w:val="en-GB"/>
        </w:rPr>
      </w:pPr>
    </w:p>
    <w:p w:rsidR="00B23D49" w:rsidRPr="00302252" w:rsidRDefault="00B23D49" w:rsidP="00BF4442">
      <w:pPr>
        <w:pStyle w:val="tocindent8"/>
        <w:spacing w:before="0" w:beforeAutospacing="0" w:after="0" w:afterAutospacing="0"/>
        <w:ind w:left="706"/>
        <w:jc w:val="both"/>
        <w:rPr>
          <w:lang w:val="en-GB"/>
        </w:rPr>
      </w:pPr>
      <w:r w:rsidRPr="00302252">
        <w:rPr>
          <w:lang w:val="en-GB"/>
        </w:rPr>
        <w:t>(iii)</w:t>
      </w:r>
      <w:r w:rsidRPr="00302252">
        <w:rPr>
          <w:lang w:val="en-GB"/>
        </w:rPr>
        <w:tab/>
        <w:t>the presence, including commercial presence, of persons of a Party for the supply of a service in the territory of the other Party;</w:t>
      </w:r>
    </w:p>
    <w:p w:rsidR="00B23D49" w:rsidRPr="00302252" w:rsidRDefault="00B23D49" w:rsidP="00BF4442">
      <w:pPr>
        <w:pStyle w:val="tocindent4"/>
        <w:spacing w:before="0" w:beforeAutospacing="0" w:after="0" w:afterAutospacing="0"/>
        <w:jc w:val="both"/>
        <w:rPr>
          <w:lang w:val="en-GB"/>
        </w:rPr>
      </w:pPr>
    </w:p>
    <w:p w:rsidR="00B23D49" w:rsidRPr="00302252" w:rsidRDefault="005A5433" w:rsidP="00BF4442">
      <w:pPr>
        <w:pStyle w:val="tocindent4"/>
        <w:spacing w:before="0" w:beforeAutospacing="0" w:after="0" w:afterAutospacing="0"/>
        <w:jc w:val="both"/>
        <w:rPr>
          <w:b/>
          <w:lang w:val="en-GB"/>
        </w:rPr>
      </w:pPr>
      <w:r w:rsidRPr="00302252">
        <w:rPr>
          <w:lang w:val="en-GB"/>
        </w:rPr>
        <w:t>(l</w:t>
      </w:r>
      <w:r w:rsidR="00B23D49" w:rsidRPr="00302252">
        <w:rPr>
          <w:lang w:val="en-GB"/>
        </w:rPr>
        <w:t>)</w:t>
      </w:r>
      <w:r w:rsidR="00B23D49" w:rsidRPr="00302252">
        <w:rPr>
          <w:lang w:val="en-GB"/>
        </w:rPr>
        <w:tab/>
      </w:r>
      <w:r w:rsidR="00B23D49" w:rsidRPr="00302252">
        <w:rPr>
          <w:b/>
          <w:lang w:val="en-GB"/>
        </w:rPr>
        <w:t>“</w:t>
      </w:r>
      <w:r w:rsidR="00B23D49" w:rsidRPr="00302252">
        <w:rPr>
          <w:b/>
          <w:i/>
          <w:lang w:val="en-GB"/>
        </w:rPr>
        <w:t>sector</w:t>
      </w:r>
      <w:r w:rsidR="00B23D49" w:rsidRPr="00302252">
        <w:rPr>
          <w:b/>
          <w:lang w:val="en-GB"/>
        </w:rPr>
        <w:t xml:space="preserve">” </w:t>
      </w:r>
      <w:r w:rsidR="00B23D49" w:rsidRPr="00302252">
        <w:rPr>
          <w:lang w:val="en-GB"/>
        </w:rPr>
        <w:t>of a service means</w:t>
      </w:r>
      <w:r w:rsidR="0036707E" w:rsidRPr="00302252">
        <w:rPr>
          <w:lang w:val="en-GB"/>
        </w:rPr>
        <w:t>:</w:t>
      </w:r>
    </w:p>
    <w:p w:rsidR="00B23D49" w:rsidRPr="00302252" w:rsidRDefault="00B23D49" w:rsidP="00BF4442">
      <w:pPr>
        <w:pStyle w:val="tocindent4"/>
        <w:spacing w:before="0" w:beforeAutospacing="0" w:after="0" w:afterAutospacing="0"/>
        <w:jc w:val="both"/>
        <w:rPr>
          <w:lang w:val="en-GB"/>
        </w:rPr>
      </w:pPr>
    </w:p>
    <w:p w:rsidR="00B23D49" w:rsidRPr="00302252" w:rsidRDefault="00B23D49" w:rsidP="00AF6E09">
      <w:pPr>
        <w:pStyle w:val="tocindent8"/>
        <w:spacing w:before="0" w:beforeAutospacing="0" w:after="0" w:afterAutospacing="0"/>
        <w:ind w:left="720"/>
        <w:jc w:val="both"/>
        <w:rPr>
          <w:lang w:val="en-GB"/>
        </w:rPr>
      </w:pPr>
      <w:bookmarkStart w:id="5" w:name="articleXXVIIIei"/>
      <w:bookmarkStart w:id="6" w:name="art28_e_1"/>
      <w:bookmarkEnd w:id="5"/>
      <w:bookmarkEnd w:id="6"/>
      <w:r w:rsidRPr="00302252">
        <w:rPr>
          <w:lang w:val="en-GB"/>
        </w:rPr>
        <w:lastRenderedPageBreak/>
        <w:t>(</w:t>
      </w:r>
      <w:proofErr w:type="spellStart"/>
      <w:r w:rsidRPr="00302252">
        <w:rPr>
          <w:lang w:val="en-GB"/>
        </w:rPr>
        <w:t>i</w:t>
      </w:r>
      <w:proofErr w:type="spellEnd"/>
      <w:r w:rsidRPr="00302252">
        <w:rPr>
          <w:lang w:val="en-GB"/>
        </w:rPr>
        <w:t>)</w:t>
      </w:r>
      <w:r w:rsidRPr="00302252">
        <w:rPr>
          <w:lang w:val="en-GB"/>
        </w:rPr>
        <w:tab/>
        <w:t>with reference to a specific commitment, one or more, or all, subsectors of that service, as specified in a Party's Schedule of specific commitments,</w:t>
      </w:r>
    </w:p>
    <w:p w:rsidR="00B23D49" w:rsidRPr="00302252" w:rsidRDefault="00B23D49" w:rsidP="00BF4442">
      <w:pPr>
        <w:pStyle w:val="tocindent8"/>
        <w:spacing w:before="0" w:beforeAutospacing="0" w:after="0" w:afterAutospacing="0"/>
        <w:jc w:val="both"/>
        <w:rPr>
          <w:lang w:val="en-GB"/>
        </w:rPr>
      </w:pPr>
    </w:p>
    <w:p w:rsidR="00B23D49" w:rsidRPr="00302252" w:rsidRDefault="00B23D49" w:rsidP="00AF6E09">
      <w:pPr>
        <w:pStyle w:val="tocindent8"/>
        <w:spacing w:before="0" w:beforeAutospacing="0" w:after="0" w:afterAutospacing="0"/>
        <w:ind w:firstLine="720"/>
        <w:jc w:val="both"/>
        <w:rPr>
          <w:lang w:val="en-GB"/>
        </w:rPr>
      </w:pPr>
      <w:bookmarkStart w:id="7" w:name="articleXXVIIIeii"/>
      <w:bookmarkStart w:id="8" w:name="art28_e_2"/>
      <w:bookmarkEnd w:id="7"/>
      <w:bookmarkEnd w:id="8"/>
      <w:r w:rsidRPr="00302252">
        <w:rPr>
          <w:lang w:val="en-GB"/>
        </w:rPr>
        <w:t>(ii)</w:t>
      </w:r>
      <w:r w:rsidRPr="00302252">
        <w:rPr>
          <w:lang w:val="en-GB"/>
        </w:rPr>
        <w:tab/>
        <w:t>otherwise, the whole of that service sector, including all of its subsectors;</w:t>
      </w:r>
    </w:p>
    <w:p w:rsidR="00B23D49" w:rsidRPr="00302252" w:rsidRDefault="00B23D49" w:rsidP="00BF4442">
      <w:pPr>
        <w:pStyle w:val="tocindent8"/>
        <w:spacing w:before="0" w:beforeAutospacing="0" w:after="0" w:afterAutospacing="0"/>
        <w:jc w:val="both"/>
        <w:rPr>
          <w:lang w:val="en-GB"/>
        </w:rPr>
      </w:pPr>
    </w:p>
    <w:p w:rsidR="00B23D49" w:rsidRPr="00302252" w:rsidRDefault="005A5433" w:rsidP="00BF4442">
      <w:pPr>
        <w:pStyle w:val="tocindent8"/>
        <w:spacing w:before="0" w:beforeAutospacing="0" w:after="0" w:afterAutospacing="0"/>
        <w:jc w:val="both"/>
        <w:rPr>
          <w:lang w:val="en-GB"/>
        </w:rPr>
      </w:pPr>
      <w:r w:rsidRPr="00302252">
        <w:rPr>
          <w:lang w:val="en-GB"/>
        </w:rPr>
        <w:t>(m</w:t>
      </w:r>
      <w:r w:rsidR="00B23D49" w:rsidRPr="00302252">
        <w:rPr>
          <w:lang w:val="en-GB"/>
        </w:rPr>
        <w:t>)</w:t>
      </w:r>
      <w:r w:rsidR="00B23D49" w:rsidRPr="00302252">
        <w:rPr>
          <w:lang w:val="en-GB"/>
        </w:rPr>
        <w:tab/>
      </w:r>
      <w:r w:rsidR="00B23D49" w:rsidRPr="00302252">
        <w:rPr>
          <w:b/>
          <w:i/>
          <w:lang w:val="en-GB"/>
        </w:rPr>
        <w:t>“service consumer”</w:t>
      </w:r>
      <w:r w:rsidR="00B23D49" w:rsidRPr="00302252">
        <w:rPr>
          <w:lang w:val="en-GB"/>
        </w:rPr>
        <w:t xml:space="preserve"> means any person that receives or uses a service;</w:t>
      </w:r>
    </w:p>
    <w:p w:rsidR="00B23D49" w:rsidRPr="00302252" w:rsidRDefault="00B23D49" w:rsidP="00BF4442">
      <w:pPr>
        <w:rPr>
          <w:szCs w:val="24"/>
          <w:lang w:eastAsia="bs-Latn-BA"/>
        </w:rPr>
      </w:pPr>
      <w:bookmarkStart w:id="9" w:name="articleXXVIIIo"/>
      <w:bookmarkStart w:id="10" w:name="art28_o"/>
      <w:bookmarkEnd w:id="9"/>
      <w:bookmarkEnd w:id="10"/>
    </w:p>
    <w:p w:rsidR="00B23D49" w:rsidRPr="00302252" w:rsidRDefault="005A5433" w:rsidP="00BF4442">
      <w:pPr>
        <w:rPr>
          <w:szCs w:val="24"/>
          <w:lang w:eastAsia="bs-Latn-BA"/>
        </w:rPr>
      </w:pPr>
      <w:r w:rsidRPr="00302252">
        <w:rPr>
          <w:szCs w:val="24"/>
          <w:lang w:eastAsia="bs-Latn-BA"/>
        </w:rPr>
        <w:t>(n</w:t>
      </w:r>
      <w:r w:rsidR="00B23D49" w:rsidRPr="00302252">
        <w:rPr>
          <w:szCs w:val="24"/>
          <w:lang w:eastAsia="bs-Latn-BA"/>
        </w:rPr>
        <w:t>)</w:t>
      </w:r>
      <w:r w:rsidR="00B23D49" w:rsidRPr="00302252">
        <w:rPr>
          <w:szCs w:val="24"/>
          <w:lang w:eastAsia="bs-Latn-BA"/>
        </w:rPr>
        <w:tab/>
      </w:r>
      <w:r w:rsidR="00B23D49" w:rsidRPr="00302252">
        <w:rPr>
          <w:b/>
          <w:i/>
          <w:szCs w:val="24"/>
          <w:lang w:eastAsia="bs-Latn-BA"/>
        </w:rPr>
        <w:t>“direct taxes”</w:t>
      </w:r>
      <w:r w:rsidR="00B23D49" w:rsidRPr="00302252">
        <w:rPr>
          <w:szCs w:val="24"/>
          <w:lang w:eastAsia="bs-Latn-BA"/>
        </w:rPr>
        <w:t xml:space="preserve"> comprise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r w:rsidR="001A66F1" w:rsidRPr="00302252">
        <w:rPr>
          <w:szCs w:val="24"/>
          <w:lang w:eastAsia="bs-Latn-BA"/>
        </w:rPr>
        <w:t>;</w:t>
      </w:r>
    </w:p>
    <w:p w:rsidR="00A11459" w:rsidRPr="00302252" w:rsidRDefault="00A11459" w:rsidP="00BF4442">
      <w:pPr>
        <w:rPr>
          <w:strike/>
          <w:szCs w:val="24"/>
        </w:rPr>
      </w:pPr>
      <w:bookmarkStart w:id="11" w:name="articleXXIX"/>
      <w:bookmarkStart w:id="12" w:name="art29"/>
      <w:bookmarkEnd w:id="11"/>
      <w:bookmarkEnd w:id="12"/>
    </w:p>
    <w:p w:rsidR="00676E2C" w:rsidRPr="00302252" w:rsidRDefault="001215A9" w:rsidP="00BF4442">
      <w:pPr>
        <w:autoSpaceDE w:val="0"/>
        <w:autoSpaceDN w:val="0"/>
        <w:adjustRightInd w:val="0"/>
        <w:rPr>
          <w:rFonts w:eastAsiaTheme="minorHAnsi"/>
          <w:szCs w:val="24"/>
        </w:rPr>
      </w:pPr>
      <w:r w:rsidRPr="00302252">
        <w:rPr>
          <w:rFonts w:eastAsiaTheme="minorHAnsi"/>
          <w:szCs w:val="24"/>
        </w:rPr>
        <w:t>(o)</w:t>
      </w:r>
      <w:r w:rsidR="00AE041A" w:rsidRPr="00302252">
        <w:rPr>
          <w:rFonts w:eastAsiaTheme="minorHAnsi"/>
          <w:szCs w:val="24"/>
        </w:rPr>
        <w:t xml:space="preserve"> </w:t>
      </w:r>
      <w:r w:rsidRPr="00302252">
        <w:rPr>
          <w:rFonts w:eastAsiaTheme="minorHAnsi"/>
          <w:szCs w:val="24"/>
        </w:rPr>
        <w:tab/>
      </w:r>
      <w:r w:rsidRPr="00302252">
        <w:rPr>
          <w:rFonts w:eastAsiaTheme="minorHAnsi"/>
          <w:i/>
          <w:szCs w:val="24"/>
        </w:rPr>
        <w:t xml:space="preserve"> </w:t>
      </w:r>
      <w:r w:rsidRPr="00302252">
        <w:rPr>
          <w:rFonts w:eastAsiaTheme="minorHAnsi"/>
          <w:b/>
          <w:i/>
          <w:szCs w:val="24"/>
        </w:rPr>
        <w:t>“monopoly</w:t>
      </w:r>
      <w:r w:rsidRPr="00302252">
        <w:rPr>
          <w:rFonts w:eastAsiaTheme="minorHAnsi"/>
          <w:i/>
          <w:szCs w:val="24"/>
        </w:rPr>
        <w:t>"</w:t>
      </w:r>
      <w:r w:rsidRPr="00302252">
        <w:rPr>
          <w:rFonts w:eastAsiaTheme="minorHAnsi"/>
          <w:szCs w:val="24"/>
        </w:rPr>
        <w:t xml:space="preserve"> means any person, public or private, which in the relevant market of the territory of a Party is </w:t>
      </w:r>
      <w:r w:rsidR="0042564A" w:rsidRPr="00302252">
        <w:rPr>
          <w:rFonts w:eastAsiaTheme="minorHAnsi"/>
          <w:szCs w:val="24"/>
        </w:rPr>
        <w:t xml:space="preserve">authorised </w:t>
      </w:r>
      <w:r w:rsidRPr="00302252">
        <w:rPr>
          <w:rFonts w:eastAsiaTheme="minorHAnsi"/>
          <w:szCs w:val="24"/>
        </w:rPr>
        <w:t>or established formally or in effect by that Party as the sole supplier of that service</w:t>
      </w:r>
      <w:r w:rsidR="001A66F1" w:rsidRPr="00302252">
        <w:rPr>
          <w:rFonts w:eastAsiaTheme="minorHAnsi"/>
          <w:szCs w:val="24"/>
        </w:rPr>
        <w:t>.</w:t>
      </w:r>
    </w:p>
    <w:p w:rsidR="001215A9" w:rsidRPr="00302252" w:rsidRDefault="001215A9" w:rsidP="00BF4442">
      <w:pPr>
        <w:rPr>
          <w:szCs w:val="24"/>
        </w:rPr>
      </w:pPr>
    </w:p>
    <w:p w:rsidR="0042564A" w:rsidRPr="00302252" w:rsidRDefault="0042564A" w:rsidP="0042564A">
      <w:pPr>
        <w:rPr>
          <w:lang w:eastAsia="tr-TR"/>
        </w:rPr>
      </w:pPr>
      <w:r w:rsidRPr="00302252">
        <w:rPr>
          <w:lang w:eastAsia="tr-TR"/>
        </w:rPr>
        <w:t>(p)</w:t>
      </w:r>
      <w:r w:rsidR="00F625F8" w:rsidRPr="00302252">
        <w:rPr>
          <w:szCs w:val="24"/>
          <w:lang w:eastAsia="bs-Latn-BA"/>
        </w:rPr>
        <w:t xml:space="preserve"> </w:t>
      </w:r>
      <w:r w:rsidR="00F625F8" w:rsidRPr="00302252">
        <w:rPr>
          <w:szCs w:val="24"/>
          <w:lang w:eastAsia="bs-Latn-BA"/>
        </w:rPr>
        <w:tab/>
      </w:r>
      <w:r w:rsidRPr="00302252">
        <w:rPr>
          <w:b/>
          <w:i/>
          <w:lang w:eastAsia="tr-TR"/>
        </w:rPr>
        <w:t>"</w:t>
      </w:r>
      <w:r w:rsidR="00181EDE" w:rsidRPr="00302252">
        <w:rPr>
          <w:b/>
          <w:i/>
          <w:lang w:eastAsia="tr-TR"/>
        </w:rPr>
        <w:t>a</w:t>
      </w:r>
      <w:r w:rsidRPr="00302252">
        <w:rPr>
          <w:b/>
          <w:i/>
          <w:lang w:eastAsia="tr-TR"/>
        </w:rPr>
        <w:t>ircraft repair and maintenance services"</w:t>
      </w:r>
      <w:r w:rsidRPr="00302252">
        <w:rPr>
          <w:lang w:eastAsia="tr-TR"/>
        </w:rPr>
        <w:t xml:space="preserve"> mean</w:t>
      </w:r>
      <w:r w:rsidR="00181EDE" w:rsidRPr="00302252">
        <w:rPr>
          <w:lang w:eastAsia="tr-TR"/>
        </w:rPr>
        <w:t>s</w:t>
      </w:r>
      <w:r w:rsidRPr="00302252">
        <w:rPr>
          <w:lang w:eastAsia="tr-TR"/>
        </w:rPr>
        <w:t xml:space="preserve"> such activities when undertaken on an aircraft or a part thereof while it is withdrawn from service and do not include so-called line maintenance;</w:t>
      </w:r>
    </w:p>
    <w:p w:rsidR="0042564A" w:rsidRPr="00302252" w:rsidRDefault="0042564A" w:rsidP="0042564A">
      <w:pPr>
        <w:rPr>
          <w:lang w:eastAsia="tr-TR"/>
        </w:rPr>
      </w:pPr>
    </w:p>
    <w:p w:rsidR="0042564A" w:rsidRPr="00302252" w:rsidRDefault="0042564A" w:rsidP="0042564A">
      <w:pPr>
        <w:rPr>
          <w:lang w:eastAsia="tr-TR"/>
        </w:rPr>
      </w:pPr>
      <w:r w:rsidRPr="00302252">
        <w:rPr>
          <w:lang w:eastAsia="tr-TR"/>
        </w:rPr>
        <w:t>(</w:t>
      </w:r>
      <w:r w:rsidR="00B17C0C" w:rsidRPr="00302252">
        <w:rPr>
          <w:lang w:eastAsia="tr-TR"/>
        </w:rPr>
        <w:t>q</w:t>
      </w:r>
      <w:r w:rsidRPr="00302252">
        <w:rPr>
          <w:lang w:eastAsia="tr-TR"/>
        </w:rPr>
        <w:t>)</w:t>
      </w:r>
      <w:r w:rsidR="00F625F8" w:rsidRPr="00302252">
        <w:rPr>
          <w:szCs w:val="24"/>
          <w:lang w:eastAsia="bs-Latn-BA"/>
        </w:rPr>
        <w:t xml:space="preserve"> </w:t>
      </w:r>
      <w:r w:rsidR="00F625F8" w:rsidRPr="00302252">
        <w:rPr>
          <w:szCs w:val="24"/>
          <w:lang w:eastAsia="bs-Latn-BA"/>
        </w:rPr>
        <w:tab/>
      </w:r>
      <w:r w:rsidRPr="00302252">
        <w:rPr>
          <w:b/>
          <w:i/>
          <w:lang w:eastAsia="tr-TR"/>
        </w:rPr>
        <w:t>"</w:t>
      </w:r>
      <w:r w:rsidR="00181EDE" w:rsidRPr="00302252">
        <w:rPr>
          <w:b/>
          <w:i/>
          <w:lang w:eastAsia="tr-TR"/>
        </w:rPr>
        <w:t>s</w:t>
      </w:r>
      <w:r w:rsidRPr="00302252">
        <w:rPr>
          <w:b/>
          <w:i/>
          <w:lang w:eastAsia="tr-TR"/>
        </w:rPr>
        <w:t>elling and marketing of air transport services"</w:t>
      </w:r>
      <w:r w:rsidRPr="00302252">
        <w:rPr>
          <w:lang w:eastAsia="tr-TR"/>
        </w:rPr>
        <w:t xml:space="preserve"> mean</w:t>
      </w:r>
      <w:r w:rsidR="00181EDE" w:rsidRPr="00302252">
        <w:rPr>
          <w:lang w:eastAsia="tr-TR"/>
        </w:rPr>
        <w:t>s</w:t>
      </w:r>
      <w:r w:rsidRPr="00302252">
        <w:rPr>
          <w:lang w:eastAsia="tr-TR"/>
        </w:rPr>
        <w:t xml:space="preserve"> opportunities for the air carrier concerned to sell and market freely its air transport services including all aspects of marketing such as market research, advertising and distribution. These activities do not include the pricing of air transport services nor the applicable conditions;</w:t>
      </w:r>
    </w:p>
    <w:p w:rsidR="0042564A" w:rsidRPr="00302252" w:rsidRDefault="0042564A" w:rsidP="0042564A">
      <w:pPr>
        <w:rPr>
          <w:lang w:eastAsia="tr-TR"/>
        </w:rPr>
      </w:pPr>
    </w:p>
    <w:p w:rsidR="0042564A" w:rsidRPr="00302252" w:rsidRDefault="0042564A" w:rsidP="0042564A">
      <w:pPr>
        <w:rPr>
          <w:lang w:eastAsia="tr-TR"/>
        </w:rPr>
      </w:pPr>
      <w:r w:rsidRPr="00302252">
        <w:rPr>
          <w:lang w:eastAsia="tr-TR"/>
        </w:rPr>
        <w:t>(</w:t>
      </w:r>
      <w:r w:rsidR="00B17C0C" w:rsidRPr="00302252">
        <w:rPr>
          <w:lang w:eastAsia="tr-TR"/>
        </w:rPr>
        <w:t>r</w:t>
      </w:r>
      <w:r w:rsidRPr="00302252">
        <w:rPr>
          <w:lang w:eastAsia="tr-TR"/>
        </w:rPr>
        <w:t>)</w:t>
      </w:r>
      <w:r w:rsidR="00F625F8" w:rsidRPr="00302252">
        <w:rPr>
          <w:szCs w:val="24"/>
          <w:lang w:eastAsia="bs-Latn-BA"/>
        </w:rPr>
        <w:t xml:space="preserve"> </w:t>
      </w:r>
      <w:r w:rsidR="00F625F8" w:rsidRPr="00302252">
        <w:rPr>
          <w:szCs w:val="24"/>
          <w:lang w:eastAsia="bs-Latn-BA"/>
        </w:rPr>
        <w:tab/>
      </w:r>
      <w:r w:rsidRPr="00302252">
        <w:rPr>
          <w:b/>
          <w:i/>
          <w:lang w:eastAsia="tr-TR"/>
        </w:rPr>
        <w:t>"</w:t>
      </w:r>
      <w:r w:rsidR="00181EDE" w:rsidRPr="00302252">
        <w:rPr>
          <w:b/>
          <w:i/>
          <w:lang w:eastAsia="tr-TR"/>
        </w:rPr>
        <w:t>c</w:t>
      </w:r>
      <w:r w:rsidRPr="00302252">
        <w:rPr>
          <w:b/>
          <w:i/>
          <w:lang w:eastAsia="tr-TR"/>
        </w:rPr>
        <w:t>omputer reservation system (CRS) services"</w:t>
      </w:r>
      <w:r w:rsidRPr="00302252">
        <w:rPr>
          <w:lang w:eastAsia="tr-TR"/>
        </w:rPr>
        <w:t xml:space="preserve"> mean</w:t>
      </w:r>
      <w:r w:rsidR="00181EDE" w:rsidRPr="00302252">
        <w:rPr>
          <w:lang w:eastAsia="tr-TR"/>
        </w:rPr>
        <w:t>s</w:t>
      </w:r>
      <w:r w:rsidRPr="00302252">
        <w:rPr>
          <w:lang w:eastAsia="tr-TR"/>
        </w:rPr>
        <w:t xml:space="preserve"> services provided by computerised systems that contain information about air carriers' schedules, availability, fares and fare rules, through which reservations can be made or tickets may be issued;</w:t>
      </w:r>
    </w:p>
    <w:p w:rsidR="0042564A" w:rsidRPr="00302252" w:rsidRDefault="0042564A" w:rsidP="0042564A">
      <w:pPr>
        <w:rPr>
          <w:lang w:eastAsia="tr-TR"/>
        </w:rPr>
      </w:pPr>
    </w:p>
    <w:p w:rsidR="0042564A" w:rsidRPr="00302252" w:rsidRDefault="0042564A" w:rsidP="0042564A">
      <w:pPr>
        <w:rPr>
          <w:lang w:eastAsia="tr-TR"/>
        </w:rPr>
      </w:pPr>
      <w:r w:rsidRPr="00302252">
        <w:rPr>
          <w:lang w:eastAsia="tr-TR"/>
        </w:rPr>
        <w:t>(</w:t>
      </w:r>
      <w:r w:rsidR="00B17C0C" w:rsidRPr="00302252">
        <w:rPr>
          <w:lang w:eastAsia="tr-TR"/>
        </w:rPr>
        <w:t>s</w:t>
      </w:r>
      <w:r w:rsidRPr="00302252">
        <w:rPr>
          <w:lang w:eastAsia="tr-TR"/>
        </w:rPr>
        <w:t>)</w:t>
      </w:r>
      <w:r w:rsidR="00F625F8" w:rsidRPr="00302252">
        <w:rPr>
          <w:szCs w:val="24"/>
          <w:lang w:eastAsia="bs-Latn-BA"/>
        </w:rPr>
        <w:t xml:space="preserve"> </w:t>
      </w:r>
      <w:r w:rsidR="00F625F8" w:rsidRPr="00302252">
        <w:rPr>
          <w:szCs w:val="24"/>
          <w:lang w:eastAsia="bs-Latn-BA"/>
        </w:rPr>
        <w:tab/>
      </w:r>
      <w:r w:rsidR="00F625F8" w:rsidRPr="00302252">
        <w:rPr>
          <w:b/>
          <w:i/>
          <w:lang w:eastAsia="tr-TR"/>
        </w:rPr>
        <w:t xml:space="preserve"> </w:t>
      </w:r>
      <w:r w:rsidRPr="00302252">
        <w:rPr>
          <w:b/>
          <w:i/>
          <w:lang w:eastAsia="tr-TR"/>
        </w:rPr>
        <w:t>“</w:t>
      </w:r>
      <w:r w:rsidR="00181EDE" w:rsidRPr="00302252">
        <w:rPr>
          <w:b/>
          <w:i/>
          <w:lang w:eastAsia="tr-TR"/>
        </w:rPr>
        <w:t>g</w:t>
      </w:r>
      <w:r w:rsidRPr="00302252">
        <w:rPr>
          <w:b/>
          <w:i/>
          <w:lang w:eastAsia="tr-TR"/>
        </w:rPr>
        <w:t>round handling services”</w:t>
      </w:r>
      <w:r w:rsidR="00A73291" w:rsidRPr="00302252">
        <w:rPr>
          <w:i/>
          <w:lang w:eastAsia="tr-TR"/>
        </w:rPr>
        <w:t xml:space="preserve"> </w:t>
      </w:r>
      <w:r w:rsidRPr="00302252">
        <w:rPr>
          <w:lang w:eastAsia="tr-TR"/>
        </w:rPr>
        <w:t>mean</w:t>
      </w:r>
      <w:r w:rsidR="00181EDE" w:rsidRPr="00302252">
        <w:rPr>
          <w:lang w:eastAsia="tr-TR"/>
        </w:rPr>
        <w:t>s</w:t>
      </w:r>
      <w:r w:rsidRPr="00302252">
        <w:rPr>
          <w:lang w:eastAsia="tr-TR"/>
        </w:rPr>
        <w:t xml:space="preserve"> the supply at an airport, on a fee or contract basis, of the following: airline representation, administration and supervision; passenger handling; baggage handling; ramp services; catering (except the preparation of the food); air cargo and mail handling; </w:t>
      </w:r>
      <w:proofErr w:type="spellStart"/>
      <w:r w:rsidRPr="00302252">
        <w:rPr>
          <w:lang w:eastAsia="tr-TR"/>
        </w:rPr>
        <w:t>fueling</w:t>
      </w:r>
      <w:proofErr w:type="spellEnd"/>
      <w:r w:rsidRPr="00302252">
        <w:rPr>
          <w:lang w:eastAsia="tr-TR"/>
        </w:rPr>
        <w:t xml:space="preserve">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w:t>
      </w:r>
    </w:p>
    <w:p w:rsidR="0042564A" w:rsidRPr="00302252" w:rsidRDefault="0042564A" w:rsidP="0042564A">
      <w:pPr>
        <w:rPr>
          <w:lang w:eastAsia="tr-TR"/>
        </w:rPr>
      </w:pPr>
    </w:p>
    <w:p w:rsidR="0042564A" w:rsidRPr="00302252" w:rsidRDefault="0042564A" w:rsidP="00BF4442">
      <w:pPr>
        <w:rPr>
          <w:lang w:eastAsia="tr-TR"/>
        </w:rPr>
      </w:pPr>
      <w:r w:rsidRPr="00302252">
        <w:rPr>
          <w:lang w:eastAsia="tr-TR"/>
        </w:rPr>
        <w:t>(</w:t>
      </w:r>
      <w:r w:rsidR="00B17C0C" w:rsidRPr="00302252">
        <w:rPr>
          <w:lang w:eastAsia="tr-TR"/>
        </w:rPr>
        <w:t>t</w:t>
      </w:r>
      <w:r w:rsidRPr="00302252">
        <w:rPr>
          <w:lang w:eastAsia="tr-TR"/>
        </w:rPr>
        <w:t>)</w:t>
      </w:r>
      <w:r w:rsidR="00F625F8" w:rsidRPr="00302252">
        <w:rPr>
          <w:szCs w:val="24"/>
          <w:lang w:eastAsia="bs-Latn-BA"/>
        </w:rPr>
        <w:t xml:space="preserve"> </w:t>
      </w:r>
      <w:r w:rsidR="00F625F8" w:rsidRPr="00302252">
        <w:rPr>
          <w:szCs w:val="24"/>
          <w:lang w:eastAsia="bs-Latn-BA"/>
        </w:rPr>
        <w:tab/>
      </w:r>
      <w:r w:rsidRPr="00302252">
        <w:rPr>
          <w:b/>
          <w:i/>
          <w:lang w:eastAsia="tr-TR"/>
        </w:rPr>
        <w:t>“</w:t>
      </w:r>
      <w:r w:rsidR="00181EDE" w:rsidRPr="00302252">
        <w:rPr>
          <w:b/>
          <w:i/>
          <w:lang w:eastAsia="tr-TR"/>
        </w:rPr>
        <w:t>a</w:t>
      </w:r>
      <w:r w:rsidRPr="00302252">
        <w:rPr>
          <w:b/>
          <w:i/>
          <w:lang w:eastAsia="tr-TR"/>
        </w:rPr>
        <w:t xml:space="preserve">irport operation </w:t>
      </w:r>
      <w:r w:rsidR="007378CE" w:rsidRPr="00302252">
        <w:rPr>
          <w:b/>
          <w:i/>
          <w:lang w:eastAsia="tr-TR"/>
        </w:rPr>
        <w:t xml:space="preserve">and management </w:t>
      </w:r>
      <w:r w:rsidRPr="00302252">
        <w:rPr>
          <w:b/>
          <w:i/>
          <w:lang w:eastAsia="tr-TR"/>
        </w:rPr>
        <w:t>services”</w:t>
      </w:r>
      <w:r w:rsidRPr="00302252">
        <w:rPr>
          <w:lang w:eastAsia="tr-TR"/>
        </w:rPr>
        <w:t xml:space="preserve"> mean</w:t>
      </w:r>
      <w:r w:rsidR="00181EDE" w:rsidRPr="00302252">
        <w:rPr>
          <w:lang w:eastAsia="tr-TR"/>
        </w:rPr>
        <w:t>s</w:t>
      </w:r>
      <w:r w:rsidRPr="00302252">
        <w:rPr>
          <w:lang w:eastAsia="tr-TR"/>
        </w:rPr>
        <w:t xml:space="preserve"> the supply of air terminal, airfield and other airport infrastructure operation services on a fee or contract basis. Airport operation services do not include air navigation services.</w:t>
      </w:r>
    </w:p>
    <w:p w:rsidR="00616AAF" w:rsidRPr="00302252" w:rsidRDefault="00616AAF" w:rsidP="00BF4442">
      <w:pPr>
        <w:rPr>
          <w:szCs w:val="24"/>
        </w:rPr>
      </w:pPr>
    </w:p>
    <w:p w:rsidR="00892BB0" w:rsidRPr="00302252" w:rsidRDefault="00892BB0" w:rsidP="00BF4442">
      <w:pPr>
        <w:rPr>
          <w:szCs w:val="24"/>
        </w:rPr>
      </w:pPr>
    </w:p>
    <w:p w:rsidR="00A1775F" w:rsidRPr="00302252" w:rsidRDefault="00A1775F" w:rsidP="00BF4442">
      <w:pPr>
        <w:rPr>
          <w:szCs w:val="24"/>
        </w:rPr>
      </w:pPr>
    </w:p>
    <w:p w:rsidR="00B23D49" w:rsidRPr="00302252" w:rsidRDefault="00714E09" w:rsidP="00BF4442">
      <w:pPr>
        <w:jc w:val="center"/>
        <w:rPr>
          <w:b/>
          <w:szCs w:val="24"/>
        </w:rPr>
      </w:pPr>
      <w:r w:rsidRPr="00302252">
        <w:rPr>
          <w:b/>
          <w:szCs w:val="24"/>
        </w:rPr>
        <w:lastRenderedPageBreak/>
        <w:t>Article 3.3</w:t>
      </w:r>
    </w:p>
    <w:p w:rsidR="00B23D49" w:rsidRPr="00302252" w:rsidRDefault="00954D5B" w:rsidP="00BF4442">
      <w:pPr>
        <w:jc w:val="center"/>
        <w:rPr>
          <w:b/>
          <w:szCs w:val="24"/>
        </w:rPr>
      </w:pPr>
      <w:r w:rsidRPr="00302252">
        <w:rPr>
          <w:b/>
          <w:szCs w:val="24"/>
        </w:rPr>
        <w:t>Most favoured nation t</w:t>
      </w:r>
      <w:r w:rsidR="00B23D49" w:rsidRPr="00302252">
        <w:rPr>
          <w:b/>
          <w:szCs w:val="24"/>
        </w:rPr>
        <w:t>reatment</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r w:rsidRPr="00302252">
        <w:rPr>
          <w:szCs w:val="24"/>
        </w:rPr>
        <w:t>1.</w:t>
      </w:r>
      <w:r w:rsidRPr="00302252">
        <w:rPr>
          <w:szCs w:val="24"/>
        </w:rPr>
        <w:tab/>
        <w:t xml:space="preserve">Except as provided for in </w:t>
      </w:r>
      <w:r w:rsidR="00544C41" w:rsidRPr="00302252">
        <w:rPr>
          <w:szCs w:val="24"/>
        </w:rPr>
        <w:t xml:space="preserve">a Party’s </w:t>
      </w:r>
      <w:r w:rsidRPr="00302252">
        <w:rPr>
          <w:szCs w:val="24"/>
        </w:rPr>
        <w:t>List of MFN-ex</w:t>
      </w:r>
      <w:r w:rsidR="003F6205" w:rsidRPr="00302252">
        <w:rPr>
          <w:szCs w:val="24"/>
        </w:rPr>
        <w:t xml:space="preserve">emptions contained in Annex </w:t>
      </w:r>
      <w:r w:rsidR="00FF3738" w:rsidRPr="00302252">
        <w:rPr>
          <w:szCs w:val="24"/>
        </w:rPr>
        <w:t>V</w:t>
      </w:r>
      <w:r w:rsidR="003F6205" w:rsidRPr="00302252">
        <w:rPr>
          <w:szCs w:val="24"/>
        </w:rPr>
        <w:t xml:space="preserve"> (</w:t>
      </w:r>
      <w:r w:rsidR="00E56CBD" w:rsidRPr="00302252">
        <w:rPr>
          <w:szCs w:val="24"/>
        </w:rPr>
        <w:t>Schedule</w:t>
      </w:r>
      <w:r w:rsidR="00F40692" w:rsidRPr="00302252">
        <w:rPr>
          <w:szCs w:val="24"/>
        </w:rPr>
        <w:t>s</w:t>
      </w:r>
      <w:r w:rsidR="00FF3738" w:rsidRPr="00302252">
        <w:rPr>
          <w:szCs w:val="24"/>
        </w:rPr>
        <w:t xml:space="preserve"> of specific commitments in se</w:t>
      </w:r>
      <w:r w:rsidR="0084055F" w:rsidRPr="00302252">
        <w:rPr>
          <w:szCs w:val="24"/>
        </w:rPr>
        <w:t>r</w:t>
      </w:r>
      <w:r w:rsidR="00FF3738" w:rsidRPr="00302252">
        <w:rPr>
          <w:szCs w:val="24"/>
        </w:rPr>
        <w:t>vices</w:t>
      </w:r>
      <w:r w:rsidR="003F6205" w:rsidRPr="00302252">
        <w:rPr>
          <w:szCs w:val="24"/>
        </w:rPr>
        <w:t>)</w:t>
      </w:r>
      <w:r w:rsidRPr="00302252">
        <w:rPr>
          <w:szCs w:val="24"/>
        </w:rPr>
        <w:t xml:space="preserve">, </w:t>
      </w:r>
      <w:r w:rsidR="00544C41" w:rsidRPr="00302252">
        <w:rPr>
          <w:szCs w:val="24"/>
        </w:rPr>
        <w:t xml:space="preserve">that </w:t>
      </w:r>
      <w:r w:rsidRPr="00302252">
        <w:rPr>
          <w:szCs w:val="24"/>
        </w:rPr>
        <w:t xml:space="preserve">Party shall accord immediately and unconditionally to services and services suppliers of the other Party treatment no less </w:t>
      </w:r>
      <w:r w:rsidR="00F84453" w:rsidRPr="00302252">
        <w:rPr>
          <w:szCs w:val="24"/>
        </w:rPr>
        <w:t>favourable</w:t>
      </w:r>
      <w:r w:rsidRPr="00302252">
        <w:rPr>
          <w:szCs w:val="24"/>
        </w:rPr>
        <w:t xml:space="preserve"> than the treatment it accords to </w:t>
      </w:r>
      <w:r w:rsidR="00544C41" w:rsidRPr="00302252">
        <w:rPr>
          <w:szCs w:val="24"/>
        </w:rPr>
        <w:t>l</w:t>
      </w:r>
      <w:r w:rsidRPr="00302252">
        <w:rPr>
          <w:szCs w:val="24"/>
        </w:rPr>
        <w:t>ike services and service</w:t>
      </w:r>
      <w:r w:rsidR="00544C41" w:rsidRPr="00302252">
        <w:rPr>
          <w:szCs w:val="24"/>
        </w:rPr>
        <w:t>s</w:t>
      </w:r>
      <w:r w:rsidRPr="00302252">
        <w:rPr>
          <w:szCs w:val="24"/>
        </w:rPr>
        <w:t xml:space="preserve"> suppliers of a non-Party.</w:t>
      </w:r>
    </w:p>
    <w:p w:rsidR="00B23D49" w:rsidRPr="00302252" w:rsidRDefault="00B23D49" w:rsidP="00BF4442">
      <w:pPr>
        <w:pStyle w:val="ListeParagraf"/>
        <w:widowControl w:val="0"/>
        <w:autoSpaceDE w:val="0"/>
        <w:autoSpaceDN w:val="0"/>
        <w:adjustRightInd w:val="0"/>
        <w:ind w:left="0"/>
        <w:jc w:val="both"/>
        <w:rPr>
          <w:lang w:val="en-GB"/>
        </w:rPr>
      </w:pPr>
    </w:p>
    <w:p w:rsidR="00B23D49" w:rsidRPr="00302252" w:rsidRDefault="00B23D49" w:rsidP="00BF4442">
      <w:pPr>
        <w:widowControl w:val="0"/>
        <w:autoSpaceDE w:val="0"/>
        <w:autoSpaceDN w:val="0"/>
        <w:adjustRightInd w:val="0"/>
        <w:rPr>
          <w:szCs w:val="24"/>
        </w:rPr>
      </w:pPr>
      <w:r w:rsidRPr="00302252">
        <w:rPr>
          <w:szCs w:val="24"/>
        </w:rPr>
        <w:t>2.</w:t>
      </w:r>
      <w:r w:rsidRPr="00302252">
        <w:rPr>
          <w:szCs w:val="24"/>
        </w:rPr>
        <w:tab/>
        <w:t xml:space="preserve">The obligations arising from paragraph 1 </w:t>
      </w:r>
      <w:r w:rsidR="00293C38" w:rsidRPr="00302252">
        <w:rPr>
          <w:szCs w:val="24"/>
        </w:rPr>
        <w:t xml:space="preserve">of this Article </w:t>
      </w:r>
      <w:r w:rsidRPr="00302252">
        <w:rPr>
          <w:szCs w:val="24"/>
        </w:rPr>
        <w:t>shall not apply to treatment granted:</w:t>
      </w:r>
    </w:p>
    <w:p w:rsidR="00A11459" w:rsidRPr="00302252" w:rsidRDefault="00A11459" w:rsidP="00960193">
      <w:pPr>
        <w:widowControl w:val="0"/>
        <w:autoSpaceDE w:val="0"/>
        <w:autoSpaceDN w:val="0"/>
        <w:adjustRightInd w:val="0"/>
        <w:rPr>
          <w:rFonts w:eastAsia="MS Mincho"/>
          <w:szCs w:val="24"/>
        </w:rPr>
      </w:pPr>
    </w:p>
    <w:p w:rsidR="00B23D49" w:rsidRPr="00302252" w:rsidRDefault="00B23D49" w:rsidP="00BF4442">
      <w:pPr>
        <w:widowControl w:val="0"/>
        <w:autoSpaceDE w:val="0"/>
        <w:autoSpaceDN w:val="0"/>
        <w:adjustRightInd w:val="0"/>
        <w:ind w:left="720"/>
        <w:rPr>
          <w:szCs w:val="24"/>
        </w:rPr>
      </w:pPr>
      <w:r w:rsidRPr="00302252">
        <w:rPr>
          <w:szCs w:val="24"/>
        </w:rPr>
        <w:t>(a)</w:t>
      </w:r>
      <w:r w:rsidRPr="00302252">
        <w:rPr>
          <w:szCs w:val="24"/>
        </w:rPr>
        <w:tab/>
        <w:t>under measures providing for recognition of qualifications, licen</w:t>
      </w:r>
      <w:r w:rsidRPr="00302252">
        <w:rPr>
          <w:rFonts w:eastAsia="Malgun Gothic"/>
          <w:szCs w:val="24"/>
          <w:lang w:eastAsia="ko-KR"/>
        </w:rPr>
        <w:t>s</w:t>
      </w:r>
      <w:r w:rsidRPr="00302252">
        <w:rPr>
          <w:szCs w:val="24"/>
        </w:rPr>
        <w:t xml:space="preserve">es or prudential measures in accordance with the Section </w:t>
      </w:r>
      <w:r w:rsidR="00DB1E50" w:rsidRPr="00302252">
        <w:rPr>
          <w:szCs w:val="24"/>
        </w:rPr>
        <w:t>IV</w:t>
      </w:r>
      <w:r w:rsidRPr="00302252">
        <w:rPr>
          <w:szCs w:val="24"/>
        </w:rPr>
        <w:t xml:space="preserve"> </w:t>
      </w:r>
      <w:r w:rsidR="00DB1E50" w:rsidRPr="00302252">
        <w:rPr>
          <w:szCs w:val="24"/>
        </w:rPr>
        <w:t>(</w:t>
      </w:r>
      <w:r w:rsidRPr="00302252">
        <w:rPr>
          <w:szCs w:val="24"/>
        </w:rPr>
        <w:t xml:space="preserve">Financial </w:t>
      </w:r>
      <w:r w:rsidR="000B087F" w:rsidRPr="00302252">
        <w:rPr>
          <w:szCs w:val="24"/>
        </w:rPr>
        <w:t>s</w:t>
      </w:r>
      <w:r w:rsidRPr="00302252">
        <w:rPr>
          <w:szCs w:val="24"/>
        </w:rPr>
        <w:t>ervices</w:t>
      </w:r>
      <w:r w:rsidR="00DB1E50" w:rsidRPr="00302252">
        <w:rPr>
          <w:szCs w:val="24"/>
        </w:rPr>
        <w:t>)</w:t>
      </w:r>
      <w:r w:rsidRPr="00302252">
        <w:rPr>
          <w:szCs w:val="24"/>
        </w:rPr>
        <w:t>;</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720"/>
        <w:rPr>
          <w:szCs w:val="24"/>
        </w:rPr>
      </w:pPr>
      <w:r w:rsidRPr="00302252">
        <w:rPr>
          <w:szCs w:val="24"/>
        </w:rPr>
        <w:t>(b)</w:t>
      </w:r>
      <w:r w:rsidRPr="00302252">
        <w:rPr>
          <w:szCs w:val="24"/>
        </w:rPr>
        <w:tab/>
        <w:t>under any international agreement or arrangement relating wholly or mainly to taxation.</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3.</w:t>
      </w:r>
      <w:r w:rsidRPr="00302252">
        <w:rPr>
          <w:szCs w:val="24"/>
        </w:rPr>
        <w:tab/>
        <w:t xml:space="preserve">This Article shall not apply to economic integration agreements that create an internal market in services, and to which a Party is a signatory. </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jc w:val="center"/>
        <w:rPr>
          <w:szCs w:val="24"/>
        </w:rPr>
      </w:pPr>
    </w:p>
    <w:p w:rsidR="00B23D49" w:rsidRPr="00302252" w:rsidRDefault="00714E09" w:rsidP="00BF4442">
      <w:pPr>
        <w:jc w:val="center"/>
        <w:rPr>
          <w:b/>
          <w:szCs w:val="24"/>
        </w:rPr>
      </w:pPr>
      <w:r w:rsidRPr="00302252">
        <w:rPr>
          <w:b/>
          <w:szCs w:val="24"/>
        </w:rPr>
        <w:t>Article 3.4</w:t>
      </w:r>
    </w:p>
    <w:p w:rsidR="00B23D49" w:rsidRPr="00302252" w:rsidRDefault="00954D5B" w:rsidP="00BF4442">
      <w:pPr>
        <w:jc w:val="center"/>
        <w:rPr>
          <w:b/>
          <w:szCs w:val="24"/>
        </w:rPr>
      </w:pPr>
      <w:r w:rsidRPr="00302252">
        <w:rPr>
          <w:b/>
          <w:szCs w:val="24"/>
        </w:rPr>
        <w:t>Market a</w:t>
      </w:r>
      <w:r w:rsidR="00B23D49" w:rsidRPr="00302252">
        <w:rPr>
          <w:b/>
          <w:szCs w:val="24"/>
        </w:rPr>
        <w:t>ccess</w:t>
      </w:r>
    </w:p>
    <w:p w:rsidR="00B23D49" w:rsidRPr="00302252" w:rsidRDefault="00B23D49" w:rsidP="00BF4442">
      <w:pPr>
        <w:jc w:val="center"/>
        <w:rPr>
          <w:szCs w:val="24"/>
        </w:rPr>
      </w:pPr>
    </w:p>
    <w:p w:rsidR="00B23D49" w:rsidRPr="00302252" w:rsidRDefault="00B23D49" w:rsidP="00BF4442">
      <w:pPr>
        <w:rPr>
          <w:szCs w:val="24"/>
        </w:rPr>
      </w:pPr>
      <w:r w:rsidRPr="00302252">
        <w:rPr>
          <w:szCs w:val="24"/>
        </w:rPr>
        <w:t>1.</w:t>
      </w:r>
      <w:r w:rsidRPr="00302252">
        <w:rPr>
          <w:szCs w:val="24"/>
        </w:rPr>
        <w:tab/>
        <w:t xml:space="preserve">With respect to market access through the modes of supply identified in Article </w:t>
      </w:r>
      <w:r w:rsidR="00714E09" w:rsidRPr="00302252">
        <w:rPr>
          <w:szCs w:val="24"/>
        </w:rPr>
        <w:t>3.</w:t>
      </w:r>
      <w:r w:rsidRPr="00302252">
        <w:rPr>
          <w:szCs w:val="24"/>
        </w:rPr>
        <w:t>2</w:t>
      </w:r>
      <w:r w:rsidR="00954D5B" w:rsidRPr="00302252">
        <w:rPr>
          <w:szCs w:val="24"/>
        </w:rPr>
        <w:t xml:space="preserve"> (Definitions)</w:t>
      </w:r>
      <w:r w:rsidRPr="00302252">
        <w:rPr>
          <w:szCs w:val="24"/>
        </w:rPr>
        <w:t>, each Party</w:t>
      </w:r>
      <w:r w:rsidRPr="00302252" w:rsidDel="00D77363">
        <w:rPr>
          <w:szCs w:val="24"/>
        </w:rPr>
        <w:t xml:space="preserve"> </w:t>
      </w:r>
      <w:r w:rsidRPr="00302252">
        <w:rPr>
          <w:szCs w:val="24"/>
        </w:rPr>
        <w:t>shall accord to services and service suppliers of the other Party</w:t>
      </w:r>
      <w:r w:rsidRPr="00302252" w:rsidDel="00D77363">
        <w:rPr>
          <w:szCs w:val="24"/>
        </w:rPr>
        <w:t xml:space="preserve"> </w:t>
      </w:r>
      <w:r w:rsidRPr="00302252">
        <w:rPr>
          <w:szCs w:val="24"/>
        </w:rPr>
        <w:t>treatment no less favourable than that provided for under the terms, limitations and conditions agreed and specified in its Schedule.</w:t>
      </w:r>
    </w:p>
    <w:p w:rsidR="00B23D49" w:rsidRPr="00302252" w:rsidRDefault="00B23D49" w:rsidP="00BF4442">
      <w:pPr>
        <w:rPr>
          <w:szCs w:val="24"/>
        </w:rPr>
      </w:pPr>
    </w:p>
    <w:p w:rsidR="00B23D49" w:rsidRPr="00302252" w:rsidRDefault="00B23D49" w:rsidP="00BF4442">
      <w:pPr>
        <w:rPr>
          <w:szCs w:val="24"/>
        </w:rPr>
      </w:pPr>
      <w:r w:rsidRPr="00302252">
        <w:rPr>
          <w:szCs w:val="24"/>
        </w:rPr>
        <w:t>2.</w:t>
      </w:r>
      <w:r w:rsidRPr="00302252">
        <w:rPr>
          <w:szCs w:val="24"/>
        </w:rPr>
        <w:tab/>
        <w:t>In sectors where market-access commitments are undertaken, the measures which a Party</w:t>
      </w:r>
      <w:r w:rsidRPr="00302252" w:rsidDel="00D77363">
        <w:rPr>
          <w:szCs w:val="24"/>
        </w:rPr>
        <w:t xml:space="preserve"> </w:t>
      </w:r>
      <w:r w:rsidRPr="00302252">
        <w:rPr>
          <w:szCs w:val="24"/>
        </w:rPr>
        <w:t>shall not maintain or adopt either on the basis of a regional subdivision or on the basis of its entire territory, unless otherwise specified in its Schedule, are defined as:</w:t>
      </w:r>
    </w:p>
    <w:p w:rsidR="00B23D49" w:rsidRPr="00302252" w:rsidRDefault="00B23D49" w:rsidP="00BF4442">
      <w:pPr>
        <w:rPr>
          <w:szCs w:val="24"/>
        </w:rPr>
      </w:pPr>
    </w:p>
    <w:p w:rsidR="00B23D49" w:rsidRPr="00302252" w:rsidRDefault="00B23D49" w:rsidP="00BF4442">
      <w:pPr>
        <w:ind w:left="720"/>
        <w:rPr>
          <w:szCs w:val="24"/>
        </w:rPr>
      </w:pPr>
      <w:r w:rsidRPr="00302252">
        <w:rPr>
          <w:szCs w:val="24"/>
        </w:rPr>
        <w:t>(a)</w:t>
      </w:r>
      <w:r w:rsidRPr="00302252">
        <w:rPr>
          <w:szCs w:val="24"/>
        </w:rPr>
        <w:tab/>
        <w:t>limitations on the number of service suppliers whether in the form of numerical quotas, monopolies, exclusive service suppliers or the requirements of an economic needs test;</w:t>
      </w:r>
    </w:p>
    <w:p w:rsidR="00B23D49" w:rsidRPr="00302252" w:rsidRDefault="00B23D49" w:rsidP="00BF4442">
      <w:pPr>
        <w:ind w:left="1440" w:hanging="720"/>
        <w:rPr>
          <w:szCs w:val="24"/>
        </w:rPr>
      </w:pPr>
    </w:p>
    <w:p w:rsidR="00B23D49" w:rsidRPr="00302252" w:rsidRDefault="00B23D49" w:rsidP="00BF4442">
      <w:pPr>
        <w:ind w:left="720"/>
        <w:rPr>
          <w:szCs w:val="24"/>
        </w:rPr>
      </w:pPr>
      <w:r w:rsidRPr="00302252">
        <w:rPr>
          <w:szCs w:val="24"/>
        </w:rPr>
        <w:t>(b)</w:t>
      </w:r>
      <w:r w:rsidRPr="00302252">
        <w:rPr>
          <w:szCs w:val="24"/>
        </w:rPr>
        <w:tab/>
        <w:t>limitations on the total value of service transactions or assets in the form of numerical quotas or the requirement of an economic needs test;</w:t>
      </w:r>
    </w:p>
    <w:p w:rsidR="00B23D49" w:rsidRPr="00302252" w:rsidRDefault="00B23D49" w:rsidP="00BF4442">
      <w:pPr>
        <w:ind w:left="1440" w:hanging="720"/>
        <w:rPr>
          <w:szCs w:val="24"/>
        </w:rPr>
      </w:pPr>
    </w:p>
    <w:p w:rsidR="00B23D49" w:rsidRPr="00302252" w:rsidRDefault="00B23D49" w:rsidP="00BF4442">
      <w:pPr>
        <w:ind w:left="720"/>
        <w:rPr>
          <w:szCs w:val="24"/>
        </w:rPr>
      </w:pPr>
      <w:r w:rsidRPr="00302252">
        <w:rPr>
          <w:szCs w:val="24"/>
        </w:rPr>
        <w:t>(c)</w:t>
      </w:r>
      <w:r w:rsidRPr="00302252">
        <w:rPr>
          <w:szCs w:val="24"/>
        </w:rPr>
        <w:tab/>
        <w:t>limitations on the total number of service operations or on the total quantity of service output expressed in terms of designated numerical units in the form of quotas or the requirement of an economic needs test;</w:t>
      </w:r>
    </w:p>
    <w:p w:rsidR="00B23D49" w:rsidRPr="00302252" w:rsidRDefault="00B23D49" w:rsidP="00BF4442">
      <w:pPr>
        <w:ind w:left="1440" w:hanging="720"/>
        <w:rPr>
          <w:szCs w:val="24"/>
        </w:rPr>
      </w:pPr>
    </w:p>
    <w:p w:rsidR="00B23D49" w:rsidRPr="00302252" w:rsidRDefault="00B23D49" w:rsidP="00BF4442">
      <w:pPr>
        <w:ind w:left="720"/>
        <w:rPr>
          <w:szCs w:val="24"/>
        </w:rPr>
      </w:pPr>
      <w:r w:rsidRPr="00302252">
        <w:rPr>
          <w:szCs w:val="24"/>
        </w:rPr>
        <w:lastRenderedPageBreak/>
        <w:t>(d)</w:t>
      </w:r>
      <w:r w:rsidRPr="00302252">
        <w:rPr>
          <w:szCs w:val="24"/>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rsidR="00B23D49" w:rsidRPr="00302252" w:rsidRDefault="00B23D49" w:rsidP="00BF4442">
      <w:pPr>
        <w:ind w:left="1440" w:hanging="720"/>
        <w:rPr>
          <w:szCs w:val="24"/>
        </w:rPr>
      </w:pPr>
    </w:p>
    <w:p w:rsidR="00B23D49" w:rsidRPr="00302252" w:rsidRDefault="00B23D49" w:rsidP="00BF4442">
      <w:pPr>
        <w:ind w:left="720"/>
        <w:rPr>
          <w:szCs w:val="24"/>
        </w:rPr>
      </w:pPr>
      <w:r w:rsidRPr="00302252">
        <w:rPr>
          <w:szCs w:val="24"/>
        </w:rPr>
        <w:t>(e)</w:t>
      </w:r>
      <w:r w:rsidRPr="00302252">
        <w:rPr>
          <w:szCs w:val="24"/>
        </w:rPr>
        <w:tab/>
        <w:t>measures which restrict or require specific types of legal entity or joint venture through which a service supplier may supply a service; and</w:t>
      </w:r>
    </w:p>
    <w:p w:rsidR="00B23D49" w:rsidRPr="00302252" w:rsidRDefault="00B23D49" w:rsidP="00BF4442">
      <w:pPr>
        <w:ind w:left="1440" w:hanging="720"/>
        <w:rPr>
          <w:szCs w:val="24"/>
        </w:rPr>
      </w:pPr>
    </w:p>
    <w:p w:rsidR="00745683" w:rsidRPr="00302252" w:rsidRDefault="00B23D49" w:rsidP="001F2B66">
      <w:pPr>
        <w:ind w:left="706"/>
        <w:rPr>
          <w:szCs w:val="24"/>
        </w:rPr>
      </w:pPr>
      <w:r w:rsidRPr="00302252">
        <w:rPr>
          <w:szCs w:val="24"/>
        </w:rPr>
        <w:t>(f)</w:t>
      </w:r>
      <w:r w:rsidRPr="00302252">
        <w:rPr>
          <w:szCs w:val="24"/>
        </w:rPr>
        <w:tab/>
        <w:t>limitations on the participation of foreign capital in terms of maximum percentage limit on foreign shareholding or the total value of individual or aggregate foreign investment.</w:t>
      </w:r>
    </w:p>
    <w:p w:rsidR="00F73923" w:rsidRPr="00302252" w:rsidRDefault="00F73923" w:rsidP="00BF4442">
      <w:pPr>
        <w:jc w:val="center"/>
        <w:rPr>
          <w:szCs w:val="24"/>
        </w:rPr>
      </w:pPr>
    </w:p>
    <w:p w:rsidR="00B74786" w:rsidRPr="00302252" w:rsidRDefault="00B74786" w:rsidP="00BF4442">
      <w:pPr>
        <w:jc w:val="center"/>
        <w:rPr>
          <w:szCs w:val="24"/>
        </w:rPr>
      </w:pPr>
    </w:p>
    <w:p w:rsidR="00B23D49" w:rsidRPr="00302252" w:rsidRDefault="00B23D49" w:rsidP="00BF4442">
      <w:pPr>
        <w:jc w:val="center"/>
        <w:rPr>
          <w:b/>
          <w:szCs w:val="24"/>
        </w:rPr>
      </w:pPr>
      <w:r w:rsidRPr="00302252">
        <w:rPr>
          <w:b/>
          <w:szCs w:val="24"/>
        </w:rPr>
        <w:t xml:space="preserve">Article </w:t>
      </w:r>
      <w:r w:rsidR="00714E09" w:rsidRPr="00302252">
        <w:rPr>
          <w:b/>
          <w:szCs w:val="24"/>
        </w:rPr>
        <w:t>3.5</w:t>
      </w:r>
    </w:p>
    <w:p w:rsidR="00B23D49" w:rsidRPr="00302252" w:rsidRDefault="00954D5B" w:rsidP="00BF4442">
      <w:pPr>
        <w:jc w:val="center"/>
        <w:rPr>
          <w:b/>
          <w:szCs w:val="24"/>
        </w:rPr>
      </w:pPr>
      <w:r w:rsidRPr="00302252">
        <w:rPr>
          <w:b/>
          <w:szCs w:val="24"/>
        </w:rPr>
        <w:t>National t</w:t>
      </w:r>
      <w:r w:rsidR="00B23D49" w:rsidRPr="00302252">
        <w:rPr>
          <w:b/>
          <w:szCs w:val="24"/>
        </w:rPr>
        <w:t>reatment</w:t>
      </w:r>
    </w:p>
    <w:p w:rsidR="00B23D49" w:rsidRPr="00302252" w:rsidRDefault="00B23D49" w:rsidP="00BF4442">
      <w:pPr>
        <w:rPr>
          <w:szCs w:val="24"/>
        </w:rPr>
      </w:pPr>
    </w:p>
    <w:p w:rsidR="00B23D49" w:rsidRPr="00302252" w:rsidRDefault="00B23D49" w:rsidP="00BF4442">
      <w:pPr>
        <w:rPr>
          <w:szCs w:val="24"/>
        </w:rPr>
      </w:pPr>
      <w:r w:rsidRPr="00302252">
        <w:rPr>
          <w:szCs w:val="24"/>
        </w:rPr>
        <w:t>1.</w:t>
      </w:r>
      <w:r w:rsidRPr="00302252">
        <w:rPr>
          <w:szCs w:val="24"/>
        </w:rPr>
        <w:tab/>
        <w:t>In the sectors inscribed in its Schedule, and subject to any conditions and qualifications set out therein, each Party shall accord to services and service suppliers of the other Party, with respect to all measures affecting the supply of services, treatment no less favourable than that it accords to its own like services and service suppliers.</w:t>
      </w:r>
    </w:p>
    <w:p w:rsidR="00B23D49" w:rsidRPr="00302252" w:rsidRDefault="00B23D49" w:rsidP="00960193"/>
    <w:p w:rsidR="00B23D49" w:rsidRPr="00302252" w:rsidRDefault="00B23D49" w:rsidP="00BF4442">
      <w:pPr>
        <w:rPr>
          <w:szCs w:val="24"/>
        </w:rPr>
      </w:pPr>
      <w:r w:rsidRPr="00302252">
        <w:rPr>
          <w:szCs w:val="24"/>
        </w:rPr>
        <w:t>2.</w:t>
      </w:r>
      <w:r w:rsidRPr="00302252">
        <w:rPr>
          <w:szCs w:val="24"/>
        </w:rPr>
        <w:tab/>
        <w:t>A Party may meet the requirement of paragraph 1</w:t>
      </w:r>
      <w:r w:rsidR="00293C38" w:rsidRPr="00302252">
        <w:rPr>
          <w:szCs w:val="24"/>
        </w:rPr>
        <w:t xml:space="preserve"> of this Article</w:t>
      </w:r>
      <w:r w:rsidRPr="00302252">
        <w:rPr>
          <w:szCs w:val="24"/>
        </w:rPr>
        <w:t xml:space="preserve"> by according to services and service suppliers of the other Party, either formally identical treatment or formally different treatment to that it accords to its own like services and service suppliers.</w:t>
      </w:r>
    </w:p>
    <w:p w:rsidR="00B23D49" w:rsidRPr="00302252" w:rsidRDefault="00B23D49" w:rsidP="00960193"/>
    <w:p w:rsidR="00B23D49" w:rsidRPr="00302252" w:rsidRDefault="00B23D49" w:rsidP="00BF4442">
      <w:pPr>
        <w:rPr>
          <w:szCs w:val="24"/>
        </w:rPr>
      </w:pPr>
      <w:r w:rsidRPr="00302252">
        <w:rPr>
          <w:szCs w:val="24"/>
        </w:rPr>
        <w:t>3.</w:t>
      </w:r>
      <w:r w:rsidRPr="00302252">
        <w:rPr>
          <w:szCs w:val="24"/>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rsidR="00B23D49" w:rsidRPr="00302252" w:rsidRDefault="00B23D49" w:rsidP="00BF4442">
      <w:pPr>
        <w:rPr>
          <w:szCs w:val="24"/>
        </w:rPr>
      </w:pPr>
    </w:p>
    <w:p w:rsidR="004C3C45" w:rsidRPr="00302252" w:rsidRDefault="004C3C45" w:rsidP="00BF4442">
      <w:pPr>
        <w:rPr>
          <w:szCs w:val="24"/>
        </w:rPr>
      </w:pPr>
    </w:p>
    <w:p w:rsidR="00B23D49" w:rsidRPr="00302252" w:rsidRDefault="00714E09" w:rsidP="00BF4442">
      <w:pPr>
        <w:jc w:val="center"/>
        <w:rPr>
          <w:b/>
          <w:szCs w:val="24"/>
        </w:rPr>
      </w:pPr>
      <w:r w:rsidRPr="00302252">
        <w:rPr>
          <w:b/>
          <w:szCs w:val="24"/>
        </w:rPr>
        <w:t>Article 3.6</w:t>
      </w:r>
    </w:p>
    <w:p w:rsidR="00B23D49" w:rsidRPr="00302252" w:rsidRDefault="00B23D49" w:rsidP="00BF4442">
      <w:pPr>
        <w:jc w:val="center"/>
        <w:rPr>
          <w:b/>
          <w:szCs w:val="24"/>
        </w:rPr>
      </w:pPr>
      <w:r w:rsidRPr="00302252">
        <w:rPr>
          <w:b/>
          <w:szCs w:val="24"/>
        </w:rPr>
        <w:t xml:space="preserve">Additional </w:t>
      </w:r>
      <w:r w:rsidR="00954D5B" w:rsidRPr="00302252">
        <w:rPr>
          <w:b/>
          <w:szCs w:val="24"/>
        </w:rPr>
        <w:t>c</w:t>
      </w:r>
      <w:r w:rsidRPr="00302252">
        <w:rPr>
          <w:b/>
          <w:szCs w:val="24"/>
        </w:rPr>
        <w:t>ommitments</w:t>
      </w:r>
    </w:p>
    <w:p w:rsidR="00B23D49" w:rsidRPr="00302252" w:rsidRDefault="00B23D49" w:rsidP="00714E09">
      <w:pPr>
        <w:rPr>
          <w:snapToGrid w:val="0"/>
          <w:szCs w:val="24"/>
          <w:lang w:eastAsia="fr-FR"/>
        </w:rPr>
      </w:pPr>
    </w:p>
    <w:p w:rsidR="00B23D49" w:rsidRPr="00302252" w:rsidRDefault="00B23D49" w:rsidP="00BF4442">
      <w:pPr>
        <w:rPr>
          <w:szCs w:val="24"/>
          <w:lang w:eastAsia="fr-FR"/>
        </w:rPr>
      </w:pPr>
      <w:r w:rsidRPr="00302252">
        <w:rPr>
          <w:szCs w:val="24"/>
          <w:lang w:eastAsia="es-ES"/>
        </w:rPr>
        <w:t>Parties may negotiate commitments with respect to measures affecting trade in services not subject to scheduling under Article</w:t>
      </w:r>
      <w:r w:rsidR="004C3C45" w:rsidRPr="00302252">
        <w:rPr>
          <w:szCs w:val="24"/>
          <w:lang w:eastAsia="es-ES"/>
        </w:rPr>
        <w:t xml:space="preserve"> </w:t>
      </w:r>
      <w:r w:rsidR="00714E09" w:rsidRPr="00302252">
        <w:rPr>
          <w:szCs w:val="24"/>
          <w:lang w:eastAsia="es-ES"/>
        </w:rPr>
        <w:t>3.4</w:t>
      </w:r>
      <w:r w:rsidRPr="00302252">
        <w:rPr>
          <w:szCs w:val="24"/>
          <w:lang w:eastAsia="es-ES"/>
        </w:rPr>
        <w:t xml:space="preserve"> </w:t>
      </w:r>
      <w:r w:rsidR="00954D5B" w:rsidRPr="00302252">
        <w:rPr>
          <w:szCs w:val="24"/>
          <w:lang w:eastAsia="es-ES"/>
        </w:rPr>
        <w:t>(Market a</w:t>
      </w:r>
      <w:r w:rsidRPr="00302252">
        <w:rPr>
          <w:szCs w:val="24"/>
          <w:lang w:eastAsia="es-ES"/>
        </w:rPr>
        <w:t>ccess</w:t>
      </w:r>
      <w:r w:rsidR="00954D5B" w:rsidRPr="00302252">
        <w:rPr>
          <w:szCs w:val="24"/>
          <w:lang w:eastAsia="es-ES"/>
        </w:rPr>
        <w:t>)</w:t>
      </w:r>
      <w:r w:rsidRPr="00302252">
        <w:rPr>
          <w:szCs w:val="24"/>
          <w:lang w:eastAsia="es-ES"/>
        </w:rPr>
        <w:t xml:space="preserve"> or</w:t>
      </w:r>
      <w:r w:rsidR="004C3C45" w:rsidRPr="00302252">
        <w:rPr>
          <w:szCs w:val="24"/>
          <w:lang w:eastAsia="es-ES"/>
        </w:rPr>
        <w:t xml:space="preserve"> </w:t>
      </w:r>
      <w:r w:rsidR="009628D2" w:rsidRPr="00302252">
        <w:rPr>
          <w:szCs w:val="24"/>
          <w:lang w:eastAsia="es-ES"/>
        </w:rPr>
        <w:t xml:space="preserve">Article </w:t>
      </w:r>
      <w:r w:rsidR="00714E09" w:rsidRPr="00302252">
        <w:rPr>
          <w:szCs w:val="24"/>
          <w:lang w:eastAsia="es-ES"/>
        </w:rPr>
        <w:t>3.5</w:t>
      </w:r>
      <w:r w:rsidR="00954D5B" w:rsidRPr="00302252">
        <w:rPr>
          <w:szCs w:val="24"/>
          <w:lang w:eastAsia="es-ES"/>
        </w:rPr>
        <w:t xml:space="preserve"> (National treatment)</w:t>
      </w:r>
      <w:r w:rsidRPr="00302252">
        <w:rPr>
          <w:szCs w:val="24"/>
          <w:lang w:eastAsia="es-ES"/>
        </w:rPr>
        <w:t>, including those regarding qualifications, standards or licensing matters. Such commitments shall be inscribed in a Party’s Schedule.</w:t>
      </w:r>
    </w:p>
    <w:p w:rsidR="00B23D49" w:rsidRPr="00302252" w:rsidRDefault="00B23D49" w:rsidP="00BF4442">
      <w:pPr>
        <w:jc w:val="center"/>
        <w:rPr>
          <w:szCs w:val="24"/>
        </w:rPr>
      </w:pPr>
    </w:p>
    <w:p w:rsidR="006C733E" w:rsidRPr="00302252" w:rsidRDefault="006C733E" w:rsidP="00BF4442">
      <w:pPr>
        <w:jc w:val="center"/>
        <w:rPr>
          <w:szCs w:val="24"/>
        </w:rPr>
      </w:pPr>
    </w:p>
    <w:p w:rsidR="00B23D49" w:rsidRPr="00302252" w:rsidRDefault="009628D2" w:rsidP="00BF4442">
      <w:pPr>
        <w:jc w:val="center"/>
        <w:rPr>
          <w:b/>
          <w:szCs w:val="24"/>
        </w:rPr>
      </w:pPr>
      <w:r w:rsidRPr="00302252">
        <w:rPr>
          <w:b/>
          <w:szCs w:val="24"/>
        </w:rPr>
        <w:t>Article 3.7</w:t>
      </w:r>
    </w:p>
    <w:p w:rsidR="00B23D49" w:rsidRPr="00302252" w:rsidRDefault="00954D5B" w:rsidP="00BF4442">
      <w:pPr>
        <w:jc w:val="center"/>
        <w:rPr>
          <w:b/>
          <w:szCs w:val="24"/>
        </w:rPr>
      </w:pPr>
      <w:r w:rsidRPr="00302252">
        <w:rPr>
          <w:b/>
          <w:szCs w:val="24"/>
        </w:rPr>
        <w:t>Schedules of specific c</w:t>
      </w:r>
      <w:r w:rsidR="00B23D49" w:rsidRPr="00302252">
        <w:rPr>
          <w:b/>
          <w:szCs w:val="24"/>
        </w:rPr>
        <w:t>ommitments</w:t>
      </w:r>
    </w:p>
    <w:p w:rsidR="00B23D49" w:rsidRPr="00302252" w:rsidRDefault="00B23D49" w:rsidP="00BF4442">
      <w:pPr>
        <w:jc w:val="center"/>
        <w:rPr>
          <w:szCs w:val="24"/>
          <w:lang w:eastAsia="fr-FR"/>
        </w:rPr>
      </w:pPr>
    </w:p>
    <w:p w:rsidR="00B23D49" w:rsidRPr="00302252" w:rsidRDefault="00B23D49" w:rsidP="00BF4442">
      <w:pPr>
        <w:widowControl w:val="0"/>
        <w:rPr>
          <w:szCs w:val="24"/>
        </w:rPr>
      </w:pPr>
      <w:r w:rsidRPr="00302252">
        <w:rPr>
          <w:szCs w:val="24"/>
        </w:rPr>
        <w:t>1.</w:t>
      </w:r>
      <w:r w:rsidRPr="00302252">
        <w:rPr>
          <w:szCs w:val="24"/>
        </w:rPr>
        <w:tab/>
        <w:t>Each Party shall set out in a schedule the specific commitments it undertakes under Article</w:t>
      </w:r>
      <w:r w:rsidR="00573473" w:rsidRPr="00302252">
        <w:rPr>
          <w:szCs w:val="24"/>
        </w:rPr>
        <w:t xml:space="preserve"> </w:t>
      </w:r>
      <w:r w:rsidR="008C40E3" w:rsidRPr="00302252">
        <w:rPr>
          <w:szCs w:val="24"/>
        </w:rPr>
        <w:t>3.4</w:t>
      </w:r>
      <w:r w:rsidRPr="00302252">
        <w:rPr>
          <w:szCs w:val="24"/>
        </w:rPr>
        <w:t xml:space="preserve"> </w:t>
      </w:r>
      <w:r w:rsidR="00FD0F68" w:rsidRPr="00302252">
        <w:rPr>
          <w:szCs w:val="24"/>
        </w:rPr>
        <w:t>(Market a</w:t>
      </w:r>
      <w:r w:rsidRPr="00302252">
        <w:rPr>
          <w:szCs w:val="24"/>
        </w:rPr>
        <w:t>c</w:t>
      </w:r>
      <w:r w:rsidR="00FD0F68" w:rsidRPr="00302252">
        <w:rPr>
          <w:szCs w:val="24"/>
        </w:rPr>
        <w:t>cess)</w:t>
      </w:r>
      <w:r w:rsidRPr="00302252">
        <w:rPr>
          <w:szCs w:val="24"/>
        </w:rPr>
        <w:t xml:space="preserve">, </w:t>
      </w:r>
      <w:r w:rsidR="008C40E3" w:rsidRPr="00302252">
        <w:rPr>
          <w:szCs w:val="24"/>
        </w:rPr>
        <w:t>Article 3.5</w:t>
      </w:r>
      <w:r w:rsidR="00573473" w:rsidRPr="00302252">
        <w:rPr>
          <w:szCs w:val="24"/>
        </w:rPr>
        <w:t xml:space="preserve"> </w:t>
      </w:r>
      <w:r w:rsidR="00FD0F68" w:rsidRPr="00302252">
        <w:rPr>
          <w:szCs w:val="24"/>
        </w:rPr>
        <w:t>(</w:t>
      </w:r>
      <w:r w:rsidR="00954D5B" w:rsidRPr="00302252">
        <w:rPr>
          <w:szCs w:val="24"/>
        </w:rPr>
        <w:t>National t</w:t>
      </w:r>
      <w:r w:rsidRPr="00302252">
        <w:rPr>
          <w:szCs w:val="24"/>
        </w:rPr>
        <w:t>reatment</w:t>
      </w:r>
      <w:r w:rsidR="00FD0F68" w:rsidRPr="00302252">
        <w:rPr>
          <w:szCs w:val="24"/>
        </w:rPr>
        <w:t>)</w:t>
      </w:r>
      <w:r w:rsidRPr="00302252">
        <w:rPr>
          <w:szCs w:val="24"/>
        </w:rPr>
        <w:t xml:space="preserve"> and </w:t>
      </w:r>
      <w:r w:rsidR="008C40E3" w:rsidRPr="00302252">
        <w:rPr>
          <w:szCs w:val="24"/>
        </w:rPr>
        <w:t>Article 3.6</w:t>
      </w:r>
      <w:r w:rsidR="00573473" w:rsidRPr="00302252">
        <w:rPr>
          <w:szCs w:val="24"/>
        </w:rPr>
        <w:t xml:space="preserve"> </w:t>
      </w:r>
      <w:r w:rsidR="00FD0F68" w:rsidRPr="00302252">
        <w:rPr>
          <w:szCs w:val="24"/>
        </w:rPr>
        <w:t>(Additional c</w:t>
      </w:r>
      <w:r w:rsidRPr="00302252">
        <w:rPr>
          <w:szCs w:val="24"/>
        </w:rPr>
        <w:t>ommitments</w:t>
      </w:r>
      <w:r w:rsidR="00FD0F68" w:rsidRPr="00302252">
        <w:rPr>
          <w:szCs w:val="24"/>
        </w:rPr>
        <w:t>)</w:t>
      </w:r>
      <w:r w:rsidRPr="00302252">
        <w:rPr>
          <w:szCs w:val="24"/>
        </w:rPr>
        <w:t xml:space="preserve">. With respect to sectors where such commitments are undertaken, each Schedule </w:t>
      </w:r>
      <w:r w:rsidRPr="00302252">
        <w:rPr>
          <w:szCs w:val="24"/>
        </w:rPr>
        <w:lastRenderedPageBreak/>
        <w:t>shall specify:</w:t>
      </w:r>
    </w:p>
    <w:p w:rsidR="00B23D49" w:rsidRPr="00302252" w:rsidRDefault="00B23D49" w:rsidP="00BF4442">
      <w:pPr>
        <w:rPr>
          <w:szCs w:val="24"/>
        </w:rPr>
      </w:pPr>
    </w:p>
    <w:p w:rsidR="00B23D49" w:rsidRPr="00302252" w:rsidRDefault="00B23D49" w:rsidP="00BF4442">
      <w:pPr>
        <w:ind w:left="1418" w:hanging="709"/>
        <w:rPr>
          <w:szCs w:val="24"/>
        </w:rPr>
      </w:pPr>
      <w:r w:rsidRPr="00302252">
        <w:rPr>
          <w:szCs w:val="24"/>
        </w:rPr>
        <w:t>(a)</w:t>
      </w:r>
      <w:r w:rsidRPr="00302252">
        <w:rPr>
          <w:szCs w:val="24"/>
        </w:rPr>
        <w:tab/>
        <w:t>terms, limitations and conditions on market access;</w:t>
      </w:r>
    </w:p>
    <w:p w:rsidR="00B23D49" w:rsidRPr="00302252" w:rsidRDefault="00B23D49" w:rsidP="00960193">
      <w:pPr>
        <w:rPr>
          <w:szCs w:val="24"/>
        </w:rPr>
      </w:pPr>
    </w:p>
    <w:p w:rsidR="00B23D49" w:rsidRPr="00302252" w:rsidRDefault="00B23D49" w:rsidP="00BF4442">
      <w:pPr>
        <w:ind w:left="1418" w:hanging="709"/>
        <w:rPr>
          <w:szCs w:val="24"/>
        </w:rPr>
      </w:pPr>
      <w:r w:rsidRPr="00302252">
        <w:rPr>
          <w:szCs w:val="24"/>
        </w:rPr>
        <w:t>(b)</w:t>
      </w:r>
      <w:r w:rsidRPr="00302252">
        <w:rPr>
          <w:szCs w:val="24"/>
        </w:rPr>
        <w:tab/>
        <w:t>conditions and qualifications on national treatment;</w:t>
      </w:r>
    </w:p>
    <w:p w:rsidR="00B23D49" w:rsidRPr="00302252" w:rsidRDefault="00B23D49" w:rsidP="00960193">
      <w:pPr>
        <w:rPr>
          <w:szCs w:val="24"/>
        </w:rPr>
      </w:pPr>
    </w:p>
    <w:p w:rsidR="00B23D49" w:rsidRPr="00302252" w:rsidRDefault="00B23D49" w:rsidP="00E325F7">
      <w:pPr>
        <w:ind w:left="709"/>
        <w:rPr>
          <w:szCs w:val="24"/>
        </w:rPr>
      </w:pPr>
      <w:r w:rsidRPr="00302252">
        <w:rPr>
          <w:szCs w:val="24"/>
        </w:rPr>
        <w:t>(c)</w:t>
      </w:r>
      <w:r w:rsidRPr="00302252">
        <w:rPr>
          <w:szCs w:val="24"/>
        </w:rPr>
        <w:tab/>
        <w:t xml:space="preserve">undertakings relating to additional commitments referred to in Article </w:t>
      </w:r>
      <w:r w:rsidR="00A2557C" w:rsidRPr="00302252">
        <w:rPr>
          <w:szCs w:val="24"/>
        </w:rPr>
        <w:t>3.6</w:t>
      </w:r>
      <w:r w:rsidR="00FD0F68" w:rsidRPr="00302252">
        <w:rPr>
          <w:szCs w:val="24"/>
        </w:rPr>
        <w:t xml:space="preserve"> (</w:t>
      </w:r>
      <w:r w:rsidRPr="00302252">
        <w:rPr>
          <w:szCs w:val="24"/>
        </w:rPr>
        <w:t xml:space="preserve">Additional </w:t>
      </w:r>
      <w:r w:rsidR="00FD0F68" w:rsidRPr="00302252">
        <w:rPr>
          <w:szCs w:val="24"/>
        </w:rPr>
        <w:t>c</w:t>
      </w:r>
      <w:r w:rsidRPr="00302252">
        <w:rPr>
          <w:szCs w:val="24"/>
        </w:rPr>
        <w:t>ommitments</w:t>
      </w:r>
      <w:r w:rsidR="00FD0F68" w:rsidRPr="00302252">
        <w:rPr>
          <w:szCs w:val="24"/>
        </w:rPr>
        <w:t>)</w:t>
      </w:r>
      <w:r w:rsidRPr="00302252">
        <w:rPr>
          <w:szCs w:val="24"/>
        </w:rPr>
        <w:t xml:space="preserve">; </w:t>
      </w:r>
    </w:p>
    <w:p w:rsidR="00B23D49" w:rsidRPr="00302252" w:rsidRDefault="00B23D49" w:rsidP="00960193">
      <w:pPr>
        <w:rPr>
          <w:szCs w:val="24"/>
        </w:rPr>
      </w:pPr>
    </w:p>
    <w:p w:rsidR="00B23D49" w:rsidRPr="00302252" w:rsidRDefault="00B23D49" w:rsidP="00E325F7">
      <w:pPr>
        <w:ind w:left="709"/>
        <w:rPr>
          <w:szCs w:val="24"/>
        </w:rPr>
      </w:pPr>
      <w:r w:rsidRPr="00302252">
        <w:rPr>
          <w:szCs w:val="24"/>
        </w:rPr>
        <w:t>(d)</w:t>
      </w:r>
      <w:r w:rsidRPr="00302252">
        <w:rPr>
          <w:szCs w:val="24"/>
        </w:rPr>
        <w:tab/>
        <w:t>where appropriate, the time-frame for implementation of such commitments; and</w:t>
      </w:r>
    </w:p>
    <w:p w:rsidR="00B23D49" w:rsidRPr="00302252" w:rsidRDefault="00B23D49" w:rsidP="00960193">
      <w:pPr>
        <w:rPr>
          <w:szCs w:val="24"/>
        </w:rPr>
      </w:pPr>
    </w:p>
    <w:p w:rsidR="00B23D49" w:rsidRPr="00302252" w:rsidRDefault="00B23D49" w:rsidP="00BF4442">
      <w:pPr>
        <w:ind w:left="1418" w:hanging="709"/>
        <w:rPr>
          <w:szCs w:val="24"/>
        </w:rPr>
      </w:pPr>
      <w:r w:rsidRPr="00302252">
        <w:rPr>
          <w:szCs w:val="24"/>
        </w:rPr>
        <w:t>(e)</w:t>
      </w:r>
      <w:r w:rsidRPr="00302252">
        <w:rPr>
          <w:szCs w:val="24"/>
        </w:rPr>
        <w:tab/>
        <w:t>the date of entry into force of such commitments</w:t>
      </w:r>
      <w:r w:rsidR="003258EE" w:rsidRPr="00302252">
        <w:rPr>
          <w:szCs w:val="24"/>
        </w:rPr>
        <w:t>.</w:t>
      </w:r>
    </w:p>
    <w:p w:rsidR="00B23D49" w:rsidRPr="00302252" w:rsidRDefault="00B23D49" w:rsidP="00BF4442">
      <w:pPr>
        <w:widowControl w:val="0"/>
        <w:rPr>
          <w:szCs w:val="24"/>
        </w:rPr>
      </w:pPr>
    </w:p>
    <w:p w:rsidR="00B23D49" w:rsidRPr="00302252" w:rsidRDefault="00B23D49" w:rsidP="00BF4442">
      <w:pPr>
        <w:widowControl w:val="0"/>
        <w:rPr>
          <w:szCs w:val="24"/>
        </w:rPr>
      </w:pPr>
      <w:r w:rsidRPr="00302252">
        <w:rPr>
          <w:szCs w:val="24"/>
        </w:rPr>
        <w:t>2.</w:t>
      </w:r>
      <w:r w:rsidRPr="00302252">
        <w:rPr>
          <w:szCs w:val="24"/>
        </w:rPr>
        <w:tab/>
        <w:t>Measures</w:t>
      </w:r>
      <w:r w:rsidR="001C0C39" w:rsidRPr="00302252">
        <w:rPr>
          <w:szCs w:val="24"/>
        </w:rPr>
        <w:t xml:space="preserve"> inconsistent with both Article </w:t>
      </w:r>
      <w:r w:rsidR="00A2557C" w:rsidRPr="00302252">
        <w:rPr>
          <w:szCs w:val="24"/>
        </w:rPr>
        <w:t>3.4</w:t>
      </w:r>
      <w:r w:rsidR="00FD0F68" w:rsidRPr="00302252">
        <w:rPr>
          <w:szCs w:val="24"/>
        </w:rPr>
        <w:t xml:space="preserve"> (Market a</w:t>
      </w:r>
      <w:r w:rsidRPr="00302252">
        <w:rPr>
          <w:szCs w:val="24"/>
        </w:rPr>
        <w:t>ccess</w:t>
      </w:r>
      <w:r w:rsidR="00FD0F68" w:rsidRPr="00302252">
        <w:rPr>
          <w:szCs w:val="24"/>
        </w:rPr>
        <w:t>)</w:t>
      </w:r>
      <w:r w:rsidRPr="00302252">
        <w:rPr>
          <w:szCs w:val="24"/>
        </w:rPr>
        <w:t xml:space="preserve"> and </w:t>
      </w:r>
      <w:r w:rsidR="00A2557C" w:rsidRPr="00302252">
        <w:rPr>
          <w:szCs w:val="24"/>
        </w:rPr>
        <w:t>Article 3.5</w:t>
      </w:r>
      <w:r w:rsidR="001C0C39" w:rsidRPr="00302252">
        <w:rPr>
          <w:szCs w:val="24"/>
        </w:rPr>
        <w:t xml:space="preserve"> </w:t>
      </w:r>
      <w:r w:rsidR="00FD0F68" w:rsidRPr="00302252">
        <w:rPr>
          <w:szCs w:val="24"/>
        </w:rPr>
        <w:t>(</w:t>
      </w:r>
      <w:r w:rsidRPr="00302252">
        <w:rPr>
          <w:szCs w:val="24"/>
        </w:rPr>
        <w:t xml:space="preserve">National </w:t>
      </w:r>
      <w:r w:rsidR="00FD0F68" w:rsidRPr="00302252">
        <w:rPr>
          <w:szCs w:val="24"/>
        </w:rPr>
        <w:t>t</w:t>
      </w:r>
      <w:r w:rsidRPr="00302252">
        <w:rPr>
          <w:szCs w:val="24"/>
        </w:rPr>
        <w:t>reatment</w:t>
      </w:r>
      <w:r w:rsidR="00FD0F68" w:rsidRPr="00302252">
        <w:rPr>
          <w:szCs w:val="24"/>
        </w:rPr>
        <w:t>)</w:t>
      </w:r>
      <w:r w:rsidR="00E37C45" w:rsidRPr="00302252">
        <w:rPr>
          <w:szCs w:val="24"/>
        </w:rPr>
        <w:t xml:space="preserve"> </w:t>
      </w:r>
      <w:r w:rsidRPr="00302252">
        <w:rPr>
          <w:szCs w:val="24"/>
        </w:rPr>
        <w:t>shall be dealt wi</w:t>
      </w:r>
      <w:r w:rsidR="00FD0F68" w:rsidRPr="00302252">
        <w:rPr>
          <w:szCs w:val="24"/>
        </w:rPr>
        <w:t xml:space="preserve">th as provided for in paragraph </w:t>
      </w:r>
      <w:r w:rsidR="00F73923" w:rsidRPr="00302252">
        <w:rPr>
          <w:szCs w:val="24"/>
        </w:rPr>
        <w:t>2 of Article XX of</w:t>
      </w:r>
      <w:r w:rsidRPr="00302252">
        <w:rPr>
          <w:szCs w:val="24"/>
        </w:rPr>
        <w:t xml:space="preserve"> GATS.</w:t>
      </w:r>
    </w:p>
    <w:p w:rsidR="00B23D49" w:rsidRPr="00302252" w:rsidRDefault="00B23D49" w:rsidP="00BF4442">
      <w:pPr>
        <w:widowControl w:val="0"/>
        <w:rPr>
          <w:szCs w:val="24"/>
        </w:rPr>
      </w:pPr>
    </w:p>
    <w:p w:rsidR="00B23D49" w:rsidRPr="00302252" w:rsidRDefault="00B23D49" w:rsidP="00BF4442">
      <w:pPr>
        <w:widowControl w:val="0"/>
        <w:rPr>
          <w:szCs w:val="24"/>
        </w:rPr>
      </w:pPr>
      <w:r w:rsidRPr="00302252">
        <w:rPr>
          <w:szCs w:val="24"/>
        </w:rPr>
        <w:t>3.</w:t>
      </w:r>
      <w:r w:rsidRPr="00302252">
        <w:rPr>
          <w:szCs w:val="24"/>
        </w:rPr>
        <w:tab/>
        <w:t>The Parties’ Schedules of specific commitments are set out in Annex</w:t>
      </w:r>
      <w:r w:rsidR="001C0C39" w:rsidRPr="00302252">
        <w:rPr>
          <w:szCs w:val="24"/>
        </w:rPr>
        <w:t xml:space="preserve"> </w:t>
      </w:r>
      <w:r w:rsidR="00E37C45" w:rsidRPr="00302252">
        <w:rPr>
          <w:szCs w:val="24"/>
        </w:rPr>
        <w:t>V</w:t>
      </w:r>
      <w:r w:rsidR="00FD0F68" w:rsidRPr="00302252">
        <w:rPr>
          <w:szCs w:val="24"/>
        </w:rPr>
        <w:t xml:space="preserve"> (</w:t>
      </w:r>
      <w:r w:rsidRPr="00302252">
        <w:rPr>
          <w:szCs w:val="24"/>
        </w:rPr>
        <w:t xml:space="preserve">Schedules of </w:t>
      </w:r>
      <w:r w:rsidR="00FD0F68" w:rsidRPr="00302252">
        <w:rPr>
          <w:szCs w:val="24"/>
        </w:rPr>
        <w:t>specific c</w:t>
      </w:r>
      <w:r w:rsidRPr="00302252">
        <w:rPr>
          <w:szCs w:val="24"/>
        </w:rPr>
        <w:t>ommitments</w:t>
      </w:r>
      <w:r w:rsidR="000F04F1" w:rsidRPr="00302252">
        <w:rPr>
          <w:szCs w:val="24"/>
        </w:rPr>
        <w:t xml:space="preserve"> in services</w:t>
      </w:r>
      <w:r w:rsidR="00FD0F68" w:rsidRPr="00302252">
        <w:rPr>
          <w:szCs w:val="24"/>
        </w:rPr>
        <w:t>)</w:t>
      </w:r>
      <w:r w:rsidRPr="00302252">
        <w:rPr>
          <w:szCs w:val="24"/>
        </w:rPr>
        <w:t>.</w:t>
      </w:r>
    </w:p>
    <w:p w:rsidR="00B23D49" w:rsidRPr="00302252" w:rsidRDefault="00B23D49" w:rsidP="00960193">
      <w:pPr>
        <w:widowControl w:val="0"/>
      </w:pPr>
    </w:p>
    <w:p w:rsidR="00B23D49" w:rsidRPr="00302252" w:rsidRDefault="00B23D49" w:rsidP="00BF4442">
      <w:pPr>
        <w:widowControl w:val="0"/>
        <w:rPr>
          <w:szCs w:val="24"/>
        </w:rPr>
      </w:pPr>
      <w:r w:rsidRPr="00302252">
        <w:rPr>
          <w:szCs w:val="24"/>
        </w:rPr>
        <w:t>4.</w:t>
      </w:r>
      <w:r w:rsidRPr="00302252">
        <w:rPr>
          <w:szCs w:val="24"/>
        </w:rPr>
        <w:tab/>
        <w:t>Neither Party may adopt new or more discriminatory measures with regard to services or service suppliers of the other Party in comparison with treatment accorded pursuant to the specific commitments undertaken in conformity with paragraph 1</w:t>
      </w:r>
      <w:r w:rsidR="00293C38" w:rsidRPr="00302252">
        <w:rPr>
          <w:szCs w:val="24"/>
        </w:rPr>
        <w:t xml:space="preserve"> of this Article</w:t>
      </w:r>
      <w:r w:rsidRPr="00302252">
        <w:rPr>
          <w:szCs w:val="24"/>
        </w:rPr>
        <w:t>.</w:t>
      </w:r>
    </w:p>
    <w:p w:rsidR="00B23D49" w:rsidRPr="00302252" w:rsidRDefault="00B23D49" w:rsidP="00960193">
      <w:pPr>
        <w:pStyle w:val="NormalWeb"/>
        <w:spacing w:before="0" w:beforeAutospacing="0" w:after="0" w:afterAutospacing="0"/>
        <w:rPr>
          <w:rStyle w:val="Vurgu"/>
          <w:rFonts w:ascii="Times New Roman" w:hAnsi="Times New Roman" w:cs="Times New Roman"/>
          <w:bCs/>
          <w:i w:val="0"/>
        </w:rPr>
      </w:pPr>
    </w:p>
    <w:p w:rsidR="001C0C39" w:rsidRPr="00302252" w:rsidRDefault="001C0C39" w:rsidP="00960193">
      <w:pPr>
        <w:pStyle w:val="NormalWeb"/>
        <w:spacing w:before="0" w:beforeAutospacing="0" w:after="0" w:afterAutospacing="0"/>
        <w:rPr>
          <w:rStyle w:val="Vurgu"/>
          <w:rFonts w:ascii="Times New Roman" w:hAnsi="Times New Roman" w:cs="Times New Roman"/>
          <w:bCs/>
          <w:i w:val="0"/>
        </w:rPr>
      </w:pPr>
    </w:p>
    <w:p w:rsidR="00453BA3" w:rsidRPr="00302252" w:rsidRDefault="00B23D49" w:rsidP="00BF4442">
      <w:pPr>
        <w:pStyle w:val="NormalWeb"/>
        <w:spacing w:before="0" w:beforeAutospacing="0" w:after="0" w:afterAutospacing="0"/>
        <w:jc w:val="center"/>
        <w:rPr>
          <w:rFonts w:ascii="Times New Roman" w:eastAsia="Times New Roman" w:hAnsi="Times New Roman" w:cs="Times New Roman"/>
          <w:b/>
          <w:iCs/>
          <w:lang w:eastAsia="bs-Latn-BA"/>
        </w:rPr>
      </w:pPr>
      <w:r w:rsidRPr="00302252">
        <w:rPr>
          <w:rFonts w:ascii="Times New Roman" w:eastAsia="Times New Roman" w:hAnsi="Times New Roman" w:cs="Times New Roman"/>
          <w:b/>
          <w:iCs/>
          <w:lang w:eastAsia="bs-Latn-BA"/>
        </w:rPr>
        <w:t xml:space="preserve">Article </w:t>
      </w:r>
      <w:r w:rsidR="00453BA3" w:rsidRPr="00302252">
        <w:rPr>
          <w:rFonts w:ascii="Times New Roman" w:eastAsia="Times New Roman" w:hAnsi="Times New Roman" w:cs="Times New Roman"/>
          <w:b/>
          <w:iCs/>
          <w:lang w:eastAsia="bs-Latn-BA"/>
        </w:rPr>
        <w:t>3.8</w:t>
      </w:r>
    </w:p>
    <w:p w:rsidR="00B23D49" w:rsidRPr="00302252" w:rsidRDefault="00B23D49" w:rsidP="00BF4442">
      <w:pPr>
        <w:pStyle w:val="NormalWeb"/>
        <w:spacing w:before="0" w:beforeAutospacing="0" w:after="0" w:afterAutospacing="0"/>
        <w:jc w:val="center"/>
        <w:rPr>
          <w:rFonts w:ascii="Times New Roman" w:eastAsia="Times New Roman" w:hAnsi="Times New Roman" w:cs="Times New Roman"/>
          <w:lang w:eastAsia="bs-Latn-BA"/>
        </w:rPr>
      </w:pPr>
      <w:r w:rsidRPr="00302252">
        <w:rPr>
          <w:rFonts w:ascii="Times New Roman" w:eastAsia="Times New Roman" w:hAnsi="Times New Roman" w:cs="Times New Roman"/>
          <w:b/>
          <w:iCs/>
          <w:lang w:eastAsia="bs-Latn-BA"/>
        </w:rPr>
        <w:t xml:space="preserve">Modification of </w:t>
      </w:r>
      <w:r w:rsidR="001B64A7" w:rsidRPr="00302252">
        <w:rPr>
          <w:rFonts w:ascii="Times New Roman" w:eastAsia="Times New Roman" w:hAnsi="Times New Roman" w:cs="Times New Roman"/>
          <w:b/>
          <w:iCs/>
          <w:lang w:eastAsia="bs-Latn-BA"/>
        </w:rPr>
        <w:t>s</w:t>
      </w:r>
      <w:r w:rsidRPr="00302252">
        <w:rPr>
          <w:rFonts w:ascii="Times New Roman" w:eastAsia="Times New Roman" w:hAnsi="Times New Roman" w:cs="Times New Roman"/>
          <w:b/>
          <w:iCs/>
          <w:lang w:eastAsia="bs-Latn-BA"/>
        </w:rPr>
        <w:t>chedules</w:t>
      </w:r>
    </w:p>
    <w:p w:rsidR="00B23D49" w:rsidRPr="00302252" w:rsidRDefault="00B23D49" w:rsidP="00960193">
      <w:pPr>
        <w:pStyle w:val="NormalWeb"/>
        <w:spacing w:before="0" w:beforeAutospacing="0" w:after="0" w:afterAutospacing="0"/>
        <w:rPr>
          <w:rFonts w:ascii="Times New Roman" w:eastAsia="Times New Roman" w:hAnsi="Times New Roman" w:cs="Times New Roman"/>
          <w:lang w:eastAsia="bs-Latn-BA"/>
        </w:rPr>
      </w:pPr>
    </w:p>
    <w:p w:rsidR="00B23D49" w:rsidRPr="00302252" w:rsidRDefault="00B23D49" w:rsidP="00BF4442">
      <w:pPr>
        <w:pStyle w:val="NormalWeb"/>
        <w:spacing w:before="0" w:beforeAutospacing="0" w:after="0" w:afterAutospacing="0"/>
        <w:rPr>
          <w:rFonts w:ascii="Times New Roman" w:eastAsia="Times New Roman" w:hAnsi="Times New Roman" w:cs="Times New Roman"/>
          <w:lang w:eastAsia="bs-Latn-BA"/>
        </w:rPr>
      </w:pPr>
      <w:r w:rsidRPr="00302252">
        <w:rPr>
          <w:rFonts w:ascii="Times New Roman" w:eastAsia="Times New Roman" w:hAnsi="Times New Roman" w:cs="Times New Roman"/>
          <w:lang w:eastAsia="bs-Latn-BA"/>
        </w:rPr>
        <w:t>The Parties shall, upon written request by a Party, hold consultations to consider any modification or withdrawal of a specific commitment in the requesting Party’s Schedule of specific commitments. The consultations shall be held within three months after the requesting Party made its request. In the consultations, the Parties shall aim to ensure that a general level of mutually advantageous commitments no less favourable to trade than that provided for in the Schedule of specific commitments prior to such consultations is maintained. Modifications of Schedules are subject to the procedures set out in Article</w:t>
      </w:r>
      <w:r w:rsidR="001B64A7" w:rsidRPr="00302252">
        <w:rPr>
          <w:rFonts w:ascii="Times New Roman" w:eastAsia="Times New Roman" w:hAnsi="Times New Roman" w:cs="Times New Roman"/>
          <w:lang w:eastAsia="bs-Latn-BA"/>
        </w:rPr>
        <w:t xml:space="preserve"> </w:t>
      </w:r>
      <w:r w:rsidR="00E37C45" w:rsidRPr="00302252">
        <w:rPr>
          <w:rFonts w:ascii="Times New Roman" w:eastAsia="Times New Roman" w:hAnsi="Times New Roman" w:cs="Times New Roman"/>
          <w:lang w:eastAsia="bs-Latn-BA"/>
        </w:rPr>
        <w:t>6.2</w:t>
      </w:r>
      <w:r w:rsidR="001B64A7" w:rsidRPr="00302252">
        <w:rPr>
          <w:rFonts w:ascii="Times New Roman" w:eastAsia="Times New Roman" w:hAnsi="Times New Roman" w:cs="Times New Roman"/>
          <w:lang w:eastAsia="bs-Latn-BA"/>
        </w:rPr>
        <w:t xml:space="preserve"> (Joint committee)</w:t>
      </w:r>
      <w:r w:rsidR="001C0C39" w:rsidRPr="00302252">
        <w:rPr>
          <w:rFonts w:ascii="Times New Roman" w:eastAsia="Times New Roman" w:hAnsi="Times New Roman" w:cs="Times New Roman"/>
          <w:lang w:eastAsia="bs-Latn-BA"/>
        </w:rPr>
        <w:t xml:space="preserve"> and </w:t>
      </w:r>
      <w:r w:rsidR="001B64A7" w:rsidRPr="00302252">
        <w:rPr>
          <w:rFonts w:ascii="Times New Roman" w:eastAsia="Times New Roman" w:hAnsi="Times New Roman" w:cs="Times New Roman"/>
          <w:lang w:eastAsia="bs-Latn-BA"/>
        </w:rPr>
        <w:t xml:space="preserve">Article </w:t>
      </w:r>
      <w:r w:rsidR="00E37C45" w:rsidRPr="00302252">
        <w:rPr>
          <w:rFonts w:ascii="Times New Roman" w:eastAsia="Times New Roman" w:hAnsi="Times New Roman" w:cs="Times New Roman"/>
          <w:lang w:eastAsia="bs-Latn-BA"/>
        </w:rPr>
        <w:t>6.</w:t>
      </w:r>
      <w:r w:rsidR="00B1105F" w:rsidRPr="00302252">
        <w:rPr>
          <w:rFonts w:ascii="Times New Roman" w:eastAsia="Times New Roman" w:hAnsi="Times New Roman" w:cs="Times New Roman"/>
          <w:lang w:eastAsia="bs-Latn-BA"/>
        </w:rPr>
        <w:t xml:space="preserve">8 </w:t>
      </w:r>
      <w:r w:rsidR="001B64A7" w:rsidRPr="00302252">
        <w:rPr>
          <w:rFonts w:ascii="Times New Roman" w:eastAsia="Times New Roman" w:hAnsi="Times New Roman" w:cs="Times New Roman"/>
          <w:lang w:eastAsia="bs-Latn-BA"/>
        </w:rPr>
        <w:t>(Amendments)</w:t>
      </w:r>
      <w:r w:rsidR="00E37C45" w:rsidRPr="00302252">
        <w:rPr>
          <w:rFonts w:ascii="Times New Roman" w:eastAsia="Times New Roman" w:hAnsi="Times New Roman" w:cs="Times New Roman"/>
          <w:lang w:eastAsia="bs-Latn-BA"/>
        </w:rPr>
        <w:t xml:space="preserve"> of Chapter VI (Institutional and final provis</w:t>
      </w:r>
      <w:r w:rsidR="00C670D5" w:rsidRPr="00302252">
        <w:rPr>
          <w:rFonts w:ascii="Times New Roman" w:eastAsia="Times New Roman" w:hAnsi="Times New Roman" w:cs="Times New Roman"/>
          <w:lang w:eastAsia="bs-Latn-BA"/>
        </w:rPr>
        <w:t>i</w:t>
      </w:r>
      <w:r w:rsidR="00E37C45" w:rsidRPr="00302252">
        <w:rPr>
          <w:rFonts w:ascii="Times New Roman" w:eastAsia="Times New Roman" w:hAnsi="Times New Roman" w:cs="Times New Roman"/>
          <w:lang w:eastAsia="bs-Latn-BA"/>
        </w:rPr>
        <w:t>ons)</w:t>
      </w:r>
      <w:r w:rsidR="001B64A7" w:rsidRPr="00302252">
        <w:rPr>
          <w:rFonts w:ascii="Times New Roman" w:eastAsia="Times New Roman" w:hAnsi="Times New Roman" w:cs="Times New Roman"/>
          <w:lang w:eastAsia="bs-Latn-BA"/>
        </w:rPr>
        <w:t>.</w:t>
      </w:r>
    </w:p>
    <w:p w:rsidR="001F50FB" w:rsidRPr="00302252" w:rsidRDefault="001F50FB" w:rsidP="00BF4442">
      <w:pPr>
        <w:pStyle w:val="NormalWeb"/>
        <w:spacing w:before="0" w:beforeAutospacing="0" w:after="0" w:afterAutospacing="0"/>
        <w:rPr>
          <w:rFonts w:ascii="Times New Roman" w:eastAsia="Times New Roman" w:hAnsi="Times New Roman" w:cs="Times New Roman"/>
          <w:lang w:eastAsia="bs-Latn-BA"/>
        </w:rPr>
      </w:pPr>
    </w:p>
    <w:p w:rsidR="001B64A7" w:rsidRPr="00302252" w:rsidRDefault="001B64A7" w:rsidP="00BF4442">
      <w:pPr>
        <w:rPr>
          <w:szCs w:val="24"/>
        </w:rPr>
      </w:pPr>
    </w:p>
    <w:p w:rsidR="00B23D49" w:rsidRPr="00302252" w:rsidRDefault="00B23D49" w:rsidP="00BF4442">
      <w:pPr>
        <w:jc w:val="center"/>
        <w:rPr>
          <w:b/>
          <w:szCs w:val="24"/>
        </w:rPr>
      </w:pPr>
      <w:r w:rsidRPr="00302252">
        <w:rPr>
          <w:b/>
          <w:szCs w:val="24"/>
        </w:rPr>
        <w:t xml:space="preserve">Article </w:t>
      </w:r>
      <w:r w:rsidR="00453BA3" w:rsidRPr="00302252">
        <w:rPr>
          <w:b/>
          <w:szCs w:val="24"/>
        </w:rPr>
        <w:t>3.9</w:t>
      </w:r>
    </w:p>
    <w:p w:rsidR="00B23D49" w:rsidRPr="00302252" w:rsidRDefault="00B23D49" w:rsidP="00BF4442">
      <w:pPr>
        <w:jc w:val="center"/>
        <w:rPr>
          <w:b/>
          <w:szCs w:val="24"/>
        </w:rPr>
      </w:pPr>
      <w:r w:rsidRPr="00302252">
        <w:rPr>
          <w:b/>
          <w:szCs w:val="24"/>
        </w:rPr>
        <w:t xml:space="preserve">Mutual </w:t>
      </w:r>
      <w:r w:rsidR="006922E2" w:rsidRPr="00302252">
        <w:rPr>
          <w:b/>
          <w:szCs w:val="24"/>
        </w:rPr>
        <w:t>r</w:t>
      </w:r>
      <w:r w:rsidRPr="00302252">
        <w:rPr>
          <w:b/>
          <w:szCs w:val="24"/>
        </w:rPr>
        <w:t>ecognition</w:t>
      </w:r>
    </w:p>
    <w:p w:rsidR="00B23D49" w:rsidRPr="00302252" w:rsidRDefault="00B23D49" w:rsidP="00BF4442">
      <w:pPr>
        <w:rPr>
          <w:szCs w:val="24"/>
        </w:rPr>
      </w:pPr>
    </w:p>
    <w:p w:rsidR="00B23D49" w:rsidRPr="00302252" w:rsidRDefault="00B23D49" w:rsidP="00BF4442">
      <w:pPr>
        <w:rPr>
          <w:szCs w:val="24"/>
        </w:rPr>
      </w:pPr>
      <w:r w:rsidRPr="00302252">
        <w:rPr>
          <w:szCs w:val="24"/>
        </w:rPr>
        <w:t>1.</w:t>
      </w:r>
      <w:r w:rsidRPr="00302252">
        <w:rPr>
          <w:szCs w:val="24"/>
        </w:rPr>
        <w:tab/>
        <w:t xml:space="preserve">For the purpose of the fulfilment of its relevant standards or criteria for the authorisation, licensing or certification of service suppliers, each Party shall give due consideration to any requests by the other Party to recognise the education or experience obtained, requirements met, or licences or certifications granted in that other Party. Such </w:t>
      </w:r>
      <w:r w:rsidRPr="00302252">
        <w:rPr>
          <w:szCs w:val="24"/>
        </w:rPr>
        <w:lastRenderedPageBreak/>
        <w:t>recognition may be based upon an agreement or arrangement with that other Party, or otherwise be accorded autonomously.</w:t>
      </w:r>
    </w:p>
    <w:p w:rsidR="00B23D49" w:rsidRPr="00302252" w:rsidRDefault="00B23D49" w:rsidP="00BF4442">
      <w:pPr>
        <w:rPr>
          <w:szCs w:val="24"/>
        </w:rPr>
      </w:pPr>
    </w:p>
    <w:p w:rsidR="00B23D49" w:rsidRPr="00302252" w:rsidRDefault="00B23D49" w:rsidP="00BF4442">
      <w:pPr>
        <w:rPr>
          <w:szCs w:val="24"/>
        </w:rPr>
      </w:pPr>
      <w:r w:rsidRPr="00302252">
        <w:rPr>
          <w:szCs w:val="24"/>
        </w:rPr>
        <w:t>2.</w:t>
      </w:r>
      <w:r w:rsidRPr="00302252">
        <w:rPr>
          <w:szCs w:val="24"/>
        </w:rPr>
        <w:tab/>
        <w:t>Where a Party recognises, by agreement or arrangement, the education or experience obtained, requirements met, or licences or certifications granted, in the territory of a non-party, that Party shall afford the other Party adequate opportunity to negotiate its accession to such an agreement or arrangement, whether existing or future, or to negotiate a comparable agreement or arrangement with it. Where a Party accords recognition autonomously, it shall afford adequate opportunity for the other Party to demonstrate that the education or experience obtained, requirements met, or licences or certifications granted, in the territory of that other Party should also be recognised.</w:t>
      </w:r>
    </w:p>
    <w:p w:rsidR="00B23D49" w:rsidRPr="00302252" w:rsidRDefault="00B23D49" w:rsidP="00BF4442">
      <w:pPr>
        <w:rPr>
          <w:szCs w:val="24"/>
        </w:rPr>
      </w:pPr>
    </w:p>
    <w:p w:rsidR="00B23D49" w:rsidRPr="00302252" w:rsidRDefault="00B23D49" w:rsidP="00BF4442">
      <w:pPr>
        <w:rPr>
          <w:szCs w:val="24"/>
        </w:rPr>
      </w:pPr>
      <w:r w:rsidRPr="00302252">
        <w:rPr>
          <w:szCs w:val="24"/>
        </w:rPr>
        <w:t>3.</w:t>
      </w:r>
      <w:r w:rsidRPr="00302252">
        <w:rPr>
          <w:szCs w:val="24"/>
        </w:rPr>
        <w:tab/>
        <w:t>Any such agreement or arrangement or autonomous recognition shall be in conformity with the relevant provisions of the WTO Agreement, in particular pa</w:t>
      </w:r>
      <w:r w:rsidR="00BD6751" w:rsidRPr="00302252">
        <w:rPr>
          <w:szCs w:val="24"/>
        </w:rPr>
        <w:t xml:space="preserve">ragraph 3 of Article VII of </w:t>
      </w:r>
      <w:r w:rsidRPr="00302252">
        <w:rPr>
          <w:szCs w:val="24"/>
        </w:rPr>
        <w:t>GATS.</w:t>
      </w:r>
    </w:p>
    <w:p w:rsidR="00B23D49" w:rsidRPr="00302252" w:rsidRDefault="00B23D49" w:rsidP="00BF4442">
      <w:pPr>
        <w:rPr>
          <w:szCs w:val="24"/>
        </w:rPr>
      </w:pPr>
    </w:p>
    <w:p w:rsidR="00B23D49" w:rsidRPr="00302252" w:rsidRDefault="00B23D49" w:rsidP="00BF4442">
      <w:pPr>
        <w:rPr>
          <w:szCs w:val="24"/>
        </w:rPr>
      </w:pPr>
    </w:p>
    <w:p w:rsidR="00B23D49" w:rsidRPr="00302252" w:rsidRDefault="00B23D49" w:rsidP="00BF4442">
      <w:pPr>
        <w:widowControl w:val="0"/>
        <w:autoSpaceDE w:val="0"/>
        <w:autoSpaceDN w:val="0"/>
        <w:adjustRightInd w:val="0"/>
        <w:ind w:right="48"/>
        <w:jc w:val="center"/>
        <w:rPr>
          <w:b/>
          <w:szCs w:val="24"/>
        </w:rPr>
      </w:pPr>
      <w:r w:rsidRPr="00302252">
        <w:rPr>
          <w:b/>
          <w:szCs w:val="24"/>
        </w:rPr>
        <w:t xml:space="preserve">Article </w:t>
      </w:r>
      <w:r w:rsidR="00453BA3" w:rsidRPr="00302252">
        <w:rPr>
          <w:b/>
          <w:szCs w:val="24"/>
        </w:rPr>
        <w:t>3.10</w:t>
      </w:r>
    </w:p>
    <w:p w:rsidR="00B23D49" w:rsidRPr="00302252" w:rsidRDefault="006922E2" w:rsidP="00BF4442">
      <w:pPr>
        <w:widowControl w:val="0"/>
        <w:autoSpaceDE w:val="0"/>
        <w:autoSpaceDN w:val="0"/>
        <w:adjustRightInd w:val="0"/>
        <w:ind w:right="48"/>
        <w:jc w:val="center"/>
        <w:rPr>
          <w:b/>
          <w:szCs w:val="24"/>
        </w:rPr>
      </w:pPr>
      <w:r w:rsidRPr="00302252">
        <w:rPr>
          <w:b/>
          <w:szCs w:val="24"/>
        </w:rPr>
        <w:t>Transparency and disclosure of confidential i</w:t>
      </w:r>
      <w:r w:rsidR="00B23D49" w:rsidRPr="00302252">
        <w:rPr>
          <w:b/>
          <w:szCs w:val="24"/>
        </w:rPr>
        <w:t>nformation</w:t>
      </w:r>
    </w:p>
    <w:p w:rsidR="00B23D49" w:rsidRPr="00302252" w:rsidRDefault="00B23D49" w:rsidP="00BF4442">
      <w:pPr>
        <w:widowControl w:val="0"/>
        <w:autoSpaceDE w:val="0"/>
        <w:autoSpaceDN w:val="0"/>
        <w:adjustRightInd w:val="0"/>
        <w:ind w:right="48"/>
        <w:rPr>
          <w:szCs w:val="24"/>
        </w:rPr>
      </w:pPr>
    </w:p>
    <w:p w:rsidR="00B23D49" w:rsidRPr="00302252" w:rsidRDefault="00B23D49" w:rsidP="00BF4442">
      <w:pPr>
        <w:rPr>
          <w:szCs w:val="24"/>
        </w:rPr>
      </w:pPr>
      <w:r w:rsidRPr="00302252">
        <w:rPr>
          <w:szCs w:val="24"/>
        </w:rPr>
        <w:t>1.</w:t>
      </w:r>
      <w:r w:rsidRPr="00302252">
        <w:rPr>
          <w:szCs w:val="24"/>
        </w:rPr>
        <w:tab/>
        <w:t>Each Party shall maintain or establish appropriate mechanisms for responding to inquiries from interested persons regarding its laws and regulations relating to the</w:t>
      </w:r>
      <w:r w:rsidR="006922E2" w:rsidRPr="00302252">
        <w:rPr>
          <w:szCs w:val="24"/>
        </w:rPr>
        <w:t xml:space="preserve"> subject matter of this Chapter.</w:t>
      </w:r>
    </w:p>
    <w:p w:rsidR="00B23D49" w:rsidRPr="00302252" w:rsidRDefault="00B23D49" w:rsidP="00BF4442">
      <w:pPr>
        <w:widowControl w:val="0"/>
        <w:autoSpaceDE w:val="0"/>
        <w:autoSpaceDN w:val="0"/>
        <w:adjustRightInd w:val="0"/>
        <w:ind w:right="48"/>
        <w:rPr>
          <w:szCs w:val="24"/>
        </w:rPr>
      </w:pPr>
    </w:p>
    <w:p w:rsidR="00B23D49" w:rsidRPr="00302252" w:rsidRDefault="00B23D49" w:rsidP="00BF4442">
      <w:pPr>
        <w:rPr>
          <w:szCs w:val="24"/>
        </w:rPr>
      </w:pPr>
      <w:r w:rsidRPr="00302252">
        <w:rPr>
          <w:szCs w:val="24"/>
        </w:rPr>
        <w:t>2.</w:t>
      </w:r>
      <w:r w:rsidRPr="00302252">
        <w:rPr>
          <w:szCs w:val="24"/>
        </w:rPr>
        <w:tab/>
        <w:t>Nothing in this Chapter shall require any Party to provide confidential information, the disclosure of which would impede law enforcement, or otherwise be contrary to the public interest, or which would prejudice legitimate commercial interests of particular</w:t>
      </w:r>
      <w:r w:rsidR="006922E2" w:rsidRPr="00302252">
        <w:rPr>
          <w:szCs w:val="24"/>
        </w:rPr>
        <w:t xml:space="preserve"> enterprises, public or private.</w:t>
      </w:r>
    </w:p>
    <w:p w:rsidR="00B23D49" w:rsidRPr="00302252" w:rsidRDefault="00B23D49" w:rsidP="00BF4442">
      <w:pPr>
        <w:rPr>
          <w:szCs w:val="24"/>
        </w:rPr>
      </w:pPr>
    </w:p>
    <w:p w:rsidR="00B23D49" w:rsidRPr="00302252" w:rsidRDefault="00B23D49" w:rsidP="00BF4442">
      <w:pPr>
        <w:rPr>
          <w:szCs w:val="24"/>
        </w:rPr>
      </w:pPr>
      <w:r w:rsidRPr="00302252">
        <w:rPr>
          <w:szCs w:val="24"/>
        </w:rPr>
        <w:t>3.</w:t>
      </w:r>
      <w:r w:rsidRPr="00302252">
        <w:rPr>
          <w:szCs w:val="24"/>
        </w:rPr>
        <w:tab/>
        <w:t>Each Party’s regulatory authorities shall make publicly available the requirements, including any documentation required, for completing applications rel</w:t>
      </w:r>
      <w:r w:rsidR="006922E2" w:rsidRPr="00302252">
        <w:rPr>
          <w:szCs w:val="24"/>
        </w:rPr>
        <w:t>ating to the supply of services.</w:t>
      </w:r>
    </w:p>
    <w:p w:rsidR="00B23D49" w:rsidRPr="00302252" w:rsidRDefault="00B23D49" w:rsidP="00BF4442">
      <w:pPr>
        <w:widowControl w:val="0"/>
        <w:autoSpaceDE w:val="0"/>
        <w:autoSpaceDN w:val="0"/>
        <w:adjustRightInd w:val="0"/>
        <w:ind w:right="48"/>
        <w:rPr>
          <w:szCs w:val="24"/>
        </w:rPr>
      </w:pPr>
    </w:p>
    <w:p w:rsidR="00B23D49" w:rsidRPr="00302252" w:rsidRDefault="00B23D49" w:rsidP="00BF4442">
      <w:pPr>
        <w:rPr>
          <w:szCs w:val="24"/>
        </w:rPr>
      </w:pPr>
      <w:r w:rsidRPr="00302252">
        <w:rPr>
          <w:szCs w:val="24"/>
        </w:rPr>
        <w:t>4.</w:t>
      </w:r>
      <w:r w:rsidRPr="00302252">
        <w:rPr>
          <w:szCs w:val="24"/>
        </w:rPr>
        <w:tab/>
        <w:t>On the request of an applicant, a Party’s regulatory authority shall inform the applicant of the status of its application. If the authority requires additional information from the applicant, it shall notify the applicant without undue delay.</w:t>
      </w:r>
    </w:p>
    <w:p w:rsidR="00B23D49" w:rsidRPr="00302252" w:rsidRDefault="00B23D49" w:rsidP="00BF4442">
      <w:pPr>
        <w:rPr>
          <w:szCs w:val="24"/>
        </w:rPr>
      </w:pPr>
    </w:p>
    <w:p w:rsidR="00B23D49" w:rsidRPr="00302252" w:rsidRDefault="00B23D49" w:rsidP="00BF4442">
      <w:pPr>
        <w:rPr>
          <w:szCs w:val="24"/>
        </w:rPr>
      </w:pPr>
      <w:r w:rsidRPr="00302252">
        <w:rPr>
          <w:szCs w:val="24"/>
        </w:rPr>
        <w:t>5.</w:t>
      </w:r>
      <w:r w:rsidRPr="00302252">
        <w:rPr>
          <w:szCs w:val="24"/>
        </w:rPr>
        <w:tab/>
        <w:t>On the request of an unsuccessful applicant, a regulatory authority that has denied an application shall, to the extent possible, inform the applicant of the reasons for denial of the application.</w:t>
      </w:r>
    </w:p>
    <w:p w:rsidR="00B23D49" w:rsidRPr="00302252" w:rsidRDefault="00B23D49" w:rsidP="00BF4442">
      <w:pPr>
        <w:widowControl w:val="0"/>
        <w:autoSpaceDE w:val="0"/>
        <w:autoSpaceDN w:val="0"/>
        <w:adjustRightInd w:val="0"/>
        <w:ind w:right="44"/>
        <w:jc w:val="center"/>
        <w:rPr>
          <w:rFonts w:eastAsia="Batang"/>
          <w:szCs w:val="24"/>
          <w:lang w:eastAsia="ko-KR"/>
        </w:rPr>
      </w:pPr>
    </w:p>
    <w:p w:rsidR="00A1775F" w:rsidRPr="00302252" w:rsidRDefault="00A1775F" w:rsidP="00BF4442">
      <w:pPr>
        <w:widowControl w:val="0"/>
        <w:autoSpaceDE w:val="0"/>
        <w:autoSpaceDN w:val="0"/>
        <w:adjustRightInd w:val="0"/>
        <w:ind w:right="44"/>
        <w:jc w:val="center"/>
        <w:rPr>
          <w:rFonts w:eastAsia="Batang"/>
          <w:szCs w:val="24"/>
          <w:lang w:eastAsia="ko-KR"/>
        </w:rPr>
      </w:pPr>
    </w:p>
    <w:p w:rsidR="00A1775F" w:rsidRPr="00302252" w:rsidRDefault="00A1775F" w:rsidP="00BF4442">
      <w:pPr>
        <w:widowControl w:val="0"/>
        <w:autoSpaceDE w:val="0"/>
        <w:autoSpaceDN w:val="0"/>
        <w:adjustRightInd w:val="0"/>
        <w:ind w:right="44"/>
        <w:jc w:val="center"/>
        <w:rPr>
          <w:rFonts w:eastAsia="Batang"/>
          <w:szCs w:val="24"/>
          <w:lang w:eastAsia="ko-KR"/>
        </w:rPr>
      </w:pPr>
    </w:p>
    <w:p w:rsidR="00A1775F" w:rsidRPr="00302252" w:rsidRDefault="00A1775F" w:rsidP="00BF4442">
      <w:pPr>
        <w:widowControl w:val="0"/>
        <w:autoSpaceDE w:val="0"/>
        <w:autoSpaceDN w:val="0"/>
        <w:adjustRightInd w:val="0"/>
        <w:ind w:right="44"/>
        <w:jc w:val="center"/>
        <w:rPr>
          <w:rFonts w:eastAsia="Batang"/>
          <w:szCs w:val="24"/>
          <w:lang w:eastAsia="ko-KR"/>
        </w:rPr>
      </w:pPr>
    </w:p>
    <w:p w:rsidR="002C09A3" w:rsidRPr="00302252" w:rsidRDefault="002C09A3" w:rsidP="00BF4442">
      <w:pPr>
        <w:widowControl w:val="0"/>
        <w:autoSpaceDE w:val="0"/>
        <w:autoSpaceDN w:val="0"/>
        <w:adjustRightInd w:val="0"/>
        <w:ind w:right="44"/>
        <w:jc w:val="center"/>
        <w:rPr>
          <w:rFonts w:eastAsia="Batang"/>
          <w:szCs w:val="24"/>
          <w:lang w:eastAsia="ko-KR"/>
        </w:rPr>
      </w:pPr>
    </w:p>
    <w:p w:rsidR="00B23D49" w:rsidRPr="00302252" w:rsidRDefault="00B23D49" w:rsidP="00BF4442">
      <w:pPr>
        <w:widowControl w:val="0"/>
        <w:autoSpaceDE w:val="0"/>
        <w:autoSpaceDN w:val="0"/>
        <w:adjustRightInd w:val="0"/>
        <w:ind w:right="44"/>
        <w:jc w:val="center"/>
        <w:rPr>
          <w:rFonts w:eastAsia="Batang"/>
          <w:b/>
          <w:szCs w:val="24"/>
          <w:lang w:eastAsia="ko-KR"/>
        </w:rPr>
      </w:pPr>
      <w:r w:rsidRPr="00302252">
        <w:rPr>
          <w:rFonts w:eastAsia="Batang"/>
          <w:b/>
          <w:szCs w:val="24"/>
          <w:lang w:eastAsia="ko-KR"/>
        </w:rPr>
        <w:lastRenderedPageBreak/>
        <w:t xml:space="preserve">Article </w:t>
      </w:r>
      <w:r w:rsidR="00453BA3" w:rsidRPr="00302252">
        <w:rPr>
          <w:rFonts w:eastAsia="Batang"/>
          <w:b/>
          <w:szCs w:val="24"/>
          <w:lang w:eastAsia="ko-KR"/>
        </w:rPr>
        <w:t>3.11</w:t>
      </w:r>
    </w:p>
    <w:p w:rsidR="00B23D49" w:rsidRPr="00302252" w:rsidRDefault="006922E2" w:rsidP="00BF4442">
      <w:pPr>
        <w:widowControl w:val="0"/>
        <w:autoSpaceDE w:val="0"/>
        <w:autoSpaceDN w:val="0"/>
        <w:adjustRightInd w:val="0"/>
        <w:ind w:right="44"/>
        <w:jc w:val="center"/>
        <w:rPr>
          <w:rFonts w:eastAsia="Malgun Gothic"/>
          <w:b/>
          <w:szCs w:val="24"/>
          <w:lang w:eastAsia="ko-KR"/>
        </w:rPr>
      </w:pPr>
      <w:r w:rsidRPr="00302252">
        <w:rPr>
          <w:rFonts w:eastAsia="Malgun Gothic"/>
          <w:b/>
          <w:szCs w:val="24"/>
          <w:lang w:eastAsia="ko-KR"/>
        </w:rPr>
        <w:t>Domestic r</w:t>
      </w:r>
      <w:r w:rsidR="00B23D49" w:rsidRPr="00302252">
        <w:rPr>
          <w:rFonts w:eastAsia="Malgun Gothic"/>
          <w:b/>
          <w:szCs w:val="24"/>
          <w:lang w:eastAsia="ko-KR"/>
        </w:rPr>
        <w:t>egulation</w:t>
      </w:r>
    </w:p>
    <w:p w:rsidR="00B23D49" w:rsidRPr="00302252" w:rsidRDefault="00B23D49" w:rsidP="00BF4442">
      <w:pPr>
        <w:widowControl w:val="0"/>
        <w:autoSpaceDE w:val="0"/>
        <w:autoSpaceDN w:val="0"/>
        <w:adjustRightInd w:val="0"/>
        <w:ind w:right="-108"/>
        <w:rPr>
          <w:rFonts w:eastAsia="Batang"/>
          <w:smallCaps/>
          <w:szCs w:val="24"/>
          <w:lang w:eastAsia="ko-KR"/>
        </w:rPr>
      </w:pPr>
    </w:p>
    <w:p w:rsidR="00B23D49" w:rsidRPr="00302252" w:rsidRDefault="00B23D49" w:rsidP="00BF4442">
      <w:pPr>
        <w:rPr>
          <w:rFonts w:eastAsia="Malgun Gothic"/>
          <w:strike/>
          <w:szCs w:val="24"/>
          <w:lang w:eastAsia="ko-KR"/>
        </w:rPr>
      </w:pPr>
      <w:r w:rsidRPr="00302252">
        <w:rPr>
          <w:spacing w:val="1"/>
          <w:szCs w:val="24"/>
        </w:rPr>
        <w:t>1.</w:t>
      </w:r>
      <w:r w:rsidRPr="00302252">
        <w:rPr>
          <w:spacing w:val="1"/>
          <w:szCs w:val="24"/>
        </w:rPr>
        <w:tab/>
        <w:t xml:space="preserve">Each Party shall ensure that all measures of general application covered by this Chapter affecting trade in services are administered in a reasonable, objective and impartial manner. </w:t>
      </w:r>
    </w:p>
    <w:p w:rsidR="00B23D49" w:rsidRPr="00302252" w:rsidRDefault="00B23D49" w:rsidP="00BF4442">
      <w:pPr>
        <w:widowControl w:val="0"/>
        <w:autoSpaceDE w:val="0"/>
        <w:autoSpaceDN w:val="0"/>
        <w:adjustRightInd w:val="0"/>
        <w:ind w:right="-108"/>
        <w:rPr>
          <w:rFonts w:eastAsia="Malgun Gothic"/>
          <w:strike/>
          <w:szCs w:val="24"/>
          <w:lang w:eastAsia="ko-KR"/>
        </w:rPr>
      </w:pPr>
    </w:p>
    <w:p w:rsidR="00B23D49" w:rsidRPr="00302252" w:rsidRDefault="00B23D49" w:rsidP="00BF4442">
      <w:pPr>
        <w:rPr>
          <w:rFonts w:eastAsia="Malgun Gothic"/>
          <w:strike/>
          <w:szCs w:val="24"/>
          <w:lang w:eastAsia="ko-KR"/>
        </w:rPr>
      </w:pPr>
      <w:r w:rsidRPr="00302252">
        <w:rPr>
          <w:spacing w:val="1"/>
          <w:szCs w:val="24"/>
        </w:rPr>
        <w:t>2.</w:t>
      </w:r>
      <w:r w:rsidRPr="00302252">
        <w:rPr>
          <w:spacing w:val="1"/>
          <w:szCs w:val="24"/>
        </w:rPr>
        <w:tab/>
        <w:t>W</w:t>
      </w:r>
      <w:r w:rsidRPr="00302252">
        <w:rPr>
          <w:szCs w:val="24"/>
        </w:rPr>
        <w:t>ith</w:t>
      </w:r>
      <w:r w:rsidRPr="00302252">
        <w:rPr>
          <w:spacing w:val="58"/>
          <w:szCs w:val="24"/>
        </w:rPr>
        <w:t xml:space="preserve"> </w:t>
      </w:r>
      <w:r w:rsidRPr="00302252">
        <w:rPr>
          <w:szCs w:val="24"/>
        </w:rPr>
        <w:t>a</w:t>
      </w:r>
      <w:r w:rsidRPr="00302252">
        <w:rPr>
          <w:spacing w:val="58"/>
          <w:szCs w:val="24"/>
        </w:rPr>
        <w:t xml:space="preserve"> </w:t>
      </w:r>
      <w:r w:rsidRPr="00302252">
        <w:rPr>
          <w:szCs w:val="24"/>
        </w:rPr>
        <w:t>view</w:t>
      </w:r>
      <w:r w:rsidRPr="00302252">
        <w:rPr>
          <w:spacing w:val="58"/>
          <w:szCs w:val="24"/>
        </w:rPr>
        <w:t xml:space="preserve"> </w:t>
      </w:r>
      <w:r w:rsidRPr="00302252">
        <w:rPr>
          <w:szCs w:val="24"/>
        </w:rPr>
        <w:t>to</w:t>
      </w:r>
      <w:r w:rsidRPr="00302252">
        <w:rPr>
          <w:spacing w:val="58"/>
          <w:szCs w:val="24"/>
        </w:rPr>
        <w:t xml:space="preserve"> </w:t>
      </w:r>
      <w:r w:rsidRPr="00302252">
        <w:rPr>
          <w:szCs w:val="24"/>
        </w:rPr>
        <w:t>ensuring</w:t>
      </w:r>
      <w:r w:rsidRPr="00302252">
        <w:rPr>
          <w:spacing w:val="58"/>
          <w:szCs w:val="24"/>
        </w:rPr>
        <w:t xml:space="preserve"> </w:t>
      </w:r>
      <w:r w:rsidRPr="00302252">
        <w:rPr>
          <w:szCs w:val="24"/>
        </w:rPr>
        <w:t>that</w:t>
      </w:r>
      <w:r w:rsidRPr="00302252">
        <w:rPr>
          <w:spacing w:val="58"/>
          <w:szCs w:val="24"/>
        </w:rPr>
        <w:t xml:space="preserve"> </w:t>
      </w:r>
      <w:r w:rsidRPr="00302252">
        <w:rPr>
          <w:spacing w:val="-2"/>
          <w:szCs w:val="24"/>
        </w:rPr>
        <w:t>m</w:t>
      </w:r>
      <w:r w:rsidRPr="00302252">
        <w:rPr>
          <w:szCs w:val="24"/>
        </w:rPr>
        <w:t>easures</w:t>
      </w:r>
      <w:r w:rsidRPr="00302252">
        <w:rPr>
          <w:spacing w:val="56"/>
          <w:szCs w:val="24"/>
        </w:rPr>
        <w:t xml:space="preserve"> </w:t>
      </w:r>
      <w:r w:rsidRPr="00302252">
        <w:rPr>
          <w:szCs w:val="24"/>
        </w:rPr>
        <w:t>r</w:t>
      </w:r>
      <w:r w:rsidRPr="00302252">
        <w:rPr>
          <w:spacing w:val="-1"/>
          <w:szCs w:val="24"/>
        </w:rPr>
        <w:t>e</w:t>
      </w:r>
      <w:r w:rsidRPr="00302252">
        <w:rPr>
          <w:szCs w:val="24"/>
        </w:rPr>
        <w:t>lating</w:t>
      </w:r>
      <w:r w:rsidRPr="00302252">
        <w:rPr>
          <w:spacing w:val="58"/>
          <w:szCs w:val="24"/>
        </w:rPr>
        <w:t xml:space="preserve"> </w:t>
      </w:r>
      <w:r w:rsidRPr="00302252">
        <w:rPr>
          <w:szCs w:val="24"/>
        </w:rPr>
        <w:t>to</w:t>
      </w:r>
      <w:r w:rsidRPr="00302252">
        <w:rPr>
          <w:spacing w:val="58"/>
          <w:szCs w:val="24"/>
        </w:rPr>
        <w:t xml:space="preserve"> </w:t>
      </w:r>
      <w:r w:rsidRPr="00302252">
        <w:rPr>
          <w:szCs w:val="24"/>
        </w:rPr>
        <w:t>quali</w:t>
      </w:r>
      <w:r w:rsidRPr="00302252">
        <w:rPr>
          <w:spacing w:val="-1"/>
          <w:szCs w:val="24"/>
        </w:rPr>
        <w:t>f</w:t>
      </w:r>
      <w:r w:rsidRPr="00302252">
        <w:rPr>
          <w:szCs w:val="24"/>
        </w:rPr>
        <w:t>ication</w:t>
      </w:r>
      <w:r w:rsidRPr="00302252">
        <w:rPr>
          <w:spacing w:val="58"/>
          <w:szCs w:val="24"/>
        </w:rPr>
        <w:t xml:space="preserve"> </w:t>
      </w:r>
      <w:r w:rsidRPr="00302252">
        <w:rPr>
          <w:szCs w:val="24"/>
        </w:rPr>
        <w:t>req</w:t>
      </w:r>
      <w:r w:rsidRPr="00302252">
        <w:rPr>
          <w:spacing w:val="-1"/>
          <w:szCs w:val="24"/>
        </w:rPr>
        <w:t>u</w:t>
      </w:r>
      <w:r w:rsidRPr="00302252">
        <w:rPr>
          <w:szCs w:val="24"/>
        </w:rPr>
        <w:t>ire</w:t>
      </w:r>
      <w:r w:rsidRPr="00302252">
        <w:rPr>
          <w:spacing w:val="-2"/>
          <w:szCs w:val="24"/>
        </w:rPr>
        <w:t>m</w:t>
      </w:r>
      <w:r w:rsidRPr="00302252">
        <w:rPr>
          <w:szCs w:val="24"/>
        </w:rPr>
        <w:t>ents</w:t>
      </w:r>
      <w:r w:rsidRPr="00302252">
        <w:rPr>
          <w:spacing w:val="58"/>
          <w:szCs w:val="24"/>
        </w:rPr>
        <w:t xml:space="preserve"> </w:t>
      </w:r>
      <w:r w:rsidRPr="00302252">
        <w:rPr>
          <w:szCs w:val="24"/>
        </w:rPr>
        <w:t>and procedur</w:t>
      </w:r>
      <w:r w:rsidRPr="00302252">
        <w:rPr>
          <w:spacing w:val="-1"/>
          <w:szCs w:val="24"/>
        </w:rPr>
        <w:t>e</w:t>
      </w:r>
      <w:r w:rsidRPr="00302252">
        <w:rPr>
          <w:szCs w:val="24"/>
        </w:rPr>
        <w:t>s, technical</w:t>
      </w:r>
      <w:r w:rsidRPr="00302252">
        <w:rPr>
          <w:spacing w:val="2"/>
          <w:szCs w:val="24"/>
        </w:rPr>
        <w:t xml:space="preserve"> </w:t>
      </w:r>
      <w:r w:rsidRPr="00302252">
        <w:rPr>
          <w:spacing w:val="-1"/>
          <w:szCs w:val="24"/>
        </w:rPr>
        <w:t>s</w:t>
      </w:r>
      <w:r w:rsidRPr="00302252">
        <w:rPr>
          <w:spacing w:val="1"/>
          <w:szCs w:val="24"/>
        </w:rPr>
        <w:t>t</w:t>
      </w:r>
      <w:r w:rsidRPr="00302252">
        <w:rPr>
          <w:szCs w:val="24"/>
        </w:rPr>
        <w:t>andards</w:t>
      </w:r>
      <w:r w:rsidRPr="00302252">
        <w:rPr>
          <w:spacing w:val="1"/>
          <w:szCs w:val="24"/>
        </w:rPr>
        <w:t xml:space="preserve"> </w:t>
      </w:r>
      <w:r w:rsidRPr="00302252">
        <w:rPr>
          <w:szCs w:val="24"/>
        </w:rPr>
        <w:t>a</w:t>
      </w:r>
      <w:r w:rsidRPr="00302252">
        <w:rPr>
          <w:spacing w:val="-1"/>
          <w:szCs w:val="24"/>
        </w:rPr>
        <w:t>n</w:t>
      </w:r>
      <w:r w:rsidRPr="00302252">
        <w:rPr>
          <w:szCs w:val="24"/>
        </w:rPr>
        <w:t>d</w:t>
      </w:r>
      <w:r w:rsidRPr="00302252">
        <w:rPr>
          <w:spacing w:val="2"/>
          <w:szCs w:val="24"/>
        </w:rPr>
        <w:t xml:space="preserve"> </w:t>
      </w:r>
      <w:r w:rsidRPr="00302252">
        <w:rPr>
          <w:szCs w:val="24"/>
        </w:rPr>
        <w:t>lice</w:t>
      </w:r>
      <w:r w:rsidRPr="00302252">
        <w:rPr>
          <w:spacing w:val="-1"/>
          <w:szCs w:val="24"/>
        </w:rPr>
        <w:t>n</w:t>
      </w:r>
      <w:r w:rsidRPr="00302252">
        <w:rPr>
          <w:szCs w:val="24"/>
        </w:rPr>
        <w:t>sing</w:t>
      </w:r>
      <w:r w:rsidRPr="00302252">
        <w:rPr>
          <w:spacing w:val="2"/>
          <w:szCs w:val="24"/>
        </w:rPr>
        <w:t xml:space="preserve"> </w:t>
      </w:r>
      <w:r w:rsidRPr="00302252">
        <w:rPr>
          <w:szCs w:val="24"/>
        </w:rPr>
        <w:t>require</w:t>
      </w:r>
      <w:r w:rsidRPr="00302252">
        <w:rPr>
          <w:spacing w:val="-2"/>
          <w:szCs w:val="24"/>
        </w:rPr>
        <w:t>m</w:t>
      </w:r>
      <w:r w:rsidRPr="00302252">
        <w:rPr>
          <w:szCs w:val="24"/>
        </w:rPr>
        <w:t>ents</w:t>
      </w:r>
      <w:r w:rsidRPr="00302252">
        <w:rPr>
          <w:spacing w:val="2"/>
          <w:szCs w:val="24"/>
        </w:rPr>
        <w:t xml:space="preserve"> </w:t>
      </w:r>
      <w:r w:rsidRPr="00302252">
        <w:rPr>
          <w:szCs w:val="24"/>
        </w:rPr>
        <w:t>do</w:t>
      </w:r>
      <w:r w:rsidRPr="00302252">
        <w:rPr>
          <w:spacing w:val="2"/>
          <w:szCs w:val="24"/>
        </w:rPr>
        <w:t xml:space="preserve"> </w:t>
      </w:r>
      <w:r w:rsidRPr="00302252">
        <w:rPr>
          <w:szCs w:val="24"/>
        </w:rPr>
        <w:t>not</w:t>
      </w:r>
      <w:r w:rsidRPr="00302252">
        <w:rPr>
          <w:spacing w:val="2"/>
          <w:szCs w:val="24"/>
        </w:rPr>
        <w:t xml:space="preserve"> </w:t>
      </w:r>
      <w:r w:rsidRPr="00302252">
        <w:rPr>
          <w:szCs w:val="24"/>
        </w:rPr>
        <w:t>c</w:t>
      </w:r>
      <w:r w:rsidRPr="00302252">
        <w:rPr>
          <w:spacing w:val="-1"/>
          <w:szCs w:val="24"/>
        </w:rPr>
        <w:t>o</w:t>
      </w:r>
      <w:r w:rsidRPr="00302252">
        <w:rPr>
          <w:szCs w:val="24"/>
        </w:rPr>
        <w:t>nstit</w:t>
      </w:r>
      <w:r w:rsidRPr="00302252">
        <w:rPr>
          <w:spacing w:val="-1"/>
          <w:szCs w:val="24"/>
        </w:rPr>
        <w:t>u</w:t>
      </w:r>
      <w:r w:rsidRPr="00302252">
        <w:rPr>
          <w:szCs w:val="24"/>
        </w:rPr>
        <w:t>te</w:t>
      </w:r>
      <w:r w:rsidRPr="00302252">
        <w:rPr>
          <w:spacing w:val="2"/>
          <w:szCs w:val="24"/>
        </w:rPr>
        <w:t xml:space="preserve"> </w:t>
      </w:r>
      <w:r w:rsidRPr="00302252">
        <w:rPr>
          <w:szCs w:val="24"/>
        </w:rPr>
        <w:t>un</w:t>
      </w:r>
      <w:r w:rsidRPr="00302252">
        <w:rPr>
          <w:spacing w:val="-1"/>
          <w:szCs w:val="24"/>
        </w:rPr>
        <w:t>n</w:t>
      </w:r>
      <w:r w:rsidRPr="00302252">
        <w:rPr>
          <w:szCs w:val="24"/>
        </w:rPr>
        <w:t>ecess</w:t>
      </w:r>
      <w:r w:rsidRPr="00302252">
        <w:rPr>
          <w:spacing w:val="-1"/>
          <w:szCs w:val="24"/>
        </w:rPr>
        <w:t>a</w:t>
      </w:r>
      <w:r w:rsidRPr="00302252">
        <w:rPr>
          <w:szCs w:val="24"/>
        </w:rPr>
        <w:t>ry barriers to trade in s</w:t>
      </w:r>
      <w:r w:rsidRPr="00302252">
        <w:rPr>
          <w:spacing w:val="-1"/>
          <w:szCs w:val="24"/>
        </w:rPr>
        <w:t>e</w:t>
      </w:r>
      <w:r w:rsidRPr="00302252">
        <w:rPr>
          <w:szCs w:val="24"/>
        </w:rPr>
        <w:t>rvices, each</w:t>
      </w:r>
      <w:r w:rsidRPr="00302252">
        <w:rPr>
          <w:spacing w:val="35"/>
          <w:szCs w:val="24"/>
        </w:rPr>
        <w:t xml:space="preserve"> </w:t>
      </w:r>
      <w:r w:rsidRPr="00302252">
        <w:rPr>
          <w:szCs w:val="24"/>
        </w:rPr>
        <w:t>Party shall ens</w:t>
      </w:r>
      <w:r w:rsidRPr="00302252">
        <w:rPr>
          <w:spacing w:val="-1"/>
          <w:szCs w:val="24"/>
        </w:rPr>
        <w:t>u</w:t>
      </w:r>
      <w:r w:rsidRPr="00302252">
        <w:rPr>
          <w:szCs w:val="24"/>
        </w:rPr>
        <w:t>re, as appro</w:t>
      </w:r>
      <w:r w:rsidRPr="00302252">
        <w:rPr>
          <w:spacing w:val="-1"/>
          <w:szCs w:val="24"/>
        </w:rPr>
        <w:t>p</w:t>
      </w:r>
      <w:r w:rsidR="00C425A4" w:rsidRPr="00302252">
        <w:rPr>
          <w:szCs w:val="24"/>
        </w:rPr>
        <w:t xml:space="preserve">riate for individual sectors, </w:t>
      </w:r>
      <w:r w:rsidRPr="00302252">
        <w:rPr>
          <w:szCs w:val="24"/>
        </w:rPr>
        <w:t xml:space="preserve">that such </w:t>
      </w:r>
      <w:r w:rsidRPr="00302252">
        <w:rPr>
          <w:spacing w:val="-2"/>
          <w:szCs w:val="24"/>
        </w:rPr>
        <w:t>m</w:t>
      </w:r>
      <w:r w:rsidRPr="00302252">
        <w:rPr>
          <w:szCs w:val="24"/>
        </w:rPr>
        <w:t xml:space="preserve">easures </w:t>
      </w:r>
      <w:r w:rsidR="00F84453" w:rsidRPr="00302252">
        <w:rPr>
          <w:szCs w:val="24"/>
        </w:rPr>
        <w:t>are:</w:t>
      </w:r>
    </w:p>
    <w:p w:rsidR="00B23D49" w:rsidRPr="00302252" w:rsidRDefault="00B23D49" w:rsidP="00BF4442">
      <w:pPr>
        <w:widowControl w:val="0"/>
        <w:autoSpaceDE w:val="0"/>
        <w:autoSpaceDN w:val="0"/>
        <w:adjustRightInd w:val="0"/>
        <w:rPr>
          <w:szCs w:val="24"/>
        </w:rPr>
      </w:pPr>
    </w:p>
    <w:p w:rsidR="00B23D49" w:rsidRPr="00302252" w:rsidRDefault="00B23D49" w:rsidP="00BF4442">
      <w:pPr>
        <w:pStyle w:val="ListeParagraf"/>
        <w:widowControl w:val="0"/>
        <w:autoSpaceDE w:val="0"/>
        <w:autoSpaceDN w:val="0"/>
        <w:adjustRightInd w:val="0"/>
        <w:ind w:left="709"/>
        <w:jc w:val="both"/>
        <w:rPr>
          <w:lang w:val="en-GB"/>
        </w:rPr>
      </w:pPr>
      <w:r w:rsidRPr="00302252">
        <w:rPr>
          <w:lang w:val="en-GB"/>
        </w:rPr>
        <w:t>(a)</w:t>
      </w:r>
      <w:r w:rsidRPr="00302252">
        <w:rPr>
          <w:lang w:val="en-GB"/>
        </w:rPr>
        <w:tab/>
        <w:t xml:space="preserve">based on objective and transparent criteria, such as competence and the ability to supply the service; </w:t>
      </w:r>
    </w:p>
    <w:p w:rsidR="00B23D49" w:rsidRPr="00302252" w:rsidRDefault="00B23D49" w:rsidP="00BF4442">
      <w:pPr>
        <w:widowControl w:val="0"/>
        <w:autoSpaceDE w:val="0"/>
        <w:autoSpaceDN w:val="0"/>
        <w:adjustRightInd w:val="0"/>
        <w:rPr>
          <w:rFonts w:eastAsia="Malgun Gothic"/>
          <w:szCs w:val="24"/>
          <w:lang w:eastAsia="ko-KR"/>
        </w:rPr>
      </w:pPr>
    </w:p>
    <w:p w:rsidR="00B23D49" w:rsidRPr="00302252" w:rsidRDefault="00B23D49" w:rsidP="00BF4442">
      <w:pPr>
        <w:pStyle w:val="ListeParagraf"/>
        <w:widowControl w:val="0"/>
        <w:autoSpaceDE w:val="0"/>
        <w:autoSpaceDN w:val="0"/>
        <w:adjustRightInd w:val="0"/>
        <w:ind w:left="709"/>
        <w:jc w:val="both"/>
        <w:rPr>
          <w:lang w:val="en-GB"/>
        </w:rPr>
      </w:pPr>
      <w:r w:rsidRPr="00302252">
        <w:rPr>
          <w:rFonts w:eastAsia="Batang"/>
          <w:lang w:val="en-GB" w:eastAsia="ko-KR"/>
        </w:rPr>
        <w:t>(b)</w:t>
      </w:r>
      <w:r w:rsidRPr="00302252">
        <w:rPr>
          <w:rFonts w:eastAsia="Batang"/>
          <w:lang w:val="en-GB" w:eastAsia="ko-KR"/>
        </w:rPr>
        <w:tab/>
      </w:r>
      <w:r w:rsidRPr="00302252">
        <w:rPr>
          <w:lang w:val="en-GB"/>
        </w:rPr>
        <w:t>in the case of licensing procedures, not in themselves a restriction on the supply of the service</w:t>
      </w:r>
      <w:r w:rsidR="00F20D75" w:rsidRPr="00302252">
        <w:rPr>
          <w:lang w:val="en-GB"/>
        </w:rPr>
        <w:t>.</w:t>
      </w:r>
    </w:p>
    <w:p w:rsidR="00B23D49" w:rsidRPr="00302252" w:rsidRDefault="00B23D49" w:rsidP="00BF4442">
      <w:pPr>
        <w:widowControl w:val="0"/>
        <w:autoSpaceDE w:val="0"/>
        <w:autoSpaceDN w:val="0"/>
        <w:adjustRightInd w:val="0"/>
        <w:rPr>
          <w:szCs w:val="24"/>
        </w:rPr>
      </w:pPr>
    </w:p>
    <w:p w:rsidR="00B23D49" w:rsidRPr="00302252" w:rsidRDefault="00B23D49" w:rsidP="00BF4442">
      <w:pPr>
        <w:rPr>
          <w:szCs w:val="24"/>
        </w:rPr>
      </w:pPr>
      <w:r w:rsidRPr="00302252">
        <w:rPr>
          <w:szCs w:val="24"/>
        </w:rPr>
        <w:t>3.</w:t>
      </w:r>
      <w:r w:rsidRPr="00302252">
        <w:rPr>
          <w:szCs w:val="24"/>
        </w:rPr>
        <w:tab/>
        <w:t xml:space="preserve">Where a Party requires </w:t>
      </w:r>
      <w:r w:rsidR="008D0C06" w:rsidRPr="00302252">
        <w:rPr>
          <w:szCs w:val="24"/>
        </w:rPr>
        <w:t xml:space="preserve">authorisation </w:t>
      </w:r>
      <w:r w:rsidRPr="00302252">
        <w:rPr>
          <w:szCs w:val="24"/>
        </w:rPr>
        <w:t xml:space="preserve">for the supply of a service, it shall ensure that its competent authorities: </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(a)</w:t>
      </w:r>
      <w:r w:rsidRPr="00302252">
        <w:rPr>
          <w:szCs w:val="24"/>
        </w:rPr>
        <w:tab/>
        <w:t xml:space="preserve">within a reasonable period of time after the submission of an application considered complete under its domestic laws and regulations, inform the applicant of the decision concerning the application; </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(b)</w:t>
      </w:r>
      <w:r w:rsidRPr="00302252">
        <w:rPr>
          <w:szCs w:val="24"/>
        </w:rPr>
        <w:tab/>
        <w:t>to the extent practicable, establish an indicative timeframe for processing of an application;</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(c)</w:t>
      </w:r>
      <w:r w:rsidRPr="00302252">
        <w:rPr>
          <w:szCs w:val="24"/>
        </w:rPr>
        <w:tab/>
        <w:t xml:space="preserve">if an application is rejected, to the extent practicable inform the applicant of the reasons for the rejection, either directly or </w:t>
      </w:r>
      <w:r w:rsidR="007662D2" w:rsidRPr="00302252">
        <w:rPr>
          <w:szCs w:val="24"/>
        </w:rPr>
        <w:t>upon</w:t>
      </w:r>
      <w:r w:rsidRPr="00302252">
        <w:rPr>
          <w:szCs w:val="24"/>
        </w:rPr>
        <w:t xml:space="preserve"> request as appropriate;</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(d)</w:t>
      </w:r>
      <w:r w:rsidRPr="00302252">
        <w:rPr>
          <w:szCs w:val="24"/>
        </w:rPr>
        <w:tab/>
        <w:t>at the request of the applicant, provide, without undue delay, information concerning the status of the application;</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(e)</w:t>
      </w:r>
      <w:r w:rsidRPr="00302252">
        <w:rPr>
          <w:szCs w:val="24"/>
        </w:rPr>
        <w:tab/>
        <w:t>as far as practicable, provide applicants with the opportunity to correct minor errors and omissions in their applications and endeavour to provide guidance on the additional information required; and</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widowControl w:val="0"/>
        <w:autoSpaceDE w:val="0"/>
        <w:autoSpaceDN w:val="0"/>
        <w:adjustRightInd w:val="0"/>
        <w:ind w:left="709" w:right="49"/>
        <w:rPr>
          <w:szCs w:val="24"/>
        </w:rPr>
      </w:pPr>
      <w:r w:rsidRPr="00302252">
        <w:rPr>
          <w:szCs w:val="24"/>
        </w:rPr>
        <w:t>(f)</w:t>
      </w:r>
      <w:r w:rsidRPr="00302252">
        <w:rPr>
          <w:szCs w:val="24"/>
        </w:rPr>
        <w:tab/>
        <w:t>where they deem appropriate, accept copies of documents that are authenticated in accordance with its domestic law in place of original documents.</w:t>
      </w:r>
    </w:p>
    <w:p w:rsidR="00B23D49" w:rsidRPr="00302252" w:rsidRDefault="00B23D49" w:rsidP="00BF4442">
      <w:pPr>
        <w:widowControl w:val="0"/>
        <w:autoSpaceDE w:val="0"/>
        <w:autoSpaceDN w:val="0"/>
        <w:adjustRightInd w:val="0"/>
        <w:ind w:right="49"/>
        <w:rPr>
          <w:szCs w:val="24"/>
        </w:rPr>
      </w:pPr>
    </w:p>
    <w:p w:rsidR="00B23D49" w:rsidRPr="00302252" w:rsidRDefault="00B23D49" w:rsidP="00BF4442">
      <w:pPr>
        <w:rPr>
          <w:szCs w:val="24"/>
        </w:rPr>
      </w:pPr>
      <w:r w:rsidRPr="00302252">
        <w:rPr>
          <w:szCs w:val="24"/>
        </w:rPr>
        <w:t>4.</w:t>
      </w:r>
      <w:r w:rsidRPr="00302252">
        <w:rPr>
          <w:szCs w:val="24"/>
        </w:rPr>
        <w:tab/>
        <w:t xml:space="preserve">Each Party shall ensure that any </w:t>
      </w:r>
      <w:r w:rsidR="00EB5EAE" w:rsidRPr="00302252">
        <w:rPr>
          <w:szCs w:val="24"/>
        </w:rPr>
        <w:t xml:space="preserve">authorisation </w:t>
      </w:r>
      <w:r w:rsidRPr="00302252">
        <w:rPr>
          <w:szCs w:val="24"/>
        </w:rPr>
        <w:t>fee charged by the competent authority is reasonable, and does not, in itself, restrict the supply of the relevant service.</w:t>
      </w:r>
    </w:p>
    <w:p w:rsidR="00B23D49" w:rsidRPr="00302252" w:rsidRDefault="00B23D49" w:rsidP="00BF4442">
      <w:pPr>
        <w:pStyle w:val="ListeParagraf"/>
        <w:widowControl w:val="0"/>
        <w:autoSpaceDE w:val="0"/>
        <w:autoSpaceDN w:val="0"/>
        <w:adjustRightInd w:val="0"/>
        <w:ind w:left="0" w:right="49"/>
        <w:jc w:val="both"/>
        <w:rPr>
          <w:lang w:val="en-GB"/>
        </w:rPr>
      </w:pPr>
    </w:p>
    <w:p w:rsidR="00B23D49" w:rsidRPr="00302252" w:rsidRDefault="00B23D49" w:rsidP="00BF4442">
      <w:pPr>
        <w:rPr>
          <w:szCs w:val="24"/>
        </w:rPr>
      </w:pPr>
      <w:r w:rsidRPr="00302252">
        <w:rPr>
          <w:szCs w:val="24"/>
        </w:rPr>
        <w:lastRenderedPageBreak/>
        <w:t>5.</w:t>
      </w:r>
      <w:r w:rsidRPr="00302252">
        <w:rPr>
          <w:szCs w:val="24"/>
        </w:rPr>
        <w:tab/>
        <w:t>Each</w:t>
      </w:r>
      <w:r w:rsidRPr="00302252">
        <w:rPr>
          <w:spacing w:val="47"/>
          <w:szCs w:val="24"/>
        </w:rPr>
        <w:t xml:space="preserve"> </w:t>
      </w:r>
      <w:r w:rsidRPr="00302252">
        <w:rPr>
          <w:szCs w:val="24"/>
        </w:rPr>
        <w:t>Party’s</w:t>
      </w:r>
      <w:r w:rsidRPr="00302252">
        <w:rPr>
          <w:spacing w:val="47"/>
          <w:szCs w:val="24"/>
        </w:rPr>
        <w:t xml:space="preserve"> </w:t>
      </w:r>
      <w:r w:rsidRPr="00302252">
        <w:rPr>
          <w:szCs w:val="24"/>
        </w:rPr>
        <w:t>regulatory</w:t>
      </w:r>
      <w:r w:rsidRPr="00302252">
        <w:rPr>
          <w:spacing w:val="47"/>
          <w:szCs w:val="24"/>
        </w:rPr>
        <w:t xml:space="preserve"> </w:t>
      </w:r>
      <w:r w:rsidRPr="00302252">
        <w:rPr>
          <w:szCs w:val="24"/>
        </w:rPr>
        <w:t>authorities</w:t>
      </w:r>
      <w:r w:rsidRPr="00302252">
        <w:rPr>
          <w:spacing w:val="47"/>
          <w:szCs w:val="24"/>
        </w:rPr>
        <w:t xml:space="preserve"> </w:t>
      </w:r>
      <w:r w:rsidRPr="00302252">
        <w:rPr>
          <w:szCs w:val="24"/>
        </w:rPr>
        <w:t>shall</w:t>
      </w:r>
      <w:r w:rsidRPr="00302252">
        <w:rPr>
          <w:spacing w:val="47"/>
          <w:szCs w:val="24"/>
        </w:rPr>
        <w:t xml:space="preserve"> </w:t>
      </w:r>
      <w:r w:rsidRPr="00302252">
        <w:rPr>
          <w:spacing w:val="-2"/>
          <w:szCs w:val="24"/>
        </w:rPr>
        <w:t>m</w:t>
      </w:r>
      <w:r w:rsidRPr="00302252">
        <w:rPr>
          <w:szCs w:val="24"/>
        </w:rPr>
        <w:t>ake</w:t>
      </w:r>
      <w:r w:rsidRPr="00302252">
        <w:rPr>
          <w:spacing w:val="47"/>
          <w:szCs w:val="24"/>
        </w:rPr>
        <w:t xml:space="preserve"> </w:t>
      </w:r>
      <w:r w:rsidRPr="00302252">
        <w:rPr>
          <w:szCs w:val="24"/>
        </w:rPr>
        <w:t>publicly</w:t>
      </w:r>
      <w:r w:rsidRPr="00302252">
        <w:rPr>
          <w:spacing w:val="46"/>
          <w:szCs w:val="24"/>
        </w:rPr>
        <w:t xml:space="preserve"> </w:t>
      </w:r>
      <w:r w:rsidRPr="00302252">
        <w:rPr>
          <w:szCs w:val="24"/>
        </w:rPr>
        <w:t>av</w:t>
      </w:r>
      <w:r w:rsidRPr="00302252">
        <w:rPr>
          <w:spacing w:val="-1"/>
          <w:szCs w:val="24"/>
        </w:rPr>
        <w:t>a</w:t>
      </w:r>
      <w:r w:rsidRPr="00302252">
        <w:rPr>
          <w:szCs w:val="24"/>
        </w:rPr>
        <w:t>ilab</w:t>
      </w:r>
      <w:r w:rsidRPr="00302252">
        <w:rPr>
          <w:spacing w:val="-1"/>
          <w:szCs w:val="24"/>
        </w:rPr>
        <w:t>l</w:t>
      </w:r>
      <w:r w:rsidRPr="00302252">
        <w:rPr>
          <w:szCs w:val="24"/>
        </w:rPr>
        <w:t>e</w:t>
      </w:r>
      <w:r w:rsidRPr="00302252">
        <w:rPr>
          <w:spacing w:val="46"/>
          <w:szCs w:val="24"/>
        </w:rPr>
        <w:t xml:space="preserve"> </w:t>
      </w:r>
      <w:r w:rsidRPr="00302252">
        <w:rPr>
          <w:szCs w:val="24"/>
        </w:rPr>
        <w:t>the</w:t>
      </w:r>
      <w:r w:rsidRPr="00302252">
        <w:rPr>
          <w:spacing w:val="46"/>
          <w:szCs w:val="24"/>
        </w:rPr>
        <w:t xml:space="preserve"> </w:t>
      </w:r>
      <w:r w:rsidRPr="00302252">
        <w:rPr>
          <w:szCs w:val="24"/>
        </w:rPr>
        <w:t>require</w:t>
      </w:r>
      <w:r w:rsidRPr="00302252">
        <w:rPr>
          <w:spacing w:val="-2"/>
          <w:szCs w:val="24"/>
        </w:rPr>
        <w:t>m</w:t>
      </w:r>
      <w:r w:rsidRPr="00302252">
        <w:rPr>
          <w:szCs w:val="24"/>
        </w:rPr>
        <w:t>ents, including</w:t>
      </w:r>
      <w:r w:rsidRPr="00302252">
        <w:rPr>
          <w:spacing w:val="1"/>
          <w:szCs w:val="24"/>
        </w:rPr>
        <w:t xml:space="preserve"> </w:t>
      </w:r>
      <w:r w:rsidRPr="00302252">
        <w:rPr>
          <w:szCs w:val="24"/>
        </w:rPr>
        <w:t>any docu</w:t>
      </w:r>
      <w:r w:rsidRPr="00302252">
        <w:rPr>
          <w:spacing w:val="-2"/>
          <w:szCs w:val="24"/>
        </w:rPr>
        <w:t>m</w:t>
      </w:r>
      <w:r w:rsidRPr="00302252">
        <w:rPr>
          <w:szCs w:val="24"/>
        </w:rPr>
        <w:t>entation</w:t>
      </w:r>
      <w:r w:rsidRPr="00302252">
        <w:rPr>
          <w:spacing w:val="1"/>
          <w:szCs w:val="24"/>
        </w:rPr>
        <w:t xml:space="preserve"> </w:t>
      </w:r>
      <w:r w:rsidRPr="00302252">
        <w:rPr>
          <w:szCs w:val="24"/>
        </w:rPr>
        <w:t>required,</w:t>
      </w:r>
      <w:r w:rsidRPr="00302252">
        <w:rPr>
          <w:spacing w:val="1"/>
          <w:szCs w:val="24"/>
        </w:rPr>
        <w:t xml:space="preserve"> </w:t>
      </w:r>
      <w:r w:rsidRPr="00302252">
        <w:rPr>
          <w:szCs w:val="24"/>
        </w:rPr>
        <w:t>for compl</w:t>
      </w:r>
      <w:r w:rsidRPr="00302252">
        <w:rPr>
          <w:spacing w:val="-1"/>
          <w:szCs w:val="24"/>
        </w:rPr>
        <w:t>e</w:t>
      </w:r>
      <w:r w:rsidRPr="00302252">
        <w:rPr>
          <w:szCs w:val="24"/>
        </w:rPr>
        <w:t>ting applications</w:t>
      </w:r>
      <w:r w:rsidRPr="00302252">
        <w:rPr>
          <w:rFonts w:eastAsia="Batang"/>
          <w:szCs w:val="24"/>
          <w:lang w:eastAsia="ko-KR"/>
        </w:rPr>
        <w:t xml:space="preserve"> </w:t>
      </w:r>
      <w:r w:rsidRPr="00302252">
        <w:rPr>
          <w:szCs w:val="24"/>
        </w:rPr>
        <w:t>relating to the supply of services.</w:t>
      </w:r>
    </w:p>
    <w:p w:rsidR="008F07F5" w:rsidRPr="00302252" w:rsidRDefault="008F07F5" w:rsidP="00BF4442">
      <w:pPr>
        <w:pStyle w:val="ListeParagraf"/>
        <w:widowControl w:val="0"/>
        <w:autoSpaceDE w:val="0"/>
        <w:autoSpaceDN w:val="0"/>
        <w:adjustRightInd w:val="0"/>
        <w:ind w:left="0" w:right="45"/>
        <w:jc w:val="both"/>
        <w:rPr>
          <w:lang w:val="en-GB"/>
        </w:rPr>
      </w:pPr>
    </w:p>
    <w:p w:rsidR="00492006" w:rsidRPr="00302252" w:rsidRDefault="00492006" w:rsidP="00BF4442">
      <w:pPr>
        <w:pStyle w:val="ListeParagraf"/>
        <w:widowControl w:val="0"/>
        <w:autoSpaceDE w:val="0"/>
        <w:autoSpaceDN w:val="0"/>
        <w:adjustRightInd w:val="0"/>
        <w:ind w:left="0" w:right="45"/>
        <w:jc w:val="both"/>
        <w:rPr>
          <w:lang w:val="en-GB"/>
        </w:rPr>
      </w:pPr>
    </w:p>
    <w:p w:rsidR="00B23D49" w:rsidRPr="00302252" w:rsidRDefault="00B23D49" w:rsidP="00BF4442">
      <w:pPr>
        <w:widowControl w:val="0"/>
        <w:autoSpaceDE w:val="0"/>
        <w:autoSpaceDN w:val="0"/>
        <w:adjustRightInd w:val="0"/>
        <w:ind w:right="48"/>
        <w:jc w:val="center"/>
        <w:rPr>
          <w:b/>
          <w:szCs w:val="24"/>
        </w:rPr>
      </w:pPr>
      <w:r w:rsidRPr="00302252">
        <w:rPr>
          <w:b/>
          <w:szCs w:val="24"/>
        </w:rPr>
        <w:t xml:space="preserve">Article </w:t>
      </w:r>
      <w:r w:rsidR="00453BA3" w:rsidRPr="00302252">
        <w:rPr>
          <w:b/>
          <w:szCs w:val="24"/>
        </w:rPr>
        <w:t>3.12</w:t>
      </w:r>
    </w:p>
    <w:p w:rsidR="00B23D49" w:rsidRPr="00302252" w:rsidRDefault="00367A57" w:rsidP="00BF4442">
      <w:pPr>
        <w:widowControl w:val="0"/>
        <w:autoSpaceDE w:val="0"/>
        <w:autoSpaceDN w:val="0"/>
        <w:adjustRightInd w:val="0"/>
        <w:ind w:right="48"/>
        <w:jc w:val="center"/>
        <w:rPr>
          <w:b/>
          <w:szCs w:val="24"/>
        </w:rPr>
      </w:pPr>
      <w:r w:rsidRPr="00302252">
        <w:rPr>
          <w:b/>
          <w:szCs w:val="24"/>
        </w:rPr>
        <w:t>Denial of b</w:t>
      </w:r>
      <w:r w:rsidR="00B23D49" w:rsidRPr="00302252">
        <w:rPr>
          <w:b/>
          <w:szCs w:val="24"/>
        </w:rPr>
        <w:t>enefits</w:t>
      </w:r>
    </w:p>
    <w:p w:rsidR="00B23D49" w:rsidRPr="00302252" w:rsidRDefault="00B23D49" w:rsidP="00BF4442">
      <w:pPr>
        <w:widowControl w:val="0"/>
        <w:autoSpaceDE w:val="0"/>
        <w:autoSpaceDN w:val="0"/>
        <w:adjustRightInd w:val="0"/>
        <w:ind w:right="48"/>
        <w:jc w:val="center"/>
        <w:rPr>
          <w:szCs w:val="24"/>
        </w:rPr>
      </w:pPr>
    </w:p>
    <w:p w:rsidR="00B23D49" w:rsidRPr="00302252" w:rsidRDefault="00B23D49" w:rsidP="00BF4442">
      <w:pPr>
        <w:rPr>
          <w:szCs w:val="24"/>
        </w:rPr>
      </w:pPr>
      <w:r w:rsidRPr="00302252">
        <w:rPr>
          <w:szCs w:val="24"/>
        </w:rPr>
        <w:t xml:space="preserve">A Party may deny the benefits of this Chapter to a service supplier of the other Party that is a juridical person, where the former Party (denying </w:t>
      </w:r>
      <w:r w:rsidR="008D49CD" w:rsidRPr="00302252">
        <w:rPr>
          <w:szCs w:val="24"/>
        </w:rPr>
        <w:t>P</w:t>
      </w:r>
      <w:r w:rsidRPr="00302252">
        <w:rPr>
          <w:szCs w:val="24"/>
        </w:rPr>
        <w:t>arty) establishes that the juridical person is owned or controlled by persons of a non-Party and the denying Party:</w:t>
      </w:r>
    </w:p>
    <w:p w:rsidR="00B23D49" w:rsidRPr="00302252" w:rsidRDefault="00B23D49" w:rsidP="00BF4442">
      <w:pPr>
        <w:rPr>
          <w:szCs w:val="24"/>
        </w:rPr>
      </w:pPr>
    </w:p>
    <w:p w:rsidR="00B23D49" w:rsidRPr="00302252" w:rsidRDefault="00B23D49" w:rsidP="00BF4442">
      <w:pPr>
        <w:widowControl w:val="0"/>
        <w:ind w:left="720" w:hanging="720"/>
        <w:rPr>
          <w:szCs w:val="24"/>
        </w:rPr>
      </w:pPr>
      <w:r w:rsidRPr="00302252">
        <w:rPr>
          <w:szCs w:val="24"/>
        </w:rPr>
        <w:t>(a)</w:t>
      </w:r>
      <w:r w:rsidRPr="00302252">
        <w:rPr>
          <w:szCs w:val="24"/>
        </w:rPr>
        <w:tab/>
        <w:t>does not maintain diplomatic relations with the non-Party; or</w:t>
      </w:r>
    </w:p>
    <w:p w:rsidR="00B23D49" w:rsidRPr="00302252" w:rsidRDefault="00B23D49" w:rsidP="00BF4442">
      <w:pPr>
        <w:widowControl w:val="0"/>
        <w:rPr>
          <w:szCs w:val="24"/>
        </w:rPr>
      </w:pPr>
    </w:p>
    <w:p w:rsidR="00B23D49" w:rsidRPr="00302252" w:rsidRDefault="00B23D49" w:rsidP="00BF4442">
      <w:pPr>
        <w:widowControl w:val="0"/>
        <w:rPr>
          <w:szCs w:val="24"/>
        </w:rPr>
      </w:pPr>
      <w:r w:rsidRPr="00302252">
        <w:rPr>
          <w:szCs w:val="24"/>
        </w:rPr>
        <w:t>(b)</w:t>
      </w:r>
      <w:r w:rsidRPr="00302252">
        <w:rPr>
          <w:szCs w:val="24"/>
        </w:rPr>
        <w:tab/>
        <w:t>adopts or maintains measures with respect to the non-Party or a person of the non-Party that prohibits transactions with the juridical person or that would be violated or circumvented if the benefits of this Chapter were accorded to the juridical person.</w:t>
      </w:r>
    </w:p>
    <w:p w:rsidR="00B23D49" w:rsidRPr="00302252" w:rsidRDefault="00B23D49" w:rsidP="00BF4442">
      <w:pPr>
        <w:rPr>
          <w:szCs w:val="24"/>
        </w:rPr>
      </w:pPr>
    </w:p>
    <w:p w:rsidR="00B23D49" w:rsidRPr="00302252" w:rsidRDefault="00B23D49" w:rsidP="00BF4442">
      <w:pPr>
        <w:rPr>
          <w:szCs w:val="24"/>
        </w:rPr>
      </w:pPr>
    </w:p>
    <w:p w:rsidR="00B23D49" w:rsidRPr="00302252" w:rsidRDefault="00B23D49" w:rsidP="00BF4442">
      <w:pPr>
        <w:widowControl w:val="0"/>
        <w:jc w:val="center"/>
        <w:rPr>
          <w:b/>
          <w:szCs w:val="24"/>
          <w:lang w:eastAsia="es-ES"/>
        </w:rPr>
      </w:pPr>
      <w:r w:rsidRPr="00302252">
        <w:rPr>
          <w:b/>
          <w:szCs w:val="24"/>
          <w:lang w:eastAsia="es-ES"/>
        </w:rPr>
        <w:t xml:space="preserve">Article </w:t>
      </w:r>
      <w:r w:rsidR="00453BA3" w:rsidRPr="00302252">
        <w:rPr>
          <w:b/>
          <w:szCs w:val="24"/>
          <w:lang w:eastAsia="es-ES"/>
        </w:rPr>
        <w:t>3.13</w:t>
      </w:r>
    </w:p>
    <w:p w:rsidR="00B23D49" w:rsidRPr="00302252" w:rsidRDefault="00367A57" w:rsidP="00BF4442">
      <w:pPr>
        <w:jc w:val="center"/>
        <w:rPr>
          <w:b/>
          <w:bCs/>
          <w:szCs w:val="24"/>
          <w:lang w:eastAsia="es-ES"/>
        </w:rPr>
      </w:pPr>
      <w:r w:rsidRPr="00302252">
        <w:rPr>
          <w:b/>
          <w:bCs/>
          <w:szCs w:val="24"/>
          <w:lang w:eastAsia="es-ES"/>
        </w:rPr>
        <w:t>Review of c</w:t>
      </w:r>
      <w:r w:rsidR="00B23D49" w:rsidRPr="00302252">
        <w:rPr>
          <w:b/>
          <w:bCs/>
          <w:szCs w:val="24"/>
          <w:lang w:eastAsia="es-ES"/>
        </w:rPr>
        <w:t>ommitments</w:t>
      </w:r>
    </w:p>
    <w:p w:rsidR="00B23D49" w:rsidRPr="00302252" w:rsidRDefault="00B23D49" w:rsidP="00BF4442">
      <w:pPr>
        <w:rPr>
          <w:szCs w:val="24"/>
        </w:rPr>
      </w:pPr>
    </w:p>
    <w:p w:rsidR="00B23D49" w:rsidRPr="00302252" w:rsidRDefault="00B23D49" w:rsidP="00BF4442">
      <w:pPr>
        <w:rPr>
          <w:szCs w:val="24"/>
        </w:rPr>
      </w:pPr>
      <w:r w:rsidRPr="00302252">
        <w:rPr>
          <w:szCs w:val="24"/>
        </w:rPr>
        <w:t>If, after this Agreement enters into force, a Party further liberalizes any of its specific commitments unilaterally, it shall give positive consideration to a request by the other Party for the incorporation herein of the unilateral liberalisation. Any such incorporation should maintain the overall balance of commitments undertaken by each Party under this Agreement.</w:t>
      </w:r>
    </w:p>
    <w:p w:rsidR="00B23D49" w:rsidRPr="00302252" w:rsidRDefault="00B23D49" w:rsidP="00BF4442">
      <w:pPr>
        <w:rPr>
          <w:szCs w:val="24"/>
          <w:lang w:eastAsia="ko-KR"/>
        </w:rPr>
      </w:pPr>
    </w:p>
    <w:p w:rsidR="00526B95" w:rsidRPr="00302252" w:rsidRDefault="00526B95" w:rsidP="00BF4442">
      <w:pPr>
        <w:rPr>
          <w:szCs w:val="24"/>
          <w:lang w:eastAsia="ko-KR"/>
        </w:rPr>
      </w:pPr>
    </w:p>
    <w:p w:rsidR="00B23D49" w:rsidRPr="00302252" w:rsidRDefault="00526B95" w:rsidP="00BF4442">
      <w:pPr>
        <w:jc w:val="center"/>
        <w:rPr>
          <w:b/>
          <w:szCs w:val="24"/>
        </w:rPr>
      </w:pPr>
      <w:r w:rsidRPr="00302252">
        <w:rPr>
          <w:b/>
          <w:szCs w:val="24"/>
        </w:rPr>
        <w:t>Article 3.14</w:t>
      </w:r>
    </w:p>
    <w:p w:rsidR="00526B95" w:rsidRPr="00302252" w:rsidRDefault="00526B95" w:rsidP="00526B95">
      <w:pPr>
        <w:jc w:val="center"/>
        <w:rPr>
          <w:b/>
          <w:szCs w:val="24"/>
        </w:rPr>
      </w:pPr>
      <w:r w:rsidRPr="00302252">
        <w:rPr>
          <w:b/>
          <w:szCs w:val="24"/>
        </w:rPr>
        <w:t>Co-production on audio visual services</w:t>
      </w:r>
    </w:p>
    <w:p w:rsidR="00526B95" w:rsidRPr="00302252" w:rsidRDefault="00526B95" w:rsidP="00526B95">
      <w:pPr>
        <w:rPr>
          <w:rFonts w:eastAsia="Arial Unicode MS"/>
          <w:szCs w:val="24"/>
          <w:lang w:eastAsia="bs-Latn-BA"/>
        </w:rPr>
      </w:pPr>
    </w:p>
    <w:p w:rsidR="00526B95" w:rsidRPr="00302252" w:rsidRDefault="00526B95" w:rsidP="00526B95">
      <w:pPr>
        <w:rPr>
          <w:rFonts w:eastAsia="Arial Unicode MS"/>
          <w:szCs w:val="24"/>
          <w:lang w:eastAsia="bs-Latn-BA"/>
        </w:rPr>
      </w:pPr>
      <w:r w:rsidRPr="00302252">
        <w:rPr>
          <w:rFonts w:eastAsia="Arial Unicode MS"/>
          <w:szCs w:val="24"/>
          <w:lang w:eastAsia="bs-Latn-BA"/>
        </w:rPr>
        <w:t>1.</w:t>
      </w:r>
      <w:r w:rsidRPr="00302252">
        <w:rPr>
          <w:rFonts w:eastAsia="Arial Unicode MS"/>
          <w:szCs w:val="24"/>
          <w:lang w:eastAsia="bs-Latn-BA"/>
        </w:rPr>
        <w:tab/>
        <w:t>Recognizing that audio-visual co-productions in the areas including film, animation and broadcasting program can significantly contribute to the development of audio-visual industry and to an intensification of cultural and economic exchange and understanding between them, the Parties agree to consider the possibility to negotiate co-production agreement in the audio-visual sector.</w:t>
      </w:r>
    </w:p>
    <w:p w:rsidR="00526B95" w:rsidRPr="00302252" w:rsidRDefault="00526B95" w:rsidP="00526B95">
      <w:pPr>
        <w:rPr>
          <w:rFonts w:eastAsia="Arial Unicode MS"/>
          <w:szCs w:val="24"/>
          <w:lang w:eastAsia="bs-Latn-BA"/>
        </w:rPr>
      </w:pPr>
    </w:p>
    <w:p w:rsidR="00526B95" w:rsidRPr="00302252" w:rsidRDefault="00526B95" w:rsidP="00526B95">
      <w:pPr>
        <w:rPr>
          <w:szCs w:val="24"/>
          <w:lang w:eastAsia="bs-Latn-BA"/>
        </w:rPr>
      </w:pPr>
      <w:r w:rsidRPr="00302252">
        <w:rPr>
          <w:szCs w:val="24"/>
          <w:lang w:eastAsia="bs-Latn-BA"/>
        </w:rPr>
        <w:t>2.</w:t>
      </w:r>
      <w:r w:rsidRPr="00302252">
        <w:rPr>
          <w:szCs w:val="24"/>
          <w:lang w:eastAsia="bs-Latn-BA"/>
        </w:rPr>
        <w:tab/>
        <w:t>The co-production agreement in accordance with paragraph 1</w:t>
      </w:r>
      <w:r w:rsidR="00293C38" w:rsidRPr="00302252">
        <w:rPr>
          <w:szCs w:val="24"/>
          <w:lang w:eastAsia="bs-Latn-BA"/>
        </w:rPr>
        <w:t xml:space="preserve"> of this Article</w:t>
      </w:r>
      <w:r w:rsidRPr="00302252">
        <w:rPr>
          <w:szCs w:val="24"/>
          <w:lang w:eastAsia="bs-Latn-BA"/>
        </w:rPr>
        <w:t>, after its entry into force, shall become an integral part of this Agreement. The detailed co-production agreement would be negotiated between the competent authorities of the Parties.</w:t>
      </w:r>
    </w:p>
    <w:p w:rsidR="00A1775F" w:rsidRPr="00302252" w:rsidRDefault="00A1775F" w:rsidP="00526B95">
      <w:pPr>
        <w:rPr>
          <w:szCs w:val="24"/>
          <w:lang w:eastAsia="bs-Latn-BA"/>
        </w:rPr>
      </w:pPr>
    </w:p>
    <w:p w:rsidR="00A1775F" w:rsidRPr="00302252" w:rsidRDefault="00A1775F" w:rsidP="00526B95">
      <w:pPr>
        <w:rPr>
          <w:szCs w:val="24"/>
          <w:lang w:eastAsia="bs-Latn-BA"/>
        </w:rPr>
      </w:pPr>
    </w:p>
    <w:p w:rsidR="00A1775F" w:rsidRPr="00302252" w:rsidRDefault="00A1775F" w:rsidP="00526B95">
      <w:pPr>
        <w:rPr>
          <w:szCs w:val="24"/>
          <w:lang w:eastAsia="bs-Latn-BA"/>
        </w:rPr>
      </w:pPr>
    </w:p>
    <w:p w:rsidR="00A1775F" w:rsidRPr="00302252" w:rsidRDefault="00A1775F" w:rsidP="00526B95">
      <w:pPr>
        <w:rPr>
          <w:szCs w:val="24"/>
          <w:lang w:eastAsia="bs-Latn-BA"/>
        </w:rPr>
      </w:pPr>
    </w:p>
    <w:p w:rsidR="00A1775F" w:rsidRPr="00302252" w:rsidRDefault="00A1775F" w:rsidP="00526B95">
      <w:pPr>
        <w:rPr>
          <w:szCs w:val="24"/>
          <w:lang w:eastAsia="bs-Latn-BA"/>
        </w:rPr>
      </w:pPr>
    </w:p>
    <w:p w:rsidR="00B23D49" w:rsidRPr="00302252" w:rsidRDefault="00B23D49" w:rsidP="00BF4442">
      <w:pPr>
        <w:jc w:val="center"/>
        <w:rPr>
          <w:b/>
          <w:szCs w:val="24"/>
        </w:rPr>
      </w:pPr>
      <w:r w:rsidRPr="00302252">
        <w:rPr>
          <w:b/>
          <w:szCs w:val="24"/>
        </w:rPr>
        <w:lastRenderedPageBreak/>
        <w:t xml:space="preserve">Section II - Temporary </w:t>
      </w:r>
      <w:r w:rsidR="00A1514A" w:rsidRPr="00302252">
        <w:rPr>
          <w:b/>
          <w:szCs w:val="24"/>
        </w:rPr>
        <w:t>movement</w:t>
      </w:r>
      <w:r w:rsidR="00E8410D" w:rsidRPr="00302252">
        <w:rPr>
          <w:b/>
          <w:szCs w:val="24"/>
        </w:rPr>
        <w:t xml:space="preserve"> of natural p</w:t>
      </w:r>
      <w:r w:rsidRPr="00302252">
        <w:rPr>
          <w:b/>
          <w:szCs w:val="24"/>
        </w:rPr>
        <w:t>ersons</w:t>
      </w:r>
    </w:p>
    <w:p w:rsidR="00B23D49" w:rsidRPr="00302252" w:rsidRDefault="00B23D49" w:rsidP="00BF4442">
      <w:pPr>
        <w:jc w:val="center"/>
        <w:rPr>
          <w:szCs w:val="24"/>
        </w:rPr>
      </w:pPr>
    </w:p>
    <w:p w:rsidR="008F07F5" w:rsidRPr="00302252" w:rsidRDefault="008F07F5" w:rsidP="00BF4442">
      <w:pPr>
        <w:jc w:val="center"/>
        <w:rPr>
          <w:szCs w:val="24"/>
        </w:rPr>
      </w:pPr>
    </w:p>
    <w:p w:rsidR="00B23D49" w:rsidRPr="00302252" w:rsidRDefault="00960193" w:rsidP="00BF4442">
      <w:pPr>
        <w:jc w:val="center"/>
        <w:rPr>
          <w:b/>
          <w:szCs w:val="24"/>
        </w:rPr>
      </w:pPr>
      <w:r w:rsidRPr="00302252">
        <w:rPr>
          <w:b/>
          <w:szCs w:val="24"/>
        </w:rPr>
        <w:t xml:space="preserve">Article </w:t>
      </w:r>
      <w:r w:rsidR="00453BA3" w:rsidRPr="00302252">
        <w:rPr>
          <w:b/>
          <w:szCs w:val="24"/>
        </w:rPr>
        <w:t>3.1</w:t>
      </w:r>
      <w:r w:rsidR="00526B95" w:rsidRPr="00302252">
        <w:rPr>
          <w:b/>
          <w:szCs w:val="24"/>
        </w:rPr>
        <w:t>5</w:t>
      </w:r>
    </w:p>
    <w:p w:rsidR="00B23D49" w:rsidRPr="00302252" w:rsidRDefault="00B23D49" w:rsidP="00BF4442">
      <w:pPr>
        <w:jc w:val="center"/>
        <w:rPr>
          <w:b/>
          <w:szCs w:val="24"/>
        </w:rPr>
      </w:pPr>
      <w:r w:rsidRPr="00302252">
        <w:rPr>
          <w:b/>
          <w:szCs w:val="24"/>
        </w:rPr>
        <w:t>Scope</w:t>
      </w:r>
    </w:p>
    <w:p w:rsidR="00B23D49" w:rsidRPr="00302252" w:rsidRDefault="00B23D49" w:rsidP="00BF4442">
      <w:pPr>
        <w:jc w:val="center"/>
        <w:rPr>
          <w:szCs w:val="24"/>
        </w:rPr>
      </w:pPr>
    </w:p>
    <w:p w:rsidR="00B23D49" w:rsidRPr="00302252" w:rsidRDefault="008F07F5" w:rsidP="00BF4442">
      <w:pPr>
        <w:rPr>
          <w:szCs w:val="24"/>
        </w:rPr>
      </w:pPr>
      <w:r w:rsidRPr="00302252">
        <w:rPr>
          <w:szCs w:val="24"/>
        </w:rPr>
        <w:t>1.</w:t>
      </w:r>
      <w:r w:rsidRPr="00302252">
        <w:rPr>
          <w:szCs w:val="24"/>
        </w:rPr>
        <w:tab/>
      </w:r>
      <w:r w:rsidR="00B23D49" w:rsidRPr="00302252">
        <w:rPr>
          <w:szCs w:val="24"/>
        </w:rPr>
        <w:t xml:space="preserve">This </w:t>
      </w:r>
      <w:r w:rsidR="00E8410D" w:rsidRPr="00302252">
        <w:rPr>
          <w:szCs w:val="24"/>
        </w:rPr>
        <w:t>Section</w:t>
      </w:r>
      <w:r w:rsidR="00B23D49" w:rsidRPr="00302252">
        <w:rPr>
          <w:szCs w:val="24"/>
        </w:rPr>
        <w:t xml:space="preserve"> applies to measures affecting the movement of natural persons </w:t>
      </w:r>
      <w:r w:rsidR="009945F1" w:rsidRPr="00302252">
        <w:rPr>
          <w:szCs w:val="24"/>
        </w:rPr>
        <w:t xml:space="preserve">who are service suppliers </w:t>
      </w:r>
      <w:r w:rsidR="00B23D49" w:rsidRPr="00302252">
        <w:rPr>
          <w:szCs w:val="24"/>
        </w:rPr>
        <w:t xml:space="preserve">of a Party </w:t>
      </w:r>
      <w:r w:rsidR="009945F1" w:rsidRPr="00302252">
        <w:rPr>
          <w:szCs w:val="24"/>
        </w:rPr>
        <w:t>and natural persons of a Party who are employed by a service supplier of a Party, in respect of the supply of a service.</w:t>
      </w:r>
      <w:r w:rsidR="00A73291" w:rsidRPr="00302252">
        <w:rPr>
          <w:szCs w:val="24"/>
        </w:rPr>
        <w:t xml:space="preserve"> </w:t>
      </w:r>
    </w:p>
    <w:p w:rsidR="00B23D49" w:rsidRPr="00302252" w:rsidRDefault="00B23D49" w:rsidP="00E12945"/>
    <w:p w:rsidR="00B23D49" w:rsidRPr="00302252" w:rsidRDefault="008F07F5" w:rsidP="00BF4442">
      <w:pPr>
        <w:rPr>
          <w:szCs w:val="24"/>
        </w:rPr>
      </w:pPr>
      <w:r w:rsidRPr="00302252">
        <w:rPr>
          <w:szCs w:val="24"/>
        </w:rPr>
        <w:t>2.</w:t>
      </w:r>
      <w:r w:rsidRPr="00302252">
        <w:rPr>
          <w:szCs w:val="24"/>
        </w:rPr>
        <w:tab/>
      </w:r>
      <w:r w:rsidR="00B23D49" w:rsidRPr="00302252">
        <w:rPr>
          <w:szCs w:val="24"/>
        </w:rPr>
        <w:t>This Agreement shall not apply to measures affecting natural persons seeking access to the employment market of a Party, nor shall it apply to measures regarding citizenship, residence or employment on a permanent basis.</w:t>
      </w:r>
    </w:p>
    <w:p w:rsidR="00B23D49" w:rsidRPr="00302252" w:rsidRDefault="00B23D49" w:rsidP="00BF4442">
      <w:pPr>
        <w:rPr>
          <w:szCs w:val="24"/>
        </w:rPr>
      </w:pPr>
    </w:p>
    <w:p w:rsidR="006C733E" w:rsidRPr="00302252" w:rsidRDefault="008F07F5" w:rsidP="006C733E">
      <w:pPr>
        <w:rPr>
          <w:szCs w:val="24"/>
        </w:rPr>
      </w:pPr>
      <w:r w:rsidRPr="00302252">
        <w:rPr>
          <w:szCs w:val="24"/>
        </w:rPr>
        <w:t>3.</w:t>
      </w:r>
      <w:r w:rsidRPr="00302252">
        <w:rPr>
          <w:szCs w:val="24"/>
        </w:rPr>
        <w:tab/>
      </w:r>
      <w:r w:rsidR="00B23D49" w:rsidRPr="00302252">
        <w:rPr>
          <w:szCs w:val="24"/>
        </w:rPr>
        <w:t>Nothing in this Agreement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the other Party under this Agreement.</w:t>
      </w:r>
      <w:r w:rsidR="00B23D49" w:rsidRPr="00302252">
        <w:rPr>
          <w:szCs w:val="24"/>
          <w:vertAlign w:val="superscript"/>
        </w:rPr>
        <w:footnoteReference w:id="2"/>
      </w:r>
    </w:p>
    <w:p w:rsidR="006C733E" w:rsidRPr="00302252" w:rsidRDefault="006C733E" w:rsidP="00BF4442">
      <w:pPr>
        <w:jc w:val="center"/>
        <w:rPr>
          <w:szCs w:val="24"/>
        </w:rPr>
      </w:pPr>
    </w:p>
    <w:p w:rsidR="006C733E" w:rsidRPr="00302252" w:rsidRDefault="006C733E" w:rsidP="00BF4442">
      <w:pPr>
        <w:jc w:val="center"/>
        <w:rPr>
          <w:szCs w:val="24"/>
        </w:rPr>
      </w:pPr>
    </w:p>
    <w:p w:rsidR="00B23D49" w:rsidRPr="00302252" w:rsidRDefault="00B23D49" w:rsidP="00BF4442">
      <w:pPr>
        <w:jc w:val="center"/>
        <w:rPr>
          <w:rFonts w:eastAsia="MS Mincho"/>
          <w:b/>
          <w:szCs w:val="24"/>
        </w:rPr>
      </w:pPr>
      <w:r w:rsidRPr="00302252">
        <w:rPr>
          <w:rFonts w:eastAsia="MS Mincho"/>
          <w:b/>
          <w:szCs w:val="24"/>
        </w:rPr>
        <w:t xml:space="preserve">Article </w:t>
      </w:r>
      <w:r w:rsidR="00C16692" w:rsidRPr="00302252">
        <w:rPr>
          <w:rFonts w:eastAsia="MS Mincho"/>
          <w:b/>
          <w:szCs w:val="24"/>
        </w:rPr>
        <w:t>3.1</w:t>
      </w:r>
      <w:r w:rsidR="00526B95" w:rsidRPr="00302252">
        <w:rPr>
          <w:rFonts w:eastAsia="MS Mincho"/>
          <w:b/>
          <w:szCs w:val="24"/>
        </w:rPr>
        <w:t>6</w:t>
      </w:r>
    </w:p>
    <w:p w:rsidR="00B23D49" w:rsidRPr="00302252" w:rsidRDefault="00985768" w:rsidP="00BF4442">
      <w:pPr>
        <w:jc w:val="center"/>
        <w:rPr>
          <w:rFonts w:eastAsia="MS Mincho"/>
          <w:b/>
          <w:szCs w:val="24"/>
        </w:rPr>
      </w:pPr>
      <w:r w:rsidRPr="00302252">
        <w:rPr>
          <w:rFonts w:eastAsia="MS Mincho"/>
          <w:b/>
          <w:szCs w:val="24"/>
        </w:rPr>
        <w:t>General p</w:t>
      </w:r>
      <w:r w:rsidR="00B23D49" w:rsidRPr="00302252">
        <w:rPr>
          <w:rFonts w:eastAsia="MS Mincho"/>
          <w:b/>
          <w:szCs w:val="24"/>
        </w:rPr>
        <w:t>rinciple</w:t>
      </w:r>
    </w:p>
    <w:p w:rsidR="00B23D49" w:rsidRPr="00302252" w:rsidRDefault="00B23D49" w:rsidP="00BF4442">
      <w:pPr>
        <w:rPr>
          <w:rFonts w:eastAsia="MS Mincho"/>
          <w:szCs w:val="24"/>
        </w:rPr>
      </w:pPr>
    </w:p>
    <w:p w:rsidR="00B23D49" w:rsidRPr="00302252" w:rsidRDefault="00B23D49" w:rsidP="00BF4442">
      <w:pPr>
        <w:rPr>
          <w:szCs w:val="24"/>
        </w:rPr>
      </w:pPr>
      <w:r w:rsidRPr="00302252">
        <w:rPr>
          <w:szCs w:val="24"/>
        </w:rPr>
        <w:t xml:space="preserve">Each Party shall apply its measures relating to the provisions of this </w:t>
      </w:r>
      <w:r w:rsidR="00985768" w:rsidRPr="00302252">
        <w:rPr>
          <w:szCs w:val="24"/>
        </w:rPr>
        <w:t>Section</w:t>
      </w:r>
      <w:r w:rsidRPr="00302252">
        <w:rPr>
          <w:szCs w:val="24"/>
        </w:rPr>
        <w:t xml:space="preserve"> as expeditiously as possible, so as to avoid unduly impairing or delaying trade in goods or services under this Agreement.</w:t>
      </w:r>
    </w:p>
    <w:p w:rsidR="00B23D49" w:rsidRPr="00302252" w:rsidRDefault="00B23D49" w:rsidP="00BF4442">
      <w:pPr>
        <w:rPr>
          <w:szCs w:val="24"/>
        </w:rPr>
      </w:pPr>
    </w:p>
    <w:p w:rsidR="00B558A1" w:rsidRPr="00302252" w:rsidRDefault="00B558A1" w:rsidP="00BF4442">
      <w:pPr>
        <w:rPr>
          <w:szCs w:val="24"/>
        </w:rPr>
      </w:pPr>
    </w:p>
    <w:p w:rsidR="00B23D49" w:rsidRPr="00302252" w:rsidRDefault="00B23D49" w:rsidP="00BF4442">
      <w:pPr>
        <w:jc w:val="center"/>
        <w:rPr>
          <w:b/>
          <w:szCs w:val="24"/>
        </w:rPr>
      </w:pPr>
      <w:r w:rsidRPr="00302252">
        <w:rPr>
          <w:b/>
          <w:szCs w:val="24"/>
        </w:rPr>
        <w:t>Article 3</w:t>
      </w:r>
      <w:r w:rsidR="00C16692" w:rsidRPr="00302252">
        <w:rPr>
          <w:b/>
          <w:szCs w:val="24"/>
        </w:rPr>
        <w:t>.1</w:t>
      </w:r>
      <w:r w:rsidR="00526B95" w:rsidRPr="00302252">
        <w:rPr>
          <w:b/>
          <w:szCs w:val="24"/>
        </w:rPr>
        <w:t>7</w:t>
      </w:r>
    </w:p>
    <w:p w:rsidR="00B23D49" w:rsidRPr="00302252" w:rsidRDefault="00B23D49" w:rsidP="00BF4442">
      <w:pPr>
        <w:jc w:val="center"/>
        <w:rPr>
          <w:b/>
          <w:szCs w:val="24"/>
        </w:rPr>
      </w:pPr>
      <w:r w:rsidRPr="00302252">
        <w:rPr>
          <w:b/>
          <w:szCs w:val="24"/>
        </w:rPr>
        <w:t xml:space="preserve">Specific </w:t>
      </w:r>
      <w:r w:rsidR="00985768" w:rsidRPr="00302252">
        <w:rPr>
          <w:b/>
          <w:szCs w:val="24"/>
        </w:rPr>
        <w:t>c</w:t>
      </w:r>
      <w:r w:rsidRPr="00302252">
        <w:rPr>
          <w:b/>
          <w:szCs w:val="24"/>
        </w:rPr>
        <w:t>ommitments</w:t>
      </w:r>
    </w:p>
    <w:p w:rsidR="00B23D49" w:rsidRPr="00302252" w:rsidRDefault="00B23D49" w:rsidP="00BF4442">
      <w:pPr>
        <w:rPr>
          <w:szCs w:val="24"/>
        </w:rPr>
      </w:pPr>
    </w:p>
    <w:p w:rsidR="00B23D49" w:rsidRPr="00302252" w:rsidRDefault="00D50F96" w:rsidP="00BF4442">
      <w:pPr>
        <w:rPr>
          <w:szCs w:val="24"/>
        </w:rPr>
      </w:pPr>
      <w:r w:rsidRPr="00302252">
        <w:rPr>
          <w:szCs w:val="24"/>
        </w:rPr>
        <w:t>1.</w:t>
      </w:r>
      <w:r w:rsidRPr="00302252">
        <w:rPr>
          <w:szCs w:val="24"/>
        </w:rPr>
        <w:tab/>
      </w:r>
      <w:r w:rsidR="00B23D49" w:rsidRPr="00302252">
        <w:rPr>
          <w:szCs w:val="24"/>
        </w:rPr>
        <w:t>In scheduling commitments pursuant to Article</w:t>
      </w:r>
      <w:r w:rsidRPr="00302252">
        <w:rPr>
          <w:szCs w:val="24"/>
        </w:rPr>
        <w:t xml:space="preserve"> </w:t>
      </w:r>
      <w:r w:rsidR="008D49CD" w:rsidRPr="00302252">
        <w:rPr>
          <w:szCs w:val="24"/>
        </w:rPr>
        <w:t>3.4</w:t>
      </w:r>
      <w:r w:rsidR="00B23D49" w:rsidRPr="00302252">
        <w:rPr>
          <w:szCs w:val="24"/>
        </w:rPr>
        <w:t xml:space="preserve"> (</w:t>
      </w:r>
      <w:r w:rsidR="00985768" w:rsidRPr="00302252">
        <w:rPr>
          <w:szCs w:val="24"/>
        </w:rPr>
        <w:t>Market a</w:t>
      </w:r>
      <w:r w:rsidR="00B23D49" w:rsidRPr="00302252">
        <w:rPr>
          <w:szCs w:val="24"/>
        </w:rPr>
        <w:t xml:space="preserve">ccess) and </w:t>
      </w:r>
      <w:r w:rsidR="008D49CD" w:rsidRPr="00302252">
        <w:rPr>
          <w:szCs w:val="24"/>
        </w:rPr>
        <w:t>Article 3.5</w:t>
      </w:r>
      <w:r w:rsidR="00B23D49" w:rsidRPr="00302252">
        <w:rPr>
          <w:szCs w:val="24"/>
        </w:rPr>
        <w:t xml:space="preserve"> (National </w:t>
      </w:r>
      <w:r w:rsidR="00985768" w:rsidRPr="00302252">
        <w:rPr>
          <w:szCs w:val="24"/>
        </w:rPr>
        <w:t>t</w:t>
      </w:r>
      <w:r w:rsidR="00F73923" w:rsidRPr="00302252">
        <w:rPr>
          <w:szCs w:val="24"/>
        </w:rPr>
        <w:t>reatment)</w:t>
      </w:r>
      <w:r w:rsidR="00B23D49" w:rsidRPr="00302252">
        <w:rPr>
          <w:szCs w:val="24"/>
        </w:rPr>
        <w:t xml:space="preserve">, each Party shall set out in its </w:t>
      </w:r>
      <w:r w:rsidR="00CE6435" w:rsidRPr="00302252">
        <w:rPr>
          <w:szCs w:val="24"/>
        </w:rPr>
        <w:t>S</w:t>
      </w:r>
      <w:r w:rsidR="00B23D49" w:rsidRPr="00302252">
        <w:rPr>
          <w:szCs w:val="24"/>
        </w:rPr>
        <w:t xml:space="preserve">chedule the commitments it undertakes for the entry and temporary stay in its territory of natural persons of the other Party. These </w:t>
      </w:r>
      <w:r w:rsidR="00CE6435" w:rsidRPr="00302252">
        <w:rPr>
          <w:szCs w:val="24"/>
        </w:rPr>
        <w:t>S</w:t>
      </w:r>
      <w:r w:rsidR="00B23D49" w:rsidRPr="00302252">
        <w:rPr>
          <w:szCs w:val="24"/>
        </w:rPr>
        <w:t>chedules shall specify the terms, limitations and conditions governing those commitments for each category of service supplier, including the period of stay and any possibility for extension of stay, any numerical limitations such as quotas and any requirements of an economic needs test.</w:t>
      </w:r>
    </w:p>
    <w:p w:rsidR="00512C3E" w:rsidRPr="00302252" w:rsidRDefault="00512C3E" w:rsidP="00BF4442">
      <w:pPr>
        <w:rPr>
          <w:szCs w:val="24"/>
        </w:rPr>
      </w:pPr>
    </w:p>
    <w:p w:rsidR="00B23D49" w:rsidRPr="00302252" w:rsidRDefault="000E2008" w:rsidP="00BF4442">
      <w:pPr>
        <w:rPr>
          <w:rFonts w:eastAsia="SimSun"/>
          <w:b/>
          <w:szCs w:val="24"/>
        </w:rPr>
      </w:pPr>
      <w:r w:rsidRPr="00302252">
        <w:rPr>
          <w:szCs w:val="24"/>
        </w:rPr>
        <w:lastRenderedPageBreak/>
        <w:t>2.</w:t>
      </w:r>
      <w:r w:rsidRPr="00302252">
        <w:rPr>
          <w:szCs w:val="24"/>
        </w:rPr>
        <w:tab/>
      </w:r>
      <w:r w:rsidR="00B23D49" w:rsidRPr="00302252">
        <w:rPr>
          <w:szCs w:val="24"/>
        </w:rPr>
        <w:t xml:space="preserve">Each Party shall grant entry and temporary stay to natural persons of the other Party in accordance with this Chapter including the terms and conditions for each category set out in Annex </w:t>
      </w:r>
      <w:r w:rsidR="008D49CD" w:rsidRPr="00302252">
        <w:rPr>
          <w:szCs w:val="24"/>
        </w:rPr>
        <w:t>V</w:t>
      </w:r>
      <w:r w:rsidRPr="00302252">
        <w:rPr>
          <w:szCs w:val="24"/>
        </w:rPr>
        <w:t xml:space="preserve"> (</w:t>
      </w:r>
      <w:r w:rsidR="00B23D49" w:rsidRPr="00302252">
        <w:rPr>
          <w:szCs w:val="24"/>
        </w:rPr>
        <w:t>S</w:t>
      </w:r>
      <w:r w:rsidRPr="00302252">
        <w:rPr>
          <w:szCs w:val="24"/>
        </w:rPr>
        <w:t>chedule</w:t>
      </w:r>
      <w:r w:rsidR="000F04F1" w:rsidRPr="00302252">
        <w:rPr>
          <w:szCs w:val="24"/>
        </w:rPr>
        <w:t>s</w:t>
      </w:r>
      <w:r w:rsidRPr="00302252">
        <w:rPr>
          <w:szCs w:val="24"/>
        </w:rPr>
        <w:t xml:space="preserve"> of </w:t>
      </w:r>
      <w:r w:rsidR="00985768" w:rsidRPr="00302252">
        <w:rPr>
          <w:szCs w:val="24"/>
        </w:rPr>
        <w:t>specific c</w:t>
      </w:r>
      <w:r w:rsidRPr="00302252">
        <w:rPr>
          <w:szCs w:val="24"/>
        </w:rPr>
        <w:t>ommitments</w:t>
      </w:r>
      <w:r w:rsidR="000F04F1" w:rsidRPr="00302252">
        <w:rPr>
          <w:szCs w:val="24"/>
        </w:rPr>
        <w:t xml:space="preserve"> in se</w:t>
      </w:r>
      <w:r w:rsidR="007B2422" w:rsidRPr="00302252">
        <w:rPr>
          <w:szCs w:val="24"/>
        </w:rPr>
        <w:t>r</w:t>
      </w:r>
      <w:r w:rsidR="000F04F1" w:rsidRPr="00302252">
        <w:rPr>
          <w:szCs w:val="24"/>
        </w:rPr>
        <w:t>vices</w:t>
      </w:r>
      <w:r w:rsidRPr="00302252">
        <w:rPr>
          <w:szCs w:val="24"/>
        </w:rPr>
        <w:t>)</w:t>
      </w:r>
      <w:r w:rsidR="00B23D49" w:rsidRPr="00302252">
        <w:rPr>
          <w:szCs w:val="24"/>
        </w:rPr>
        <w:t xml:space="preserve"> provided that the natural persons </w:t>
      </w:r>
      <w:r w:rsidR="00AA1412" w:rsidRPr="00302252">
        <w:rPr>
          <w:szCs w:val="24"/>
        </w:rPr>
        <w:t xml:space="preserve">comply </w:t>
      </w:r>
      <w:r w:rsidR="00B23D49" w:rsidRPr="00302252">
        <w:rPr>
          <w:szCs w:val="24"/>
        </w:rPr>
        <w:t>with the relevant (immigration) laws and regulations applicable to entry and temporary stay such as those relating to public health and safety and national security.</w:t>
      </w:r>
    </w:p>
    <w:p w:rsidR="00B23D49" w:rsidRPr="00302252" w:rsidRDefault="00B23D49" w:rsidP="00BF4442">
      <w:pPr>
        <w:ind w:left="720"/>
        <w:rPr>
          <w:rFonts w:eastAsia="MS Mincho"/>
          <w:szCs w:val="24"/>
        </w:rPr>
      </w:pPr>
    </w:p>
    <w:p w:rsidR="00B23D49" w:rsidRPr="00302252" w:rsidRDefault="000E2008" w:rsidP="00BF4442">
      <w:pPr>
        <w:rPr>
          <w:szCs w:val="24"/>
        </w:rPr>
      </w:pPr>
      <w:r w:rsidRPr="00302252">
        <w:rPr>
          <w:szCs w:val="24"/>
        </w:rPr>
        <w:t>3.</w:t>
      </w:r>
      <w:r w:rsidRPr="00302252">
        <w:rPr>
          <w:szCs w:val="24"/>
        </w:rPr>
        <w:tab/>
      </w:r>
      <w:r w:rsidR="00B23D49" w:rsidRPr="00302252">
        <w:rPr>
          <w:szCs w:val="24"/>
        </w:rPr>
        <w:t>The sole fact that a Party grants entry and temporary stay to a natural person of another Party shall not be construed to exempt that person from meeting any applicable licensing or other requirements, including any mandatory codes of conduct, to practice a profession or otherwise engage in business activities.</w:t>
      </w:r>
    </w:p>
    <w:p w:rsidR="00A94CB1" w:rsidRPr="00302252" w:rsidRDefault="00A94CB1" w:rsidP="00BF4442">
      <w:pPr>
        <w:pStyle w:val="ListeParagraf"/>
        <w:ind w:left="0"/>
        <w:jc w:val="both"/>
        <w:rPr>
          <w:lang w:val="en-GB"/>
        </w:rPr>
      </w:pPr>
    </w:p>
    <w:p w:rsidR="009B5D13" w:rsidRPr="00302252" w:rsidRDefault="00715F9F" w:rsidP="009B5D13">
      <w:pPr>
        <w:pStyle w:val="ListeParagraf"/>
        <w:ind w:left="0"/>
        <w:jc w:val="both"/>
        <w:rPr>
          <w:lang w:val="en-GB"/>
        </w:rPr>
      </w:pPr>
      <w:r w:rsidRPr="00302252">
        <w:rPr>
          <w:lang w:val="en-GB"/>
        </w:rPr>
        <w:t>4</w:t>
      </w:r>
      <w:r w:rsidR="000E2008" w:rsidRPr="00302252">
        <w:rPr>
          <w:lang w:val="en-GB"/>
        </w:rPr>
        <w:t>.</w:t>
      </w:r>
      <w:r w:rsidR="000E2008" w:rsidRPr="00302252">
        <w:rPr>
          <w:lang w:val="en-GB"/>
        </w:rPr>
        <w:tab/>
      </w:r>
      <w:r w:rsidRPr="00302252">
        <w:rPr>
          <w:lang w:val="en-GB"/>
        </w:rPr>
        <w:t>Parties shall</w:t>
      </w:r>
      <w:r w:rsidR="00B23D49" w:rsidRPr="00302252">
        <w:rPr>
          <w:lang w:val="en-GB"/>
        </w:rPr>
        <w:t xml:space="preserve"> avoid applying </w:t>
      </w:r>
      <w:r w:rsidR="00E82E02" w:rsidRPr="00302252">
        <w:rPr>
          <w:lang w:val="en-GB"/>
        </w:rPr>
        <w:t>e</w:t>
      </w:r>
      <w:r w:rsidR="00B23D49" w:rsidRPr="00302252">
        <w:rPr>
          <w:lang w:val="en-GB"/>
        </w:rPr>
        <w:t xml:space="preserve">conomic </w:t>
      </w:r>
      <w:r w:rsidR="00E82E02" w:rsidRPr="00302252">
        <w:rPr>
          <w:lang w:val="en-GB"/>
        </w:rPr>
        <w:t>n</w:t>
      </w:r>
      <w:r w:rsidR="00B23D49" w:rsidRPr="00302252">
        <w:rPr>
          <w:lang w:val="en-GB"/>
        </w:rPr>
        <w:t xml:space="preserve">eeds </w:t>
      </w:r>
      <w:r w:rsidR="00E82E02" w:rsidRPr="00302252">
        <w:rPr>
          <w:lang w:val="en-GB"/>
        </w:rPr>
        <w:t>t</w:t>
      </w:r>
      <w:r w:rsidR="00B23D49" w:rsidRPr="00302252">
        <w:rPr>
          <w:lang w:val="en-GB"/>
        </w:rPr>
        <w:t>ests</w:t>
      </w:r>
      <w:r w:rsidRPr="00302252">
        <w:rPr>
          <w:lang w:val="en-GB"/>
        </w:rPr>
        <w:t xml:space="preserve"> and quantitative restrictions</w:t>
      </w:r>
      <w:r w:rsidR="00B23D49" w:rsidRPr="00302252">
        <w:rPr>
          <w:lang w:val="en-GB"/>
        </w:rPr>
        <w:t xml:space="preserve"> or other procedures of sim</w:t>
      </w:r>
      <w:r w:rsidR="00577746" w:rsidRPr="00302252">
        <w:rPr>
          <w:lang w:val="en-GB"/>
        </w:rPr>
        <w:t>ilar effect as a condition for entry and t</w:t>
      </w:r>
      <w:r w:rsidR="00B23D49" w:rsidRPr="00302252">
        <w:rPr>
          <w:lang w:val="en-GB"/>
        </w:rPr>
        <w:t xml:space="preserve">emporary </w:t>
      </w:r>
      <w:r w:rsidRPr="00302252">
        <w:rPr>
          <w:lang w:val="en-GB"/>
        </w:rPr>
        <w:t>stay</w:t>
      </w:r>
      <w:r w:rsidR="00D01E37" w:rsidRPr="00302252">
        <w:rPr>
          <w:lang w:val="en-GB"/>
        </w:rPr>
        <w:t xml:space="preserve"> for intra-corporate transferees in the form of executives-managers</w:t>
      </w:r>
      <w:r w:rsidR="00C670D5" w:rsidRPr="00302252">
        <w:rPr>
          <w:lang w:val="en-GB"/>
        </w:rPr>
        <w:t xml:space="preserve"> and</w:t>
      </w:r>
      <w:r w:rsidR="00D01E37" w:rsidRPr="00302252">
        <w:rPr>
          <w:lang w:val="en-GB"/>
        </w:rPr>
        <w:t xml:space="preserve"> specialists</w:t>
      </w:r>
      <w:r w:rsidR="009B5D13" w:rsidRPr="00302252">
        <w:rPr>
          <w:lang w:val="en-GB"/>
        </w:rPr>
        <w:t xml:space="preserve"> as defined in each Party’s </w:t>
      </w:r>
      <w:r w:rsidR="00F80D9A" w:rsidRPr="00302252">
        <w:rPr>
          <w:lang w:val="en-GB"/>
        </w:rPr>
        <w:t>S</w:t>
      </w:r>
      <w:r w:rsidR="009B5D13" w:rsidRPr="00302252">
        <w:rPr>
          <w:lang w:val="en-GB"/>
        </w:rPr>
        <w:t>chedule of specific commitments.</w:t>
      </w:r>
    </w:p>
    <w:p w:rsidR="00B23D49" w:rsidRPr="00302252" w:rsidRDefault="00B23D49" w:rsidP="00BF4442">
      <w:pPr>
        <w:pStyle w:val="ListeParagraf"/>
        <w:ind w:left="0"/>
        <w:jc w:val="both"/>
        <w:rPr>
          <w:lang w:val="en-GB"/>
        </w:rPr>
      </w:pPr>
    </w:p>
    <w:p w:rsidR="00B23D49" w:rsidRPr="00302252" w:rsidRDefault="00B23D49" w:rsidP="00BF4442">
      <w:pPr>
        <w:rPr>
          <w:rFonts w:eastAsia="MS Mincho"/>
          <w:szCs w:val="24"/>
        </w:rPr>
      </w:pPr>
    </w:p>
    <w:p w:rsidR="00B23D49" w:rsidRPr="00302252" w:rsidRDefault="00B23D49" w:rsidP="00BF4442">
      <w:pPr>
        <w:jc w:val="center"/>
        <w:rPr>
          <w:rFonts w:eastAsia="MS Mincho"/>
          <w:b/>
          <w:szCs w:val="24"/>
        </w:rPr>
      </w:pPr>
      <w:r w:rsidRPr="00302252">
        <w:rPr>
          <w:rFonts w:eastAsia="MS Mincho"/>
          <w:b/>
          <w:szCs w:val="24"/>
        </w:rPr>
        <w:t xml:space="preserve">Article </w:t>
      </w:r>
      <w:r w:rsidR="00C16692" w:rsidRPr="00302252">
        <w:rPr>
          <w:rFonts w:eastAsia="MS Mincho"/>
          <w:b/>
          <w:szCs w:val="24"/>
        </w:rPr>
        <w:t>3.1</w:t>
      </w:r>
      <w:r w:rsidR="00526B95" w:rsidRPr="00302252">
        <w:rPr>
          <w:rFonts w:eastAsia="MS Mincho"/>
          <w:b/>
          <w:szCs w:val="24"/>
        </w:rPr>
        <w:t>8</w:t>
      </w:r>
    </w:p>
    <w:p w:rsidR="00B23D49" w:rsidRPr="00302252" w:rsidRDefault="00A94CB1" w:rsidP="00BF4442">
      <w:pPr>
        <w:jc w:val="center"/>
        <w:rPr>
          <w:rFonts w:eastAsia="MS Mincho"/>
          <w:szCs w:val="24"/>
        </w:rPr>
      </w:pPr>
      <w:r w:rsidRPr="00302252">
        <w:rPr>
          <w:b/>
          <w:szCs w:val="24"/>
        </w:rPr>
        <w:t>Provision of i</w:t>
      </w:r>
      <w:r w:rsidR="00B23D49" w:rsidRPr="00302252">
        <w:rPr>
          <w:b/>
          <w:szCs w:val="24"/>
        </w:rPr>
        <w:t>nformation</w:t>
      </w:r>
    </w:p>
    <w:p w:rsidR="00B23D49" w:rsidRPr="00302252" w:rsidRDefault="00B23D49" w:rsidP="00BF4442">
      <w:pPr>
        <w:rPr>
          <w:szCs w:val="24"/>
        </w:rPr>
      </w:pPr>
    </w:p>
    <w:p w:rsidR="00B23D49" w:rsidRPr="00302252" w:rsidRDefault="00393E92" w:rsidP="00BF4442">
      <w:pPr>
        <w:rPr>
          <w:szCs w:val="24"/>
        </w:rPr>
      </w:pPr>
      <w:r w:rsidRPr="00302252">
        <w:rPr>
          <w:szCs w:val="24"/>
        </w:rPr>
        <w:t>1.</w:t>
      </w:r>
      <w:r w:rsidRPr="00302252">
        <w:rPr>
          <w:szCs w:val="24"/>
        </w:rPr>
        <w:tab/>
      </w:r>
      <w:r w:rsidR="00B23D49" w:rsidRPr="00302252">
        <w:rPr>
          <w:szCs w:val="24"/>
        </w:rPr>
        <w:t>For the purposes of this</w:t>
      </w:r>
      <w:r w:rsidR="00481E93" w:rsidRPr="00302252">
        <w:rPr>
          <w:szCs w:val="24"/>
        </w:rPr>
        <w:t xml:space="preserve"> </w:t>
      </w:r>
      <w:r w:rsidR="009B6A75" w:rsidRPr="00302252">
        <w:rPr>
          <w:szCs w:val="24"/>
        </w:rPr>
        <w:t>Chapter</w:t>
      </w:r>
      <w:r w:rsidR="00B23D49" w:rsidRPr="00302252">
        <w:rPr>
          <w:szCs w:val="24"/>
        </w:rPr>
        <w:t xml:space="preserve">, each Party shall ensure that its competent authorities make publicly available the information necessary for an effective application of the grant of </w:t>
      </w:r>
      <w:r w:rsidR="00EE46B6" w:rsidRPr="00302252">
        <w:rPr>
          <w:szCs w:val="24"/>
        </w:rPr>
        <w:t>authorisation</w:t>
      </w:r>
      <w:r w:rsidR="00B23D49" w:rsidRPr="00302252">
        <w:rPr>
          <w:szCs w:val="24"/>
        </w:rPr>
        <w:t xml:space="preserve">s for the entry into and temporary stay in its territory. </w:t>
      </w:r>
    </w:p>
    <w:p w:rsidR="00B23D49" w:rsidRPr="00302252" w:rsidRDefault="00B23D49" w:rsidP="00BF4442">
      <w:pPr>
        <w:ind w:left="800"/>
        <w:rPr>
          <w:szCs w:val="24"/>
        </w:rPr>
      </w:pPr>
    </w:p>
    <w:p w:rsidR="00B23D49" w:rsidRPr="00302252" w:rsidRDefault="00393E92" w:rsidP="00BF4442">
      <w:pPr>
        <w:rPr>
          <w:szCs w:val="24"/>
        </w:rPr>
      </w:pPr>
      <w:r w:rsidRPr="00302252">
        <w:rPr>
          <w:szCs w:val="24"/>
        </w:rPr>
        <w:t>2.</w:t>
      </w:r>
      <w:r w:rsidRPr="00302252">
        <w:rPr>
          <w:szCs w:val="24"/>
        </w:rPr>
        <w:tab/>
      </w:r>
      <w:r w:rsidR="00B23D49" w:rsidRPr="00302252">
        <w:rPr>
          <w:szCs w:val="24"/>
        </w:rPr>
        <w:t xml:space="preserve">Information referred to in paragraph </w:t>
      </w:r>
      <w:r w:rsidR="00867E99" w:rsidRPr="00302252">
        <w:rPr>
          <w:szCs w:val="24"/>
        </w:rPr>
        <w:t>1</w:t>
      </w:r>
      <w:r w:rsidR="00B23D49" w:rsidRPr="00302252">
        <w:rPr>
          <w:szCs w:val="24"/>
        </w:rPr>
        <w:t xml:space="preserve"> </w:t>
      </w:r>
      <w:r w:rsidR="007B0C0F" w:rsidRPr="00302252">
        <w:rPr>
          <w:szCs w:val="24"/>
        </w:rPr>
        <w:t xml:space="preserve">of this Article </w:t>
      </w:r>
      <w:r w:rsidR="00B23D49" w:rsidRPr="00302252">
        <w:rPr>
          <w:szCs w:val="24"/>
        </w:rPr>
        <w:t>shall include descriptions of, in particular:</w:t>
      </w:r>
    </w:p>
    <w:p w:rsidR="00B23D49" w:rsidRPr="00302252" w:rsidRDefault="00B23D49" w:rsidP="00BF4442">
      <w:pPr>
        <w:rPr>
          <w:szCs w:val="24"/>
        </w:rPr>
      </w:pPr>
    </w:p>
    <w:p w:rsidR="00B23D49" w:rsidRPr="00302252" w:rsidRDefault="00393E92" w:rsidP="00BF4442">
      <w:pPr>
        <w:ind w:left="706"/>
        <w:rPr>
          <w:szCs w:val="24"/>
        </w:rPr>
      </w:pPr>
      <w:r w:rsidRPr="00302252">
        <w:rPr>
          <w:szCs w:val="24"/>
        </w:rPr>
        <w:t>(</w:t>
      </w:r>
      <w:proofErr w:type="spellStart"/>
      <w:r w:rsidRPr="00302252">
        <w:rPr>
          <w:szCs w:val="24"/>
        </w:rPr>
        <w:t>i</w:t>
      </w:r>
      <w:proofErr w:type="spellEnd"/>
      <w:r w:rsidRPr="00302252">
        <w:rPr>
          <w:szCs w:val="24"/>
        </w:rPr>
        <w:t>)</w:t>
      </w:r>
      <w:r w:rsidRPr="00302252">
        <w:rPr>
          <w:szCs w:val="24"/>
        </w:rPr>
        <w:tab/>
      </w:r>
      <w:r w:rsidR="00B23D49" w:rsidRPr="00302252">
        <w:rPr>
          <w:szCs w:val="24"/>
        </w:rPr>
        <w:t xml:space="preserve">all categories of </w:t>
      </w:r>
      <w:r w:rsidR="00EE46B6" w:rsidRPr="00302252">
        <w:rPr>
          <w:szCs w:val="24"/>
        </w:rPr>
        <w:t xml:space="preserve">authorisation </w:t>
      </w:r>
      <w:r w:rsidR="00B23D49" w:rsidRPr="00302252">
        <w:rPr>
          <w:szCs w:val="24"/>
        </w:rPr>
        <w:t>and permits relevant to the entry and temporary stay for each category set out in Annex</w:t>
      </w:r>
      <w:r w:rsidR="00A94CB1" w:rsidRPr="00302252">
        <w:rPr>
          <w:szCs w:val="24"/>
        </w:rPr>
        <w:t xml:space="preserve"> </w:t>
      </w:r>
      <w:r w:rsidR="003265BE" w:rsidRPr="00302252">
        <w:rPr>
          <w:szCs w:val="24"/>
        </w:rPr>
        <w:t>V</w:t>
      </w:r>
      <w:r w:rsidR="00A94CB1" w:rsidRPr="00302252">
        <w:rPr>
          <w:szCs w:val="24"/>
        </w:rPr>
        <w:t xml:space="preserve"> (</w:t>
      </w:r>
      <w:r w:rsidR="00B23D49" w:rsidRPr="00302252">
        <w:rPr>
          <w:szCs w:val="24"/>
        </w:rPr>
        <w:t>Schedule</w:t>
      </w:r>
      <w:r w:rsidR="000F04F1" w:rsidRPr="00302252">
        <w:rPr>
          <w:szCs w:val="24"/>
        </w:rPr>
        <w:t>s</w:t>
      </w:r>
      <w:r w:rsidR="00B23D49" w:rsidRPr="00302252">
        <w:rPr>
          <w:szCs w:val="24"/>
        </w:rPr>
        <w:t xml:space="preserve"> of </w:t>
      </w:r>
      <w:r w:rsidR="00A94CB1" w:rsidRPr="00302252">
        <w:rPr>
          <w:szCs w:val="24"/>
        </w:rPr>
        <w:t>specific c</w:t>
      </w:r>
      <w:r w:rsidR="00B23D49" w:rsidRPr="00302252">
        <w:rPr>
          <w:szCs w:val="24"/>
        </w:rPr>
        <w:t>ommitments</w:t>
      </w:r>
      <w:r w:rsidR="000F04F1" w:rsidRPr="00302252">
        <w:rPr>
          <w:szCs w:val="24"/>
        </w:rPr>
        <w:t xml:space="preserve"> in se</w:t>
      </w:r>
      <w:r w:rsidR="007B2422" w:rsidRPr="00302252">
        <w:rPr>
          <w:szCs w:val="24"/>
        </w:rPr>
        <w:t>r</w:t>
      </w:r>
      <w:r w:rsidR="000F04F1" w:rsidRPr="00302252">
        <w:rPr>
          <w:szCs w:val="24"/>
        </w:rPr>
        <w:t>vices</w:t>
      </w:r>
      <w:r w:rsidR="00A94CB1" w:rsidRPr="00302252">
        <w:rPr>
          <w:szCs w:val="24"/>
        </w:rPr>
        <w:t>)</w:t>
      </w:r>
      <w:r w:rsidR="00B23D49" w:rsidRPr="00302252">
        <w:rPr>
          <w:szCs w:val="24"/>
        </w:rPr>
        <w:t>;</w:t>
      </w:r>
    </w:p>
    <w:p w:rsidR="00B23D49" w:rsidRPr="00302252" w:rsidRDefault="00B23D49" w:rsidP="00BF4442">
      <w:pPr>
        <w:rPr>
          <w:szCs w:val="24"/>
        </w:rPr>
      </w:pPr>
    </w:p>
    <w:p w:rsidR="00B23D49" w:rsidRPr="00302252" w:rsidRDefault="00393E92" w:rsidP="00BF4442">
      <w:pPr>
        <w:ind w:left="706"/>
        <w:rPr>
          <w:szCs w:val="24"/>
        </w:rPr>
      </w:pPr>
      <w:r w:rsidRPr="00302252">
        <w:rPr>
          <w:szCs w:val="24"/>
        </w:rPr>
        <w:t>(ii)</w:t>
      </w:r>
      <w:r w:rsidRPr="00302252">
        <w:rPr>
          <w:szCs w:val="24"/>
        </w:rPr>
        <w:tab/>
      </w:r>
      <w:r w:rsidR="00B23D49" w:rsidRPr="00302252">
        <w:rPr>
          <w:szCs w:val="24"/>
        </w:rPr>
        <w:t>requirements and procedures for application for, and issuance of, first-time entry and temporary stay, including conditions to be met and method of filing; and</w:t>
      </w:r>
    </w:p>
    <w:p w:rsidR="00393E92" w:rsidRPr="00302252" w:rsidRDefault="00393E92" w:rsidP="00BF4442">
      <w:pPr>
        <w:rPr>
          <w:szCs w:val="24"/>
        </w:rPr>
      </w:pPr>
    </w:p>
    <w:p w:rsidR="00B23D49" w:rsidRPr="00302252" w:rsidRDefault="00B23D49" w:rsidP="00BF4442">
      <w:pPr>
        <w:ind w:left="706"/>
        <w:rPr>
          <w:szCs w:val="24"/>
        </w:rPr>
      </w:pPr>
      <w:r w:rsidRPr="00302252">
        <w:rPr>
          <w:szCs w:val="24"/>
        </w:rPr>
        <w:t>(iii)</w:t>
      </w:r>
      <w:r w:rsidR="00393E92" w:rsidRPr="00302252">
        <w:rPr>
          <w:szCs w:val="24"/>
        </w:rPr>
        <w:tab/>
      </w:r>
      <w:r w:rsidRPr="00302252">
        <w:rPr>
          <w:szCs w:val="24"/>
        </w:rPr>
        <w:t>requirements and procedures for application for, and issuance of, renewal of</w:t>
      </w:r>
      <w:r w:rsidR="00AE041A" w:rsidRPr="00302252">
        <w:rPr>
          <w:szCs w:val="24"/>
        </w:rPr>
        <w:t xml:space="preserve"> </w:t>
      </w:r>
      <w:r w:rsidRPr="00302252">
        <w:rPr>
          <w:szCs w:val="24"/>
        </w:rPr>
        <w:t xml:space="preserve">entry and temporary stay </w:t>
      </w:r>
      <w:r w:rsidR="00EE46B6" w:rsidRPr="00302252">
        <w:rPr>
          <w:szCs w:val="24"/>
        </w:rPr>
        <w:t xml:space="preserve">authorisation </w:t>
      </w:r>
      <w:r w:rsidRPr="00302252">
        <w:rPr>
          <w:szCs w:val="24"/>
        </w:rPr>
        <w:t>and permits.</w:t>
      </w:r>
    </w:p>
    <w:p w:rsidR="00B23D49" w:rsidRPr="00302252" w:rsidRDefault="00B23D49" w:rsidP="00BF4442">
      <w:pPr>
        <w:rPr>
          <w:szCs w:val="24"/>
        </w:rPr>
      </w:pPr>
    </w:p>
    <w:p w:rsidR="00B23D49" w:rsidRPr="00302252" w:rsidRDefault="00393E92" w:rsidP="00BF4442">
      <w:pPr>
        <w:rPr>
          <w:szCs w:val="24"/>
        </w:rPr>
      </w:pPr>
      <w:r w:rsidRPr="00302252">
        <w:rPr>
          <w:szCs w:val="24"/>
        </w:rPr>
        <w:t>3.</w:t>
      </w:r>
      <w:r w:rsidRPr="00302252">
        <w:rPr>
          <w:szCs w:val="24"/>
        </w:rPr>
        <w:tab/>
      </w:r>
      <w:r w:rsidR="00B23D49" w:rsidRPr="00302252">
        <w:rPr>
          <w:szCs w:val="24"/>
        </w:rPr>
        <w:t xml:space="preserve">Each Party shall provide the other Party with details of relevant publications or web-sites where information referred to in paragraph </w:t>
      </w:r>
      <w:r w:rsidR="00867E99" w:rsidRPr="00302252">
        <w:rPr>
          <w:szCs w:val="24"/>
        </w:rPr>
        <w:t>2</w:t>
      </w:r>
      <w:r w:rsidR="00B23D49" w:rsidRPr="00302252">
        <w:rPr>
          <w:szCs w:val="24"/>
        </w:rPr>
        <w:t xml:space="preserve"> </w:t>
      </w:r>
      <w:r w:rsidR="00CD3356" w:rsidRPr="00302252">
        <w:rPr>
          <w:szCs w:val="24"/>
        </w:rPr>
        <w:t xml:space="preserve">of this Article </w:t>
      </w:r>
      <w:r w:rsidR="00B23D49" w:rsidRPr="00302252">
        <w:rPr>
          <w:szCs w:val="24"/>
        </w:rPr>
        <w:t>is made available.</w:t>
      </w:r>
    </w:p>
    <w:p w:rsidR="006C733E" w:rsidRPr="00302252" w:rsidRDefault="006C733E" w:rsidP="00BF4442">
      <w:pPr>
        <w:rPr>
          <w:rFonts w:eastAsia="MS Mincho"/>
          <w:szCs w:val="24"/>
        </w:rPr>
      </w:pPr>
    </w:p>
    <w:p w:rsidR="00B86288" w:rsidRPr="00302252" w:rsidRDefault="00B86288" w:rsidP="00BF4442">
      <w:pPr>
        <w:rPr>
          <w:rFonts w:eastAsia="MS Mincho"/>
          <w:szCs w:val="24"/>
        </w:rPr>
      </w:pPr>
    </w:p>
    <w:p w:rsidR="00A1775F" w:rsidRPr="00302252" w:rsidRDefault="00A1775F" w:rsidP="00BF4442">
      <w:pPr>
        <w:rPr>
          <w:rFonts w:eastAsia="MS Mincho"/>
          <w:szCs w:val="24"/>
        </w:rPr>
      </w:pPr>
    </w:p>
    <w:p w:rsidR="00A1775F" w:rsidRPr="00302252" w:rsidRDefault="00A1775F" w:rsidP="00BF4442">
      <w:pPr>
        <w:rPr>
          <w:rFonts w:eastAsia="MS Mincho"/>
          <w:szCs w:val="24"/>
        </w:rPr>
      </w:pPr>
    </w:p>
    <w:p w:rsidR="00A1775F" w:rsidRPr="00302252" w:rsidRDefault="00A1775F" w:rsidP="00BF4442">
      <w:pPr>
        <w:rPr>
          <w:rFonts w:eastAsia="MS Mincho"/>
          <w:szCs w:val="24"/>
        </w:rPr>
      </w:pPr>
    </w:p>
    <w:p w:rsidR="00A1775F" w:rsidRPr="00302252" w:rsidRDefault="00A1775F" w:rsidP="00BF4442">
      <w:pPr>
        <w:rPr>
          <w:rFonts w:eastAsia="MS Mincho"/>
          <w:szCs w:val="24"/>
        </w:rPr>
      </w:pPr>
    </w:p>
    <w:p w:rsidR="00B23D49" w:rsidRPr="00302252" w:rsidRDefault="00B23D49" w:rsidP="00BF4442">
      <w:pPr>
        <w:jc w:val="center"/>
        <w:rPr>
          <w:rFonts w:eastAsia="MS Mincho"/>
          <w:b/>
          <w:szCs w:val="24"/>
        </w:rPr>
      </w:pPr>
      <w:r w:rsidRPr="00302252">
        <w:rPr>
          <w:rFonts w:eastAsia="MS Mincho"/>
          <w:b/>
          <w:szCs w:val="24"/>
        </w:rPr>
        <w:lastRenderedPageBreak/>
        <w:t xml:space="preserve">Article </w:t>
      </w:r>
      <w:r w:rsidR="00C16692" w:rsidRPr="00302252">
        <w:rPr>
          <w:rFonts w:eastAsia="MS Mincho"/>
          <w:b/>
          <w:szCs w:val="24"/>
        </w:rPr>
        <w:t>3.1</w:t>
      </w:r>
      <w:r w:rsidR="00526B95" w:rsidRPr="00302252">
        <w:rPr>
          <w:rFonts w:eastAsia="MS Mincho"/>
          <w:b/>
          <w:szCs w:val="24"/>
        </w:rPr>
        <w:t>9</w:t>
      </w:r>
    </w:p>
    <w:p w:rsidR="00B23D49" w:rsidRPr="00302252" w:rsidRDefault="00B23D49" w:rsidP="00BF4442">
      <w:pPr>
        <w:jc w:val="center"/>
        <w:rPr>
          <w:rFonts w:eastAsia="MS Mincho"/>
          <w:b/>
          <w:szCs w:val="24"/>
        </w:rPr>
      </w:pPr>
      <w:r w:rsidRPr="00302252">
        <w:rPr>
          <w:rFonts w:eastAsia="MS Mincho"/>
          <w:b/>
          <w:szCs w:val="24"/>
        </w:rPr>
        <w:t>Entry</w:t>
      </w:r>
      <w:r w:rsidR="0047210B" w:rsidRPr="00302252">
        <w:rPr>
          <w:rFonts w:eastAsia="MS Mincho"/>
          <w:b/>
          <w:szCs w:val="24"/>
        </w:rPr>
        <w:t>, temporary stay and related requirements and p</w:t>
      </w:r>
      <w:r w:rsidRPr="00302252">
        <w:rPr>
          <w:rFonts w:eastAsia="MS Mincho"/>
          <w:b/>
          <w:szCs w:val="24"/>
        </w:rPr>
        <w:t>rocedures</w:t>
      </w:r>
    </w:p>
    <w:p w:rsidR="00B23D49" w:rsidRPr="00302252" w:rsidRDefault="00B23D49" w:rsidP="00BF4442">
      <w:pPr>
        <w:rPr>
          <w:rFonts w:eastAsia="MS Mincho"/>
          <w:szCs w:val="24"/>
        </w:rPr>
      </w:pPr>
    </w:p>
    <w:p w:rsidR="00B23D49" w:rsidRPr="00302252" w:rsidRDefault="00B23D49" w:rsidP="00BF4442">
      <w:pPr>
        <w:tabs>
          <w:tab w:val="num" w:pos="720"/>
        </w:tabs>
        <w:rPr>
          <w:szCs w:val="24"/>
        </w:rPr>
      </w:pPr>
      <w:r w:rsidRPr="00302252">
        <w:rPr>
          <w:szCs w:val="24"/>
        </w:rPr>
        <w:t>1.</w:t>
      </w:r>
      <w:r w:rsidR="00393E92" w:rsidRPr="00302252">
        <w:rPr>
          <w:szCs w:val="24"/>
        </w:rPr>
        <w:tab/>
      </w:r>
      <w:r w:rsidRPr="00302252">
        <w:rPr>
          <w:szCs w:val="24"/>
        </w:rPr>
        <w:t xml:space="preserve">Parties shall, in accordance with domestic laws and regulations, ensure transparency, efficiency, due and fair process in visa, work permits or any similar type of </w:t>
      </w:r>
      <w:r w:rsidR="00D809BD" w:rsidRPr="00302252">
        <w:rPr>
          <w:szCs w:val="24"/>
        </w:rPr>
        <w:t xml:space="preserve">authorisation </w:t>
      </w:r>
      <w:r w:rsidRPr="00302252">
        <w:rPr>
          <w:szCs w:val="24"/>
        </w:rPr>
        <w:t xml:space="preserve">regarding entry and temporary stay of natural persons supplying services. </w:t>
      </w:r>
    </w:p>
    <w:p w:rsidR="00B23D49" w:rsidRPr="00302252" w:rsidRDefault="00B23D49" w:rsidP="00BF4442">
      <w:pPr>
        <w:tabs>
          <w:tab w:val="num" w:pos="720"/>
        </w:tabs>
        <w:rPr>
          <w:szCs w:val="24"/>
        </w:rPr>
      </w:pPr>
    </w:p>
    <w:p w:rsidR="00B23D49" w:rsidRPr="00302252" w:rsidRDefault="00B23D49" w:rsidP="00BF4442">
      <w:pPr>
        <w:tabs>
          <w:tab w:val="num" w:pos="720"/>
        </w:tabs>
        <w:rPr>
          <w:szCs w:val="24"/>
        </w:rPr>
      </w:pPr>
      <w:r w:rsidRPr="00302252">
        <w:rPr>
          <w:szCs w:val="24"/>
        </w:rPr>
        <w:t>2.</w:t>
      </w:r>
      <w:r w:rsidR="00393E92" w:rsidRPr="00302252">
        <w:rPr>
          <w:szCs w:val="24"/>
        </w:rPr>
        <w:tab/>
      </w:r>
      <w:r w:rsidRPr="00302252">
        <w:rPr>
          <w:szCs w:val="24"/>
        </w:rPr>
        <w:t>Documents requested for granting visa, work permit and any similar type of document must be relevant and not excessive in relation to the purpose for which they are collected.</w:t>
      </w:r>
    </w:p>
    <w:p w:rsidR="00B23D49" w:rsidRPr="00302252" w:rsidRDefault="00B23D49" w:rsidP="00BF4442">
      <w:pPr>
        <w:rPr>
          <w:szCs w:val="24"/>
        </w:rPr>
      </w:pPr>
    </w:p>
    <w:p w:rsidR="00B23D49" w:rsidRPr="00302252" w:rsidRDefault="00B23D49" w:rsidP="00BF4442">
      <w:pPr>
        <w:rPr>
          <w:szCs w:val="24"/>
        </w:rPr>
      </w:pPr>
      <w:r w:rsidRPr="00302252">
        <w:rPr>
          <w:szCs w:val="24"/>
        </w:rPr>
        <w:t>3.</w:t>
      </w:r>
      <w:r w:rsidR="00393E92" w:rsidRPr="00302252">
        <w:rPr>
          <w:szCs w:val="24"/>
        </w:rPr>
        <w:tab/>
      </w:r>
      <w:r w:rsidRPr="00302252">
        <w:rPr>
          <w:szCs w:val="24"/>
        </w:rPr>
        <w:t>Fees for processing applications for entry and temporary stay and work for the service providers shall be reasonable and determined with regard to the administrative costs involved.</w:t>
      </w:r>
    </w:p>
    <w:p w:rsidR="00B23D49" w:rsidRPr="00302252" w:rsidRDefault="00B23D49" w:rsidP="00BF4442">
      <w:pPr>
        <w:rPr>
          <w:szCs w:val="24"/>
        </w:rPr>
      </w:pPr>
    </w:p>
    <w:p w:rsidR="00B23D49" w:rsidRPr="00302252" w:rsidRDefault="00393E92" w:rsidP="00BF4442">
      <w:pPr>
        <w:rPr>
          <w:szCs w:val="24"/>
        </w:rPr>
      </w:pPr>
      <w:r w:rsidRPr="00302252">
        <w:rPr>
          <w:szCs w:val="24"/>
        </w:rPr>
        <w:t>4.</w:t>
      </w:r>
      <w:r w:rsidRPr="00302252">
        <w:rPr>
          <w:szCs w:val="24"/>
        </w:rPr>
        <w:tab/>
      </w:r>
      <w:r w:rsidR="00B23D49" w:rsidRPr="00302252">
        <w:rPr>
          <w:szCs w:val="24"/>
        </w:rPr>
        <w:t>Complete applications shall be processed promptly and expeditiously. The competent authorities of each Party shall notify the applicant for entry, temporary stay or work permit of the outcome of its application promptly after a decision has been taken. The notification shall include, if applicable, the period of stay and any other terms and conditions.</w:t>
      </w:r>
    </w:p>
    <w:p w:rsidR="00B23D49" w:rsidRPr="00302252" w:rsidRDefault="00B23D49" w:rsidP="00BF4442">
      <w:pPr>
        <w:rPr>
          <w:szCs w:val="24"/>
        </w:rPr>
      </w:pPr>
    </w:p>
    <w:p w:rsidR="00BC4197" w:rsidRPr="00302252" w:rsidRDefault="00B23D49" w:rsidP="00BC4197">
      <w:pPr>
        <w:rPr>
          <w:szCs w:val="24"/>
          <w:lang w:eastAsia="tr-TR"/>
        </w:rPr>
      </w:pPr>
      <w:r w:rsidRPr="00302252">
        <w:rPr>
          <w:szCs w:val="24"/>
        </w:rPr>
        <w:t>5.</w:t>
      </w:r>
      <w:r w:rsidR="00025B0C" w:rsidRPr="00302252">
        <w:rPr>
          <w:szCs w:val="24"/>
        </w:rPr>
        <w:tab/>
      </w:r>
      <w:r w:rsidR="00BC4197" w:rsidRPr="00302252">
        <w:rPr>
          <w:szCs w:val="24"/>
        </w:rPr>
        <w:t>The work permit applications shall be processed as expeditiously as possible and in any case the processing time shall not exceed 60 days.</w:t>
      </w:r>
    </w:p>
    <w:p w:rsidR="00B23D49" w:rsidRPr="00302252" w:rsidRDefault="005C7990" w:rsidP="00BC4197">
      <w:pPr>
        <w:rPr>
          <w:szCs w:val="24"/>
          <w:lang w:eastAsia="tr-TR"/>
        </w:rPr>
      </w:pPr>
      <w:r w:rsidRPr="00302252">
        <w:rPr>
          <w:szCs w:val="24"/>
        </w:rPr>
        <w:tab/>
      </w:r>
    </w:p>
    <w:p w:rsidR="00B23D49" w:rsidRPr="00302252" w:rsidRDefault="00B23D49" w:rsidP="003265BE">
      <w:pPr>
        <w:tabs>
          <w:tab w:val="left" w:pos="709"/>
        </w:tabs>
        <w:rPr>
          <w:szCs w:val="24"/>
        </w:rPr>
      </w:pPr>
      <w:r w:rsidRPr="00302252">
        <w:rPr>
          <w:szCs w:val="24"/>
        </w:rPr>
        <w:t>6.</w:t>
      </w:r>
      <w:r w:rsidR="00025B0C" w:rsidRPr="00302252">
        <w:rPr>
          <w:szCs w:val="24"/>
        </w:rPr>
        <w:tab/>
      </w:r>
      <w:r w:rsidRPr="00302252">
        <w:rPr>
          <w:szCs w:val="24"/>
        </w:rPr>
        <w:t>Upon the applicant’s request, the competent authorities of the Party concerned shall, without undue delay and to the extent possible, provide information concerning the status of the applicant’s application.</w:t>
      </w:r>
    </w:p>
    <w:p w:rsidR="00B23D49" w:rsidRPr="00302252" w:rsidRDefault="00B23D49" w:rsidP="00BF4442">
      <w:pPr>
        <w:rPr>
          <w:szCs w:val="24"/>
        </w:rPr>
      </w:pPr>
    </w:p>
    <w:p w:rsidR="00B23D49" w:rsidRPr="00302252" w:rsidRDefault="00025B0C" w:rsidP="00BF4442">
      <w:pPr>
        <w:rPr>
          <w:szCs w:val="24"/>
        </w:rPr>
      </w:pPr>
      <w:r w:rsidRPr="00302252">
        <w:rPr>
          <w:szCs w:val="24"/>
        </w:rPr>
        <w:t>7.</w:t>
      </w:r>
      <w:r w:rsidRPr="00302252">
        <w:rPr>
          <w:szCs w:val="24"/>
        </w:rPr>
        <w:tab/>
      </w:r>
      <w:r w:rsidR="00B23D49" w:rsidRPr="00302252">
        <w:rPr>
          <w:szCs w:val="24"/>
        </w:rPr>
        <w:t>In case of an incomplete application, the applicant shall be informed promptly of the information required to complete the application and shall be provided with the opportunity to correct any deficiencies within a reasonable period of time.</w:t>
      </w:r>
    </w:p>
    <w:p w:rsidR="00B23D49" w:rsidRPr="00302252" w:rsidRDefault="00B23D49" w:rsidP="00BF4442">
      <w:pPr>
        <w:rPr>
          <w:szCs w:val="24"/>
        </w:rPr>
      </w:pPr>
    </w:p>
    <w:p w:rsidR="00B23D49" w:rsidRPr="00302252" w:rsidRDefault="00025B0C" w:rsidP="00BF4442">
      <w:pPr>
        <w:rPr>
          <w:szCs w:val="24"/>
        </w:rPr>
      </w:pPr>
      <w:r w:rsidRPr="00302252">
        <w:rPr>
          <w:szCs w:val="24"/>
        </w:rPr>
        <w:t>8.</w:t>
      </w:r>
      <w:r w:rsidRPr="00302252">
        <w:rPr>
          <w:szCs w:val="24"/>
        </w:rPr>
        <w:tab/>
      </w:r>
      <w:r w:rsidR="00B23D49" w:rsidRPr="00302252">
        <w:rPr>
          <w:szCs w:val="24"/>
        </w:rPr>
        <w:t xml:space="preserve">When the application is refused, the applicant shall be informed of the </w:t>
      </w:r>
      <w:r w:rsidR="00F84453" w:rsidRPr="00302252">
        <w:rPr>
          <w:szCs w:val="24"/>
        </w:rPr>
        <w:t>refusal and</w:t>
      </w:r>
      <w:r w:rsidR="00B23D49" w:rsidRPr="00302252">
        <w:rPr>
          <w:szCs w:val="24"/>
        </w:rPr>
        <w:t xml:space="preserve"> be provided information on available review procedures.</w:t>
      </w:r>
    </w:p>
    <w:p w:rsidR="00B23D49" w:rsidRPr="00302252" w:rsidRDefault="00B23D49" w:rsidP="00BF4442">
      <w:pPr>
        <w:rPr>
          <w:szCs w:val="24"/>
        </w:rPr>
      </w:pPr>
    </w:p>
    <w:p w:rsidR="00B23D49" w:rsidRPr="00302252" w:rsidRDefault="00B23D49" w:rsidP="00BF4442">
      <w:pPr>
        <w:rPr>
          <w:szCs w:val="24"/>
        </w:rPr>
      </w:pPr>
    </w:p>
    <w:p w:rsidR="00B23D49" w:rsidRPr="00302252" w:rsidRDefault="00B23D49" w:rsidP="00BF4442">
      <w:pPr>
        <w:jc w:val="center"/>
        <w:rPr>
          <w:b/>
          <w:szCs w:val="24"/>
        </w:rPr>
      </w:pPr>
      <w:r w:rsidRPr="00302252">
        <w:rPr>
          <w:b/>
          <w:szCs w:val="24"/>
        </w:rPr>
        <w:t xml:space="preserve">Section III - Telecommunications </w:t>
      </w:r>
      <w:r w:rsidR="00372982" w:rsidRPr="00302252">
        <w:rPr>
          <w:b/>
          <w:szCs w:val="24"/>
        </w:rPr>
        <w:t>s</w:t>
      </w:r>
      <w:r w:rsidRPr="00302252">
        <w:rPr>
          <w:b/>
          <w:szCs w:val="24"/>
        </w:rPr>
        <w:t>ervices</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jc w:val="center"/>
        <w:outlineLvl w:val="0"/>
        <w:rPr>
          <w:b/>
          <w:szCs w:val="24"/>
        </w:rPr>
      </w:pPr>
      <w:r w:rsidRPr="00302252">
        <w:rPr>
          <w:b/>
          <w:szCs w:val="24"/>
        </w:rPr>
        <w:t xml:space="preserve">Article </w:t>
      </w:r>
      <w:r w:rsidR="00C16692" w:rsidRPr="00302252">
        <w:rPr>
          <w:b/>
          <w:szCs w:val="24"/>
        </w:rPr>
        <w:t>3.</w:t>
      </w:r>
      <w:r w:rsidR="00526B95" w:rsidRPr="00302252">
        <w:rPr>
          <w:b/>
          <w:szCs w:val="24"/>
        </w:rPr>
        <w:t>20</w:t>
      </w:r>
    </w:p>
    <w:p w:rsidR="00B23D49" w:rsidRPr="00302252" w:rsidRDefault="00B23D49" w:rsidP="00BF4442">
      <w:pPr>
        <w:widowControl w:val="0"/>
        <w:autoSpaceDE w:val="0"/>
        <w:autoSpaceDN w:val="0"/>
        <w:adjustRightInd w:val="0"/>
        <w:jc w:val="center"/>
        <w:outlineLvl w:val="0"/>
        <w:rPr>
          <w:b/>
          <w:szCs w:val="24"/>
        </w:rPr>
      </w:pPr>
      <w:r w:rsidRPr="00302252">
        <w:rPr>
          <w:b/>
          <w:szCs w:val="24"/>
        </w:rPr>
        <w:t>Definitions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 xml:space="preserve">For purposes of this </w:t>
      </w:r>
      <w:r w:rsidR="00CD7C29" w:rsidRPr="00302252">
        <w:rPr>
          <w:rFonts w:eastAsia="Batang"/>
          <w:szCs w:val="24"/>
        </w:rPr>
        <w:t>Section</w:t>
      </w:r>
      <w:r w:rsidR="00F80D9A" w:rsidRPr="00302252">
        <w:rPr>
          <w:rFonts w:eastAsia="Batang"/>
          <w:szCs w:val="24"/>
        </w:rPr>
        <w:t>:</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rPr>
          <w:rFonts w:eastAsia="SimSun"/>
          <w:bCs/>
          <w:szCs w:val="24"/>
          <w:lang w:eastAsia="zh-CN"/>
        </w:rPr>
      </w:pPr>
      <w:r w:rsidRPr="00302252">
        <w:rPr>
          <w:rFonts w:eastAsia="SimSun"/>
          <w:b/>
          <w:bCs/>
          <w:i/>
          <w:szCs w:val="24"/>
          <w:lang w:eastAsia="zh-CN"/>
        </w:rPr>
        <w:t>“</w:t>
      </w:r>
      <w:r w:rsidR="00B23D49" w:rsidRPr="00302252">
        <w:rPr>
          <w:rFonts w:eastAsia="SimSun"/>
          <w:b/>
          <w:bCs/>
          <w:i/>
          <w:szCs w:val="24"/>
          <w:lang w:eastAsia="zh-CN"/>
        </w:rPr>
        <w:t>attribution</w:t>
      </w:r>
      <w:r w:rsidRPr="00302252">
        <w:rPr>
          <w:rFonts w:eastAsia="SimSun"/>
          <w:b/>
          <w:bCs/>
          <w:i/>
          <w:szCs w:val="24"/>
          <w:lang w:eastAsia="zh-CN"/>
        </w:rPr>
        <w:t>”</w:t>
      </w:r>
      <w:r w:rsidR="00B23D49" w:rsidRPr="00302252">
        <w:rPr>
          <w:rFonts w:eastAsia="SimSun"/>
          <w:bCs/>
          <w:i/>
          <w:szCs w:val="24"/>
          <w:lang w:eastAsia="zh-CN"/>
        </w:rPr>
        <w:t xml:space="preserve"> </w:t>
      </w:r>
      <w:r w:rsidR="00AA6E41" w:rsidRPr="00302252">
        <w:rPr>
          <w:rFonts w:eastAsia="SimSun"/>
          <w:bCs/>
          <w:szCs w:val="24"/>
          <w:lang w:eastAsia="zh-CN"/>
        </w:rPr>
        <w:t xml:space="preserve">means </w:t>
      </w:r>
      <w:r w:rsidR="00B23D49" w:rsidRPr="00302252">
        <w:rPr>
          <w:rFonts w:eastAsia="SimSun"/>
          <w:bCs/>
          <w:i/>
          <w:szCs w:val="24"/>
          <w:lang w:eastAsia="zh-CN"/>
        </w:rPr>
        <w:t>-</w:t>
      </w:r>
      <w:r w:rsidR="00B23D49" w:rsidRPr="00302252">
        <w:rPr>
          <w:rFonts w:eastAsia="SimSun"/>
          <w:bCs/>
          <w:szCs w:val="24"/>
          <w:lang w:eastAsia="zh-CN"/>
        </w:rPr>
        <w:t xml:space="preserve"> recommended way of describing, characterising, allocation, assignment and use of scarce telecommunications resources, including frequencies and numbers;</w:t>
      </w:r>
    </w:p>
    <w:p w:rsidR="00B23D49" w:rsidRPr="00302252" w:rsidRDefault="00B23D49" w:rsidP="00BF4442">
      <w:pPr>
        <w:widowControl w:val="0"/>
        <w:autoSpaceDE w:val="0"/>
        <w:autoSpaceDN w:val="0"/>
        <w:adjustRightInd w:val="0"/>
        <w:rPr>
          <w:rFonts w:eastAsia="Batang"/>
          <w:bCs/>
          <w:szCs w:val="24"/>
        </w:rPr>
      </w:pPr>
    </w:p>
    <w:p w:rsidR="00DE4EC9" w:rsidRPr="00302252" w:rsidRDefault="00DE4EC9" w:rsidP="00BF4442">
      <w:pPr>
        <w:widowControl w:val="0"/>
        <w:autoSpaceDE w:val="0"/>
        <w:autoSpaceDN w:val="0"/>
        <w:adjustRightInd w:val="0"/>
        <w:rPr>
          <w:rFonts w:eastAsia="Batang"/>
          <w:bCs/>
          <w:szCs w:val="24"/>
        </w:rPr>
      </w:pPr>
    </w:p>
    <w:p w:rsidR="00B23D49" w:rsidRPr="00302252" w:rsidRDefault="00CC78C5" w:rsidP="00BF4442">
      <w:pPr>
        <w:rPr>
          <w:rFonts w:eastAsia="Batang"/>
          <w:szCs w:val="24"/>
        </w:rPr>
      </w:pPr>
      <w:r w:rsidRPr="00302252">
        <w:rPr>
          <w:rFonts w:eastAsia="Batang"/>
          <w:b/>
          <w:i/>
          <w:szCs w:val="24"/>
        </w:rPr>
        <w:lastRenderedPageBreak/>
        <w:t>“</w:t>
      </w:r>
      <w:r w:rsidR="00B23D49" w:rsidRPr="00302252">
        <w:rPr>
          <w:rFonts w:eastAsia="Batang"/>
          <w:b/>
          <w:i/>
          <w:szCs w:val="24"/>
        </w:rPr>
        <w:t>authori</w:t>
      </w:r>
      <w:r w:rsidR="00AA6E41" w:rsidRPr="00302252">
        <w:rPr>
          <w:rFonts w:eastAsia="Batang"/>
          <w:b/>
          <w:i/>
          <w:szCs w:val="24"/>
        </w:rPr>
        <w:t>s</w:t>
      </w:r>
      <w:r w:rsidR="00B23D49" w:rsidRPr="00302252">
        <w:rPr>
          <w:rFonts w:eastAsia="Batang"/>
          <w:b/>
          <w:i/>
          <w:szCs w:val="24"/>
        </w:rPr>
        <w:t>ation</w:t>
      </w:r>
      <w:r w:rsidRPr="00302252">
        <w:rPr>
          <w:rFonts w:eastAsia="Batang"/>
          <w:b/>
          <w:i/>
          <w:szCs w:val="24"/>
        </w:rPr>
        <w:t>”</w:t>
      </w:r>
      <w:r w:rsidR="00B23D49" w:rsidRPr="00302252">
        <w:rPr>
          <w:rFonts w:eastAsia="Batang"/>
          <w:szCs w:val="24"/>
        </w:rPr>
        <w:t xml:space="preserve"> means licenses, concessions, permits, registrations or other </w:t>
      </w:r>
      <w:r w:rsidR="00AA6E41" w:rsidRPr="00302252">
        <w:rPr>
          <w:rFonts w:eastAsia="Batang"/>
          <w:szCs w:val="24"/>
        </w:rPr>
        <w:t>authorisation</w:t>
      </w:r>
      <w:r w:rsidR="00B23D49" w:rsidRPr="00302252">
        <w:rPr>
          <w:rFonts w:eastAsia="Batang"/>
          <w:szCs w:val="24"/>
        </w:rPr>
        <w:t>s that a Party may require to provide public</w:t>
      </w:r>
      <w:r w:rsidR="00B23D49" w:rsidRPr="00302252">
        <w:rPr>
          <w:szCs w:val="24"/>
        </w:rPr>
        <w:t xml:space="preserve"> </w:t>
      </w:r>
      <w:r w:rsidR="00B23D49" w:rsidRPr="00302252">
        <w:rPr>
          <w:rFonts w:eastAsia="Batang"/>
          <w:szCs w:val="24"/>
        </w:rPr>
        <w:t>telecom</w:t>
      </w:r>
      <w:r w:rsidR="00B23D49" w:rsidRPr="00302252">
        <w:rPr>
          <w:szCs w:val="24"/>
        </w:rPr>
        <w:t>m</w:t>
      </w:r>
      <w:r w:rsidR="00B23D49" w:rsidRPr="00302252">
        <w:rPr>
          <w:rFonts w:eastAsia="Batang"/>
          <w:szCs w:val="24"/>
        </w:rPr>
        <w:t>unications</w:t>
      </w:r>
      <w:r w:rsidR="00B23D49" w:rsidRPr="00302252">
        <w:rPr>
          <w:szCs w:val="24"/>
        </w:rPr>
        <w:t xml:space="preserve"> </w:t>
      </w:r>
      <w:r w:rsidR="00B23D49" w:rsidRPr="00302252">
        <w:rPr>
          <w:rFonts w:eastAsia="Batang"/>
          <w:szCs w:val="24"/>
        </w:rPr>
        <w:t>services</w:t>
      </w:r>
      <w:r w:rsidRPr="00302252">
        <w:rPr>
          <w:rFonts w:eastAsia="Batang"/>
          <w:szCs w:val="24"/>
        </w:rPr>
        <w:t>;</w:t>
      </w:r>
    </w:p>
    <w:p w:rsidR="00B23D49" w:rsidRPr="00302252" w:rsidRDefault="00B23D49" w:rsidP="00BF4442">
      <w:pPr>
        <w:widowControl w:val="0"/>
        <w:autoSpaceDE w:val="0"/>
        <w:autoSpaceDN w:val="0"/>
        <w:adjustRightInd w:val="0"/>
        <w:rPr>
          <w:b/>
          <w:szCs w:val="24"/>
        </w:rPr>
      </w:pPr>
    </w:p>
    <w:p w:rsidR="00B23D49" w:rsidRPr="00302252" w:rsidRDefault="00CC78C5" w:rsidP="00BF4442">
      <w:pPr>
        <w:widowControl w:val="0"/>
        <w:autoSpaceDE w:val="0"/>
        <w:autoSpaceDN w:val="0"/>
        <w:adjustRightInd w:val="0"/>
        <w:rPr>
          <w:rFonts w:eastAsia="Batang"/>
          <w:szCs w:val="24"/>
        </w:rPr>
      </w:pPr>
      <w:r w:rsidRPr="00302252">
        <w:rPr>
          <w:rFonts w:eastAsia="Batang"/>
          <w:b/>
          <w:i/>
          <w:szCs w:val="24"/>
        </w:rPr>
        <w:t>“</w:t>
      </w:r>
      <w:r w:rsidR="00B23D49" w:rsidRPr="00302252">
        <w:rPr>
          <w:rFonts w:eastAsia="Batang"/>
          <w:b/>
          <w:i/>
          <w:szCs w:val="24"/>
        </w:rPr>
        <w:t>co-location</w:t>
      </w:r>
      <w:r w:rsidRPr="00302252">
        <w:rPr>
          <w:rFonts w:eastAsia="Batang"/>
          <w:b/>
          <w:i/>
          <w:szCs w:val="24"/>
        </w:rPr>
        <w:t>”</w:t>
      </w:r>
      <w:r w:rsidR="00B23D49" w:rsidRPr="00302252">
        <w:rPr>
          <w:rFonts w:eastAsia="Batang"/>
          <w:b/>
          <w:szCs w:val="24"/>
        </w:rPr>
        <w:t xml:space="preserve"> </w:t>
      </w:r>
      <w:r w:rsidR="00B23D49" w:rsidRPr="00302252">
        <w:rPr>
          <w:rFonts w:eastAsia="Batang"/>
          <w:szCs w:val="24"/>
        </w:rPr>
        <w:t>means the access and use of physical space in order to install, maintain or repair equipment on properties owned or controlled and used by another major supplier for the provision of public telecommunications services;</w:t>
      </w:r>
    </w:p>
    <w:p w:rsidR="00B23D49" w:rsidRPr="00302252" w:rsidRDefault="00B23D49" w:rsidP="00BF4442">
      <w:pPr>
        <w:widowControl w:val="0"/>
        <w:autoSpaceDE w:val="0"/>
        <w:autoSpaceDN w:val="0"/>
        <w:adjustRightInd w:val="0"/>
        <w:rPr>
          <w:rFonts w:eastAsia="Batang"/>
          <w:szCs w:val="24"/>
        </w:rPr>
      </w:pPr>
    </w:p>
    <w:p w:rsidR="00B23D49" w:rsidRPr="00302252" w:rsidRDefault="00CC78C5" w:rsidP="00BF4442">
      <w:pPr>
        <w:widowControl w:val="0"/>
        <w:autoSpaceDE w:val="0"/>
        <w:autoSpaceDN w:val="0"/>
        <w:adjustRightInd w:val="0"/>
        <w:rPr>
          <w:rFonts w:eastAsia="Batang"/>
          <w:szCs w:val="24"/>
        </w:rPr>
      </w:pPr>
      <w:r w:rsidRPr="00302252">
        <w:rPr>
          <w:rFonts w:eastAsia="Batang"/>
          <w:b/>
          <w:i/>
          <w:szCs w:val="24"/>
        </w:rPr>
        <w:t>“</w:t>
      </w:r>
      <w:r w:rsidR="00B23D49" w:rsidRPr="00302252">
        <w:rPr>
          <w:rFonts w:eastAsia="Batang"/>
          <w:b/>
          <w:i/>
          <w:szCs w:val="24"/>
        </w:rPr>
        <w:t>cost-oriented</w:t>
      </w:r>
      <w:r w:rsidRPr="00302252">
        <w:rPr>
          <w:rFonts w:eastAsia="Batang"/>
          <w:b/>
          <w:i/>
          <w:szCs w:val="24"/>
        </w:rPr>
        <w:t>”</w:t>
      </w:r>
      <w:r w:rsidR="00B23D49" w:rsidRPr="00302252">
        <w:rPr>
          <w:rFonts w:eastAsia="Batang"/>
          <w:szCs w:val="24"/>
        </w:rPr>
        <w:t xml:space="preserve"> means based on costs, and may include a reasonable profit and may involve different cost methodologies for different facilities or services;</w:t>
      </w:r>
    </w:p>
    <w:p w:rsidR="00B23D49" w:rsidRPr="00302252" w:rsidRDefault="00B23D49" w:rsidP="00BF4442">
      <w:pPr>
        <w:widowControl w:val="0"/>
        <w:autoSpaceDE w:val="0"/>
        <w:autoSpaceDN w:val="0"/>
        <w:adjustRightInd w:val="0"/>
        <w:rPr>
          <w:rFonts w:eastAsia="Batang"/>
          <w:szCs w:val="24"/>
        </w:rPr>
      </w:pPr>
    </w:p>
    <w:p w:rsidR="00B23D49" w:rsidRPr="00302252" w:rsidRDefault="00CC78C5" w:rsidP="00BF4442">
      <w:pPr>
        <w:widowControl w:val="0"/>
        <w:autoSpaceDE w:val="0"/>
        <w:autoSpaceDN w:val="0"/>
        <w:adjustRightInd w:val="0"/>
        <w:rPr>
          <w:rFonts w:eastAsia="Batang"/>
          <w:szCs w:val="24"/>
        </w:rPr>
      </w:pPr>
      <w:r w:rsidRPr="00302252">
        <w:rPr>
          <w:rFonts w:eastAsia="Batang"/>
          <w:b/>
          <w:i/>
          <w:szCs w:val="24"/>
        </w:rPr>
        <w:t>“</w:t>
      </w:r>
      <w:r w:rsidR="00B23D49" w:rsidRPr="00302252">
        <w:rPr>
          <w:rFonts w:eastAsia="Batang"/>
          <w:b/>
          <w:i/>
          <w:szCs w:val="24"/>
        </w:rPr>
        <w:t>enterprise</w:t>
      </w:r>
      <w:r w:rsidRPr="00302252">
        <w:rPr>
          <w:rFonts w:eastAsia="Batang"/>
          <w:b/>
          <w:i/>
          <w:szCs w:val="24"/>
        </w:rPr>
        <w:t>”</w:t>
      </w:r>
      <w:r w:rsidR="00B23D49" w:rsidRPr="00302252">
        <w:rPr>
          <w:rFonts w:eastAsia="Batang"/>
          <w:szCs w:val="24"/>
        </w:rPr>
        <w:t xml:space="preserve"> as defined in Article </w:t>
      </w:r>
      <w:r w:rsidRPr="00302252">
        <w:rPr>
          <w:rFonts w:eastAsia="Batang"/>
          <w:szCs w:val="24"/>
        </w:rPr>
        <w:t>3.2</w:t>
      </w:r>
      <w:r w:rsidR="00B23D49" w:rsidRPr="00302252">
        <w:rPr>
          <w:rFonts w:eastAsia="Batang"/>
          <w:szCs w:val="24"/>
        </w:rPr>
        <w:t xml:space="preserve"> (Definitions</w:t>
      </w:r>
      <w:r w:rsidR="008737D1" w:rsidRPr="00302252">
        <w:rPr>
          <w:rFonts w:eastAsia="Batang"/>
          <w:szCs w:val="24"/>
        </w:rPr>
        <w:t xml:space="preserve">) of Chapter </w:t>
      </w:r>
      <w:r w:rsidR="000F04F1" w:rsidRPr="00302252">
        <w:rPr>
          <w:rFonts w:eastAsia="Batang"/>
          <w:szCs w:val="24"/>
        </w:rPr>
        <w:t>III</w:t>
      </w:r>
      <w:r w:rsidR="008737D1" w:rsidRPr="00302252">
        <w:rPr>
          <w:rFonts w:eastAsia="Batang"/>
          <w:szCs w:val="24"/>
        </w:rPr>
        <w:t xml:space="preserve"> </w:t>
      </w:r>
      <w:r w:rsidR="000F04F1" w:rsidRPr="00302252">
        <w:rPr>
          <w:rFonts w:eastAsia="Batang"/>
          <w:szCs w:val="24"/>
        </w:rPr>
        <w:t>(</w:t>
      </w:r>
      <w:r w:rsidR="008737D1" w:rsidRPr="00302252">
        <w:rPr>
          <w:rFonts w:eastAsia="Batang"/>
          <w:szCs w:val="24"/>
        </w:rPr>
        <w:t>Trade in s</w:t>
      </w:r>
      <w:r w:rsidR="00B23D49" w:rsidRPr="00302252">
        <w:rPr>
          <w:rFonts w:eastAsia="Batang"/>
          <w:szCs w:val="24"/>
        </w:rPr>
        <w:t>ervices</w:t>
      </w:r>
      <w:r w:rsidR="000F04F1" w:rsidRPr="00302252">
        <w:rPr>
          <w:rFonts w:eastAsia="Batang"/>
          <w:szCs w:val="24"/>
        </w:rPr>
        <w:t>)</w:t>
      </w:r>
      <w:r w:rsidR="00B23D49" w:rsidRPr="00302252">
        <w:rPr>
          <w:rFonts w:eastAsia="Batang"/>
          <w:szCs w:val="24"/>
        </w:rPr>
        <w:t>;</w:t>
      </w:r>
    </w:p>
    <w:p w:rsidR="00B23D49" w:rsidRPr="00302252" w:rsidRDefault="00B23D49" w:rsidP="00BF4442">
      <w:pPr>
        <w:widowControl w:val="0"/>
        <w:autoSpaceDE w:val="0"/>
        <w:autoSpaceDN w:val="0"/>
        <w:adjustRightInd w:val="0"/>
        <w:rPr>
          <w:rFonts w:eastAsia="Batang"/>
          <w:szCs w:val="24"/>
        </w:rPr>
      </w:pPr>
    </w:p>
    <w:p w:rsidR="00B23D49" w:rsidRPr="00302252" w:rsidRDefault="00CC78C5" w:rsidP="00BF4442">
      <w:pPr>
        <w:widowControl w:val="0"/>
        <w:autoSpaceDE w:val="0"/>
        <w:autoSpaceDN w:val="0"/>
        <w:adjustRightInd w:val="0"/>
        <w:rPr>
          <w:rFonts w:eastAsia="Batang"/>
          <w:szCs w:val="24"/>
        </w:rPr>
      </w:pPr>
      <w:r w:rsidRPr="00302252">
        <w:rPr>
          <w:rFonts w:eastAsia="Batang"/>
          <w:b/>
          <w:i/>
          <w:szCs w:val="24"/>
        </w:rPr>
        <w:t>“</w:t>
      </w:r>
      <w:r w:rsidR="00B23D49" w:rsidRPr="00302252">
        <w:rPr>
          <w:rFonts w:eastAsia="Batang"/>
          <w:b/>
          <w:i/>
          <w:szCs w:val="24"/>
        </w:rPr>
        <w:t>essential</w:t>
      </w:r>
      <w:r w:rsidR="00B23D49" w:rsidRPr="00302252">
        <w:rPr>
          <w:rFonts w:eastAsia="Batang"/>
          <w:b/>
          <w:szCs w:val="24"/>
        </w:rPr>
        <w:t xml:space="preserve"> elements</w:t>
      </w:r>
      <w:r w:rsidR="00AA6E41" w:rsidRPr="00302252">
        <w:rPr>
          <w:rFonts w:eastAsia="Batang"/>
          <w:szCs w:val="24"/>
        </w:rPr>
        <w:t>”</w:t>
      </w:r>
      <w:r w:rsidR="00B23D49" w:rsidRPr="00302252">
        <w:rPr>
          <w:rFonts w:eastAsia="Batang"/>
          <w:szCs w:val="24"/>
        </w:rPr>
        <w:t xml:space="preserve"> are those elements of the network or public telecommunications service that: </w:t>
      </w:r>
    </w:p>
    <w:p w:rsidR="00B23D49" w:rsidRPr="00302252" w:rsidRDefault="00B23D49" w:rsidP="00BF4442">
      <w:pPr>
        <w:widowControl w:val="0"/>
        <w:autoSpaceDE w:val="0"/>
        <w:autoSpaceDN w:val="0"/>
        <w:adjustRightInd w:val="0"/>
        <w:rPr>
          <w:rFonts w:eastAsia="Batang"/>
          <w:szCs w:val="24"/>
        </w:rPr>
      </w:pPr>
    </w:p>
    <w:p w:rsidR="00B23D49" w:rsidRPr="00302252" w:rsidRDefault="00CD7C29" w:rsidP="00BF4442">
      <w:pPr>
        <w:widowControl w:val="0"/>
        <w:autoSpaceDE w:val="0"/>
        <w:autoSpaceDN w:val="0"/>
        <w:adjustRightInd w:val="0"/>
        <w:ind w:firstLine="706"/>
        <w:rPr>
          <w:rFonts w:eastAsia="Batang"/>
          <w:szCs w:val="24"/>
        </w:rPr>
      </w:pPr>
      <w:r w:rsidRPr="00302252">
        <w:rPr>
          <w:rFonts w:eastAsia="Batang"/>
          <w:szCs w:val="24"/>
        </w:rPr>
        <w:t>(a)</w:t>
      </w:r>
      <w:r w:rsidRPr="00302252">
        <w:rPr>
          <w:rFonts w:eastAsia="Batang"/>
          <w:szCs w:val="24"/>
        </w:rPr>
        <w:tab/>
      </w:r>
      <w:r w:rsidR="00B23D49" w:rsidRPr="00302252">
        <w:rPr>
          <w:rFonts w:eastAsia="Batang"/>
          <w:szCs w:val="24"/>
        </w:rPr>
        <w:t xml:space="preserve">are essential for the provision of public telecommunications services; </w:t>
      </w:r>
    </w:p>
    <w:p w:rsidR="00B23D49" w:rsidRPr="00302252" w:rsidRDefault="00B23D49" w:rsidP="00BF4442">
      <w:pPr>
        <w:widowControl w:val="0"/>
        <w:autoSpaceDE w:val="0"/>
        <w:autoSpaceDN w:val="0"/>
        <w:adjustRightInd w:val="0"/>
        <w:rPr>
          <w:rFonts w:eastAsia="Batang"/>
          <w:szCs w:val="24"/>
        </w:rPr>
      </w:pPr>
    </w:p>
    <w:p w:rsidR="00B23D49" w:rsidRPr="00302252" w:rsidRDefault="00CD7C29" w:rsidP="00BF4442">
      <w:pPr>
        <w:widowControl w:val="0"/>
        <w:autoSpaceDE w:val="0"/>
        <w:autoSpaceDN w:val="0"/>
        <w:adjustRightInd w:val="0"/>
        <w:ind w:left="706"/>
        <w:rPr>
          <w:rFonts w:eastAsia="Batang"/>
          <w:szCs w:val="24"/>
        </w:rPr>
      </w:pPr>
      <w:r w:rsidRPr="00302252">
        <w:rPr>
          <w:rFonts w:eastAsia="Batang"/>
          <w:szCs w:val="24"/>
        </w:rPr>
        <w:t>(b)</w:t>
      </w:r>
      <w:r w:rsidRPr="00302252">
        <w:rPr>
          <w:rFonts w:eastAsia="Batang"/>
          <w:szCs w:val="24"/>
        </w:rPr>
        <w:tab/>
      </w:r>
      <w:r w:rsidR="00B23D49" w:rsidRPr="00302252">
        <w:rPr>
          <w:rFonts w:eastAsia="Batang"/>
          <w:szCs w:val="24"/>
        </w:rPr>
        <w:t xml:space="preserve">are exclusively or predominantly provided, by a single supplier or a limited number of suppliers, and </w:t>
      </w:r>
    </w:p>
    <w:p w:rsidR="00B23D49" w:rsidRPr="00302252" w:rsidRDefault="00B23D49" w:rsidP="00BF4442">
      <w:pPr>
        <w:widowControl w:val="0"/>
        <w:autoSpaceDE w:val="0"/>
        <w:autoSpaceDN w:val="0"/>
        <w:adjustRightInd w:val="0"/>
        <w:rPr>
          <w:rFonts w:eastAsia="Batang"/>
          <w:szCs w:val="24"/>
        </w:rPr>
      </w:pPr>
    </w:p>
    <w:p w:rsidR="00B23D49" w:rsidRPr="00302252" w:rsidRDefault="00CD7C29" w:rsidP="00BF4442">
      <w:pPr>
        <w:widowControl w:val="0"/>
        <w:autoSpaceDE w:val="0"/>
        <w:autoSpaceDN w:val="0"/>
        <w:adjustRightInd w:val="0"/>
        <w:ind w:left="706"/>
        <w:rPr>
          <w:rFonts w:eastAsia="Batang"/>
          <w:szCs w:val="24"/>
        </w:rPr>
      </w:pPr>
      <w:r w:rsidRPr="00302252">
        <w:rPr>
          <w:rFonts w:eastAsia="Batang"/>
          <w:szCs w:val="24"/>
        </w:rPr>
        <w:t>(c)</w:t>
      </w:r>
      <w:r w:rsidRPr="00302252">
        <w:rPr>
          <w:rFonts w:eastAsia="Batang"/>
          <w:szCs w:val="24"/>
        </w:rPr>
        <w:tab/>
      </w:r>
      <w:r w:rsidR="00B23D49" w:rsidRPr="00302252">
        <w:rPr>
          <w:rFonts w:eastAsia="Batang"/>
          <w:szCs w:val="24"/>
        </w:rPr>
        <w:t>are not economically or technically feasible to replace in order to supply a service;</w:t>
      </w:r>
    </w:p>
    <w:p w:rsidR="00B23D49" w:rsidRPr="00302252" w:rsidRDefault="00B23D49" w:rsidP="00BF4442">
      <w:pPr>
        <w:widowControl w:val="0"/>
        <w:autoSpaceDE w:val="0"/>
        <w:autoSpaceDN w:val="0"/>
        <w:adjustRightInd w:val="0"/>
        <w:ind w:left="720"/>
        <w:rPr>
          <w:rFonts w:eastAsia="Batang"/>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end user</w:t>
      </w:r>
      <w:r w:rsidRPr="00302252">
        <w:rPr>
          <w:rFonts w:eastAsia="Batang"/>
          <w:b/>
          <w:bCs/>
          <w:i/>
          <w:szCs w:val="24"/>
        </w:rPr>
        <w:t>”</w:t>
      </w:r>
      <w:r w:rsidR="00B23D49" w:rsidRPr="00302252">
        <w:rPr>
          <w:szCs w:val="24"/>
        </w:rPr>
        <w:t xml:space="preserve"> m</w:t>
      </w:r>
      <w:r w:rsidR="00B23D49" w:rsidRPr="00302252">
        <w:rPr>
          <w:rFonts w:eastAsia="Batang"/>
          <w:bCs/>
          <w:szCs w:val="24"/>
        </w:rPr>
        <w:t>eans a final con</w:t>
      </w:r>
      <w:r w:rsidR="00B23D49" w:rsidRPr="00302252">
        <w:rPr>
          <w:szCs w:val="24"/>
        </w:rPr>
        <w:t>s</w:t>
      </w:r>
      <w:r w:rsidR="00B23D49" w:rsidRPr="00302252">
        <w:rPr>
          <w:rFonts w:eastAsia="Batang"/>
          <w:bCs/>
          <w:szCs w:val="24"/>
        </w:rPr>
        <w:t>u</w:t>
      </w:r>
      <w:r w:rsidR="00B23D49" w:rsidRPr="00302252">
        <w:rPr>
          <w:szCs w:val="24"/>
        </w:rPr>
        <w:t>m</w:t>
      </w:r>
      <w:r w:rsidR="00B23D49" w:rsidRPr="00302252">
        <w:rPr>
          <w:rFonts w:eastAsia="Batang"/>
          <w:bCs/>
          <w:szCs w:val="24"/>
        </w:rPr>
        <w:t>er of or subscriber to a public telecom</w:t>
      </w:r>
      <w:r w:rsidR="00B23D49" w:rsidRPr="00302252">
        <w:rPr>
          <w:szCs w:val="24"/>
        </w:rPr>
        <w:t>m</w:t>
      </w:r>
      <w:r w:rsidR="00B23D49" w:rsidRPr="00302252">
        <w:rPr>
          <w:rFonts w:eastAsia="Batang"/>
          <w:bCs/>
          <w:szCs w:val="24"/>
        </w:rPr>
        <w:t>unications</w:t>
      </w:r>
      <w:r w:rsidR="00B23D49" w:rsidRPr="00302252">
        <w:rPr>
          <w:szCs w:val="24"/>
        </w:rPr>
        <w:t xml:space="preserve"> </w:t>
      </w:r>
      <w:r w:rsidR="00B23D49" w:rsidRPr="00302252">
        <w:rPr>
          <w:rFonts w:eastAsia="Batang"/>
          <w:bCs/>
          <w:szCs w:val="24"/>
        </w:rPr>
        <w:t>s</w:t>
      </w:r>
      <w:r w:rsidR="00B23D49" w:rsidRPr="00302252">
        <w:rPr>
          <w:szCs w:val="24"/>
        </w:rPr>
        <w:t>e</w:t>
      </w:r>
      <w:r w:rsidR="00B23D49" w:rsidRPr="00302252">
        <w:rPr>
          <w:rFonts w:eastAsia="Batang"/>
          <w:bCs/>
          <w:szCs w:val="24"/>
        </w:rPr>
        <w:t>rvi</w:t>
      </w:r>
      <w:r w:rsidR="00B23D49" w:rsidRPr="00302252">
        <w:rPr>
          <w:szCs w:val="24"/>
        </w:rPr>
        <w:t>c</w:t>
      </w:r>
      <w:r w:rsidR="00B23D49" w:rsidRPr="00302252">
        <w:rPr>
          <w:rFonts w:eastAsia="Batang"/>
          <w:bCs/>
          <w:szCs w:val="24"/>
        </w:rPr>
        <w:t>e,</w:t>
      </w:r>
      <w:r w:rsidR="00B23D49" w:rsidRPr="00302252">
        <w:rPr>
          <w:szCs w:val="24"/>
        </w:rPr>
        <w:t xml:space="preserve"> </w:t>
      </w:r>
      <w:r w:rsidR="00B23D49" w:rsidRPr="00302252">
        <w:rPr>
          <w:rFonts w:eastAsia="Batang"/>
          <w:bCs/>
          <w:szCs w:val="24"/>
        </w:rPr>
        <w:t>i</w:t>
      </w:r>
      <w:r w:rsidR="00B23D49" w:rsidRPr="00302252">
        <w:rPr>
          <w:szCs w:val="24"/>
        </w:rPr>
        <w:t>n</w:t>
      </w:r>
      <w:r w:rsidR="00B23D49" w:rsidRPr="00302252">
        <w:rPr>
          <w:rFonts w:eastAsia="Batang"/>
          <w:bCs/>
          <w:szCs w:val="24"/>
        </w:rPr>
        <w:t>clu</w:t>
      </w:r>
      <w:r w:rsidR="00B23D49" w:rsidRPr="00302252">
        <w:rPr>
          <w:szCs w:val="24"/>
        </w:rPr>
        <w:t>d</w:t>
      </w:r>
      <w:r w:rsidR="00B23D49" w:rsidRPr="00302252">
        <w:rPr>
          <w:rFonts w:eastAsia="Batang"/>
          <w:bCs/>
          <w:szCs w:val="24"/>
        </w:rPr>
        <w:t>ing a service s</w:t>
      </w:r>
      <w:r w:rsidR="00B23D49" w:rsidRPr="00302252">
        <w:rPr>
          <w:szCs w:val="24"/>
        </w:rPr>
        <w:t>u</w:t>
      </w:r>
      <w:r w:rsidR="00B23D49" w:rsidRPr="00302252">
        <w:rPr>
          <w:rFonts w:eastAsia="Batang"/>
          <w:bCs/>
          <w:szCs w:val="24"/>
        </w:rPr>
        <w:t>pplier</w:t>
      </w:r>
      <w:r w:rsidR="00B23D49" w:rsidRPr="00302252">
        <w:rPr>
          <w:szCs w:val="24"/>
        </w:rPr>
        <w:t xml:space="preserve"> ot</w:t>
      </w:r>
      <w:r w:rsidR="00B23D49" w:rsidRPr="00302252">
        <w:rPr>
          <w:rFonts w:eastAsia="Batang"/>
          <w:bCs/>
          <w:szCs w:val="24"/>
        </w:rPr>
        <w:t>her</w:t>
      </w:r>
      <w:r w:rsidR="00B23D49" w:rsidRPr="00302252">
        <w:rPr>
          <w:szCs w:val="24"/>
        </w:rPr>
        <w:t xml:space="preserve"> </w:t>
      </w:r>
      <w:r w:rsidR="00B23D49" w:rsidRPr="00302252">
        <w:rPr>
          <w:rFonts w:eastAsia="Batang"/>
          <w:bCs/>
          <w:szCs w:val="24"/>
        </w:rPr>
        <w:t>than</w:t>
      </w:r>
      <w:r w:rsidR="00B23D49" w:rsidRPr="00302252">
        <w:rPr>
          <w:szCs w:val="24"/>
        </w:rPr>
        <w:t xml:space="preserve"> </w:t>
      </w:r>
      <w:r w:rsidR="00B23D49" w:rsidRPr="00302252">
        <w:rPr>
          <w:rFonts w:eastAsia="Batang"/>
          <w:bCs/>
          <w:szCs w:val="24"/>
        </w:rPr>
        <w:t>a supplier of public telecommunications servi</w:t>
      </w:r>
      <w:r w:rsidR="00B23D49" w:rsidRPr="00302252">
        <w:rPr>
          <w:szCs w:val="24"/>
        </w:rPr>
        <w:t>c</w:t>
      </w:r>
      <w:r w:rsidR="00B23D49" w:rsidRPr="00302252">
        <w:rPr>
          <w:rFonts w:eastAsia="Batang"/>
          <w:bCs/>
          <w:szCs w:val="24"/>
        </w:rPr>
        <w:t>es;</w:t>
      </w:r>
    </w:p>
    <w:p w:rsidR="00B23D49" w:rsidRPr="00302252" w:rsidRDefault="00B23D49" w:rsidP="00BF4442">
      <w:pPr>
        <w:widowControl w:val="0"/>
        <w:autoSpaceDE w:val="0"/>
        <w:autoSpaceDN w:val="0"/>
        <w:adjustRightInd w:val="0"/>
        <w:rPr>
          <w:rFonts w:eastAsia="Batang"/>
          <w:b/>
          <w:bCs/>
          <w:szCs w:val="24"/>
        </w:rPr>
      </w:pPr>
      <w:r w:rsidRPr="00302252">
        <w:rPr>
          <w:rFonts w:eastAsia="Batang"/>
          <w:b/>
          <w:bCs/>
          <w:szCs w:val="24"/>
        </w:rPr>
        <w:t xml:space="preserve"> </w:t>
      </w:r>
    </w:p>
    <w:p w:rsidR="00B23D49" w:rsidRPr="00302252" w:rsidRDefault="00CC78C5" w:rsidP="00BF4442">
      <w:pPr>
        <w:widowControl w:val="0"/>
        <w:autoSpaceDE w:val="0"/>
        <w:autoSpaceDN w:val="0"/>
        <w:adjustRightInd w:val="0"/>
        <w:rPr>
          <w:rFonts w:eastAsia="Batang"/>
          <w:b/>
          <w:bCs/>
          <w:szCs w:val="24"/>
        </w:rPr>
      </w:pPr>
      <w:r w:rsidRPr="00302252">
        <w:rPr>
          <w:rFonts w:eastAsia="Batang"/>
          <w:b/>
          <w:bCs/>
          <w:i/>
          <w:szCs w:val="24"/>
        </w:rPr>
        <w:t>“</w:t>
      </w:r>
      <w:r w:rsidR="00B23D49" w:rsidRPr="00302252">
        <w:rPr>
          <w:rFonts w:eastAsia="Batang"/>
          <w:b/>
          <w:bCs/>
          <w:i/>
          <w:szCs w:val="24"/>
        </w:rPr>
        <w:t>homologation</w:t>
      </w:r>
      <w:r w:rsidRPr="00302252">
        <w:rPr>
          <w:rFonts w:eastAsia="Batang"/>
          <w:b/>
          <w:bCs/>
          <w:i/>
          <w:szCs w:val="24"/>
        </w:rPr>
        <w:t>”</w:t>
      </w:r>
      <w:r w:rsidR="000B3BF0" w:rsidRPr="00302252">
        <w:rPr>
          <w:rFonts w:eastAsia="Batang"/>
          <w:bCs/>
          <w:i/>
          <w:szCs w:val="24"/>
        </w:rPr>
        <w:t xml:space="preserve"> </w:t>
      </w:r>
      <w:r w:rsidR="000B3BF0" w:rsidRPr="00302252">
        <w:rPr>
          <w:rFonts w:eastAsia="Batang"/>
          <w:bCs/>
          <w:szCs w:val="24"/>
        </w:rPr>
        <w:t>means</w:t>
      </w:r>
      <w:r w:rsidR="00B23D49" w:rsidRPr="00302252">
        <w:rPr>
          <w:rFonts w:eastAsia="Batang"/>
          <w:b/>
          <w:bCs/>
          <w:szCs w:val="24"/>
        </w:rPr>
        <w:t xml:space="preserve"> -</w:t>
      </w:r>
      <w:r w:rsidR="00B23D49" w:rsidRPr="00302252">
        <w:rPr>
          <w:rFonts w:eastAsia="Batang"/>
          <w:bCs/>
          <w:szCs w:val="24"/>
        </w:rPr>
        <w:t xml:space="preserve"> the process of obtaining certificates by which the competent control agency attests, in each specific case, the compliance of technical equipment with all legal requirements in terms of its safety, harmlessness to human health, compatibility, </w:t>
      </w:r>
      <w:r w:rsidR="00B22D2B" w:rsidRPr="00302252">
        <w:rPr>
          <w:rFonts w:eastAsia="Batang"/>
          <w:bCs/>
          <w:szCs w:val="24"/>
        </w:rPr>
        <w:t>and the like</w:t>
      </w:r>
      <w:r w:rsidR="00B23D49" w:rsidRPr="00302252">
        <w:rPr>
          <w:rFonts w:eastAsia="Batang"/>
          <w:bCs/>
          <w:szCs w:val="24"/>
        </w:rPr>
        <w:t>;</w:t>
      </w:r>
    </w:p>
    <w:p w:rsidR="00B23D49" w:rsidRPr="00302252" w:rsidRDefault="00B23D49" w:rsidP="00BF4442">
      <w:pPr>
        <w:widowControl w:val="0"/>
        <w:autoSpaceDE w:val="0"/>
        <w:autoSpaceDN w:val="0"/>
        <w:adjustRightInd w:val="0"/>
        <w:rPr>
          <w:rFonts w:eastAsia="Batang"/>
          <w:b/>
          <w:bCs/>
          <w:szCs w:val="24"/>
        </w:rPr>
      </w:pPr>
    </w:p>
    <w:p w:rsidR="00B23D49" w:rsidRPr="00302252" w:rsidRDefault="00CC78C5" w:rsidP="00BF4442">
      <w:pPr>
        <w:widowControl w:val="0"/>
        <w:autoSpaceDE w:val="0"/>
        <w:autoSpaceDN w:val="0"/>
        <w:adjustRightInd w:val="0"/>
        <w:rPr>
          <w:rFonts w:eastAsia="Batang"/>
          <w:bCs/>
          <w:szCs w:val="24"/>
        </w:rPr>
      </w:pPr>
      <w:r w:rsidRPr="00302252">
        <w:rPr>
          <w:b/>
          <w:i/>
          <w:szCs w:val="24"/>
        </w:rPr>
        <w:t>“</w:t>
      </w:r>
      <w:r w:rsidR="00B23D49" w:rsidRPr="00302252">
        <w:rPr>
          <w:b/>
          <w:i/>
          <w:szCs w:val="24"/>
        </w:rPr>
        <w:t>interconnectio</w:t>
      </w:r>
      <w:r w:rsidR="00B23D49" w:rsidRPr="00302252">
        <w:rPr>
          <w:rFonts w:eastAsia="Batang"/>
          <w:b/>
          <w:bCs/>
          <w:i/>
          <w:szCs w:val="24"/>
        </w:rPr>
        <w:t>n</w:t>
      </w:r>
      <w:r w:rsidRPr="00302252">
        <w:rPr>
          <w:rFonts w:eastAsia="Batang"/>
          <w:b/>
          <w:bCs/>
          <w:i/>
          <w:szCs w:val="24"/>
        </w:rPr>
        <w:t>”</w:t>
      </w:r>
      <w:r w:rsidR="00B23D49" w:rsidRPr="00302252">
        <w:rPr>
          <w:rFonts w:eastAsia="Batang"/>
          <w:b/>
          <w:bCs/>
          <w:szCs w:val="24"/>
        </w:rPr>
        <w:t xml:space="preserve"> </w:t>
      </w:r>
      <w:r w:rsidR="00B23D49" w:rsidRPr="00302252">
        <w:rPr>
          <w:szCs w:val="24"/>
        </w:rPr>
        <w:t>mean</w:t>
      </w:r>
      <w:r w:rsidR="00B23D49" w:rsidRPr="00302252">
        <w:rPr>
          <w:rFonts w:eastAsia="Batang"/>
          <w:bCs/>
          <w:szCs w:val="24"/>
        </w:rPr>
        <w:t>s</w:t>
      </w:r>
      <w:r w:rsidR="00B23D49" w:rsidRPr="00302252">
        <w:rPr>
          <w:b/>
          <w:szCs w:val="24"/>
        </w:rPr>
        <w:t xml:space="preserve"> </w:t>
      </w:r>
      <w:r w:rsidR="00B23D49" w:rsidRPr="00302252">
        <w:rPr>
          <w:rFonts w:eastAsia="Batang"/>
          <w:bCs/>
          <w:szCs w:val="24"/>
        </w:rPr>
        <w:t xml:space="preserve">the link between two or more public telecommunication </w:t>
      </w:r>
      <w:r w:rsidR="00B23D49" w:rsidRPr="00302252">
        <w:rPr>
          <w:szCs w:val="24"/>
        </w:rPr>
        <w:t>network</w:t>
      </w:r>
      <w:r w:rsidR="00B23D49" w:rsidRPr="00302252">
        <w:rPr>
          <w:rFonts w:eastAsia="Batang"/>
          <w:bCs/>
          <w:szCs w:val="24"/>
        </w:rPr>
        <w:t xml:space="preserve">s within the territory of a Party, </w:t>
      </w:r>
      <w:r w:rsidR="00B23D49" w:rsidRPr="00302252">
        <w:rPr>
          <w:szCs w:val="24"/>
        </w:rPr>
        <w:t>i</w:t>
      </w:r>
      <w:r w:rsidR="00B23D49" w:rsidRPr="00302252">
        <w:rPr>
          <w:rFonts w:eastAsia="Batang"/>
          <w:bCs/>
          <w:szCs w:val="24"/>
        </w:rPr>
        <w:t xml:space="preserve">n </w:t>
      </w:r>
      <w:r w:rsidR="00B23D49" w:rsidRPr="00302252">
        <w:rPr>
          <w:szCs w:val="24"/>
        </w:rPr>
        <w:t>orde</w:t>
      </w:r>
      <w:r w:rsidR="00B23D49" w:rsidRPr="00302252">
        <w:rPr>
          <w:rFonts w:eastAsia="Batang"/>
          <w:bCs/>
          <w:szCs w:val="24"/>
        </w:rPr>
        <w:t xml:space="preserve">r </w:t>
      </w:r>
      <w:r w:rsidR="00B23D49" w:rsidRPr="00302252">
        <w:rPr>
          <w:szCs w:val="24"/>
        </w:rPr>
        <w:t>t</w:t>
      </w:r>
      <w:r w:rsidR="00B23D49" w:rsidRPr="00302252">
        <w:rPr>
          <w:rFonts w:eastAsia="Batang"/>
          <w:bCs/>
          <w:szCs w:val="24"/>
        </w:rPr>
        <w:t xml:space="preserve">o </w:t>
      </w:r>
      <w:r w:rsidR="00B23D49" w:rsidRPr="00302252">
        <w:rPr>
          <w:szCs w:val="24"/>
        </w:rPr>
        <w:t>allo</w:t>
      </w:r>
      <w:r w:rsidR="00B23D49" w:rsidRPr="00302252">
        <w:rPr>
          <w:rFonts w:eastAsia="Batang"/>
          <w:bCs/>
          <w:szCs w:val="24"/>
        </w:rPr>
        <w:t xml:space="preserve">w </w:t>
      </w:r>
      <w:r w:rsidR="00B23D49" w:rsidRPr="00302252">
        <w:rPr>
          <w:szCs w:val="24"/>
        </w:rPr>
        <w:t>user</w:t>
      </w:r>
      <w:r w:rsidR="00B23D49" w:rsidRPr="00302252">
        <w:rPr>
          <w:rFonts w:eastAsia="Batang"/>
          <w:bCs/>
          <w:szCs w:val="24"/>
        </w:rPr>
        <w:t xml:space="preserve">s </w:t>
      </w:r>
      <w:r w:rsidR="00B23D49" w:rsidRPr="00302252">
        <w:rPr>
          <w:szCs w:val="24"/>
        </w:rPr>
        <w:t>of on</w:t>
      </w:r>
      <w:r w:rsidR="00B23D49" w:rsidRPr="00302252">
        <w:rPr>
          <w:rFonts w:eastAsia="Batang"/>
          <w:bCs/>
          <w:szCs w:val="24"/>
        </w:rPr>
        <w:t xml:space="preserve">e </w:t>
      </w:r>
      <w:r w:rsidR="00B23D49" w:rsidRPr="00302252">
        <w:rPr>
          <w:szCs w:val="24"/>
        </w:rPr>
        <w:t>supplie</w:t>
      </w:r>
      <w:r w:rsidR="00B23D49" w:rsidRPr="00302252">
        <w:rPr>
          <w:rFonts w:eastAsia="Batang"/>
          <w:bCs/>
          <w:szCs w:val="24"/>
        </w:rPr>
        <w:t xml:space="preserve">r </w:t>
      </w:r>
      <w:r w:rsidR="00B23D49" w:rsidRPr="00302252">
        <w:rPr>
          <w:szCs w:val="24"/>
        </w:rPr>
        <w:t>communicat</w:t>
      </w:r>
      <w:r w:rsidR="00B23D49" w:rsidRPr="00302252">
        <w:rPr>
          <w:rFonts w:eastAsia="Batang"/>
          <w:bCs/>
          <w:szCs w:val="24"/>
        </w:rPr>
        <w:t xml:space="preserve">e </w:t>
      </w:r>
      <w:r w:rsidR="00B23D49" w:rsidRPr="00302252">
        <w:rPr>
          <w:szCs w:val="24"/>
        </w:rPr>
        <w:t>wit</w:t>
      </w:r>
      <w:r w:rsidR="00B23D49" w:rsidRPr="00302252">
        <w:rPr>
          <w:rFonts w:eastAsia="Batang"/>
          <w:bCs/>
          <w:szCs w:val="24"/>
        </w:rPr>
        <w:t>h</w:t>
      </w:r>
      <w:r w:rsidR="00B23D49" w:rsidRPr="00302252">
        <w:rPr>
          <w:szCs w:val="24"/>
        </w:rPr>
        <w:t xml:space="preserve"> </w:t>
      </w:r>
      <w:r w:rsidR="00B23D49" w:rsidRPr="00302252">
        <w:rPr>
          <w:rFonts w:eastAsia="Batang"/>
          <w:bCs/>
          <w:szCs w:val="24"/>
        </w:rPr>
        <w:t xml:space="preserve">the </w:t>
      </w:r>
      <w:r w:rsidR="00B23D49" w:rsidRPr="00302252">
        <w:rPr>
          <w:szCs w:val="24"/>
        </w:rPr>
        <w:t>user</w:t>
      </w:r>
      <w:r w:rsidR="00B23D49" w:rsidRPr="00302252">
        <w:rPr>
          <w:rFonts w:eastAsia="Batang"/>
          <w:bCs/>
          <w:szCs w:val="24"/>
        </w:rPr>
        <w:t xml:space="preserve">s </w:t>
      </w:r>
      <w:r w:rsidR="00B23D49" w:rsidRPr="00302252">
        <w:rPr>
          <w:szCs w:val="24"/>
        </w:rPr>
        <w:t>o</w:t>
      </w:r>
      <w:r w:rsidR="00B23D49" w:rsidRPr="00302252">
        <w:rPr>
          <w:rFonts w:eastAsia="Batang"/>
          <w:bCs/>
          <w:szCs w:val="24"/>
        </w:rPr>
        <w:t xml:space="preserve">f </w:t>
      </w:r>
      <w:r w:rsidR="00B23D49" w:rsidRPr="00302252">
        <w:rPr>
          <w:szCs w:val="24"/>
        </w:rPr>
        <w:t>anothe</w:t>
      </w:r>
      <w:r w:rsidR="00B23D49" w:rsidRPr="00302252">
        <w:rPr>
          <w:rFonts w:eastAsia="Batang"/>
          <w:bCs/>
          <w:szCs w:val="24"/>
        </w:rPr>
        <w:t>r</w:t>
      </w:r>
      <w:r w:rsidR="00B23D49" w:rsidRPr="00302252">
        <w:rPr>
          <w:szCs w:val="24"/>
        </w:rPr>
        <w:t xml:space="preserve"> supplie</w:t>
      </w:r>
      <w:r w:rsidR="00B23D49" w:rsidRPr="00302252">
        <w:rPr>
          <w:rFonts w:eastAsia="Batang"/>
          <w:bCs/>
          <w:szCs w:val="24"/>
        </w:rPr>
        <w:t>r</w:t>
      </w:r>
      <w:r w:rsidR="00B23D49" w:rsidRPr="00302252">
        <w:rPr>
          <w:szCs w:val="24"/>
        </w:rPr>
        <w:t xml:space="preserve"> an</w:t>
      </w:r>
      <w:r w:rsidR="00B23D49" w:rsidRPr="00302252">
        <w:rPr>
          <w:rFonts w:eastAsia="Batang"/>
          <w:bCs/>
          <w:szCs w:val="24"/>
        </w:rPr>
        <w:t xml:space="preserve">d also be able </w:t>
      </w:r>
      <w:r w:rsidR="00B23D49" w:rsidRPr="00302252">
        <w:rPr>
          <w:szCs w:val="24"/>
        </w:rPr>
        <w:t>t</w:t>
      </w:r>
      <w:r w:rsidR="00B23D49" w:rsidRPr="00302252">
        <w:rPr>
          <w:rFonts w:eastAsia="Batang"/>
          <w:bCs/>
          <w:szCs w:val="24"/>
        </w:rPr>
        <w:t xml:space="preserve">o have </w:t>
      </w:r>
      <w:r w:rsidR="00B23D49" w:rsidRPr="00302252">
        <w:rPr>
          <w:szCs w:val="24"/>
        </w:rPr>
        <w:t xml:space="preserve">access </w:t>
      </w:r>
      <w:r w:rsidR="00B23D49" w:rsidRPr="00302252">
        <w:rPr>
          <w:rFonts w:eastAsia="Batang"/>
          <w:bCs/>
          <w:szCs w:val="24"/>
        </w:rPr>
        <w:t xml:space="preserve">to the </w:t>
      </w:r>
      <w:r w:rsidR="00B23D49" w:rsidRPr="00302252">
        <w:rPr>
          <w:szCs w:val="24"/>
        </w:rPr>
        <w:t>service</w:t>
      </w:r>
      <w:r w:rsidR="00B23D49" w:rsidRPr="00302252">
        <w:rPr>
          <w:rFonts w:eastAsia="Batang"/>
          <w:bCs/>
          <w:szCs w:val="24"/>
        </w:rPr>
        <w:t>s</w:t>
      </w:r>
      <w:r w:rsidR="00B23D49" w:rsidRPr="00302252">
        <w:rPr>
          <w:szCs w:val="24"/>
        </w:rPr>
        <w:t xml:space="preserve"> provide</w:t>
      </w:r>
      <w:r w:rsidR="00B23D49" w:rsidRPr="00302252">
        <w:rPr>
          <w:rFonts w:eastAsia="Batang"/>
          <w:bCs/>
          <w:szCs w:val="24"/>
        </w:rPr>
        <w:t>d</w:t>
      </w:r>
      <w:r w:rsidR="00B23D49" w:rsidRPr="00302252">
        <w:rPr>
          <w:szCs w:val="24"/>
        </w:rPr>
        <w:t xml:space="preserve"> b</w:t>
      </w:r>
      <w:r w:rsidR="00B23D49" w:rsidRPr="00302252">
        <w:rPr>
          <w:rFonts w:eastAsia="Batang"/>
          <w:bCs/>
          <w:szCs w:val="24"/>
        </w:rPr>
        <w:t>y</w:t>
      </w:r>
      <w:r w:rsidR="00B23D49" w:rsidRPr="00302252">
        <w:rPr>
          <w:szCs w:val="24"/>
        </w:rPr>
        <w:t xml:space="preserve"> anothe</w:t>
      </w:r>
      <w:r w:rsidR="00B23D49" w:rsidRPr="00302252">
        <w:rPr>
          <w:rFonts w:eastAsia="Batang"/>
          <w:bCs/>
          <w:szCs w:val="24"/>
        </w:rPr>
        <w:t>r</w:t>
      </w:r>
      <w:r w:rsidR="00B23D49" w:rsidRPr="00302252">
        <w:rPr>
          <w:szCs w:val="24"/>
        </w:rPr>
        <w:t xml:space="preserve"> supplier</w:t>
      </w:r>
      <w:r w:rsidR="00B23D49" w:rsidRPr="00302252">
        <w:rPr>
          <w:rFonts w:eastAsia="Batang"/>
          <w:bCs/>
          <w:szCs w:val="24"/>
        </w:rPr>
        <w:t>;</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interface</w:t>
      </w:r>
      <w:r w:rsidRPr="00302252">
        <w:rPr>
          <w:rFonts w:eastAsia="Batang"/>
          <w:b/>
          <w:bCs/>
          <w:i/>
          <w:szCs w:val="24"/>
        </w:rPr>
        <w:t>”</w:t>
      </w:r>
      <w:r w:rsidR="00B23D49" w:rsidRPr="00302252">
        <w:rPr>
          <w:rFonts w:eastAsia="Batang"/>
          <w:bCs/>
          <w:szCs w:val="24"/>
        </w:rPr>
        <w:t xml:space="preserve"> </w:t>
      </w:r>
      <w:r w:rsidR="00805A33" w:rsidRPr="00302252">
        <w:rPr>
          <w:rFonts w:eastAsia="Batang"/>
          <w:bCs/>
          <w:szCs w:val="24"/>
        </w:rPr>
        <w:t>means</w:t>
      </w:r>
      <w:r w:rsidR="00B23D49" w:rsidRPr="00302252">
        <w:rPr>
          <w:rFonts w:eastAsia="Batang"/>
          <w:bCs/>
          <w:szCs w:val="24"/>
        </w:rPr>
        <w:t>– network connecting point, including all physical connections with their access technical specifications which form part of such network and are necessary for access to and efficient communication via the network;</w:t>
      </w:r>
    </w:p>
    <w:p w:rsidR="00B23D49" w:rsidRPr="00302252" w:rsidRDefault="00B23D49" w:rsidP="00BF4442">
      <w:pPr>
        <w:widowControl w:val="0"/>
        <w:autoSpaceDE w:val="0"/>
        <w:autoSpaceDN w:val="0"/>
        <w:adjustRightInd w:val="0"/>
        <w:rPr>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leased circuits</w:t>
      </w:r>
      <w:r w:rsidRPr="00302252">
        <w:rPr>
          <w:rFonts w:eastAsia="Batang"/>
          <w:b/>
          <w:bCs/>
          <w:i/>
          <w:szCs w:val="24"/>
        </w:rPr>
        <w:t>”</w:t>
      </w:r>
      <w:r w:rsidR="00B23D49" w:rsidRPr="00302252">
        <w:rPr>
          <w:rFonts w:eastAsia="Batang"/>
          <w:bCs/>
          <w:szCs w:val="24"/>
        </w:rPr>
        <w:t xml:space="preserve"> means telecommunications facilities between two or more designated points that are destined for the dedicated use or for the availability of a particular client </w:t>
      </w:r>
      <w:r w:rsidR="00F84453" w:rsidRPr="00302252">
        <w:rPr>
          <w:rFonts w:eastAsia="Batang"/>
          <w:bCs/>
          <w:szCs w:val="24"/>
        </w:rPr>
        <w:t>or for</w:t>
      </w:r>
      <w:r w:rsidR="00B23D49" w:rsidRPr="00302252">
        <w:rPr>
          <w:rFonts w:eastAsia="Batang"/>
          <w:bCs/>
          <w:szCs w:val="24"/>
        </w:rPr>
        <w:t xml:space="preserve"> other users chosen by that client;</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b/>
          <w:i/>
          <w:szCs w:val="24"/>
        </w:rPr>
        <w:t>“</w:t>
      </w:r>
      <w:r w:rsidR="00B23D49" w:rsidRPr="00302252">
        <w:rPr>
          <w:b/>
          <w:i/>
          <w:szCs w:val="24"/>
        </w:rPr>
        <w:t>majo</w:t>
      </w:r>
      <w:r w:rsidR="00B23D49" w:rsidRPr="00302252">
        <w:rPr>
          <w:rFonts w:eastAsia="Batang"/>
          <w:b/>
          <w:bCs/>
          <w:i/>
          <w:szCs w:val="24"/>
        </w:rPr>
        <w:t>r</w:t>
      </w:r>
      <w:r w:rsidR="00B23D49" w:rsidRPr="00302252">
        <w:rPr>
          <w:b/>
          <w:i/>
          <w:szCs w:val="24"/>
        </w:rPr>
        <w:t xml:space="preserve"> supplie</w:t>
      </w:r>
      <w:r w:rsidR="00B23D49" w:rsidRPr="00302252">
        <w:rPr>
          <w:rFonts w:eastAsia="Batang"/>
          <w:b/>
          <w:bCs/>
          <w:i/>
          <w:szCs w:val="24"/>
        </w:rPr>
        <w:t>r</w:t>
      </w:r>
      <w:r w:rsidRPr="00302252">
        <w:rPr>
          <w:rFonts w:eastAsia="Batang"/>
          <w:b/>
          <w:bCs/>
          <w:i/>
          <w:szCs w:val="24"/>
        </w:rPr>
        <w:t>”</w:t>
      </w:r>
      <w:r w:rsidR="00B23D49" w:rsidRPr="00302252">
        <w:rPr>
          <w:b/>
          <w:szCs w:val="24"/>
        </w:rPr>
        <w:t xml:space="preserve"> </w:t>
      </w:r>
      <w:r w:rsidR="00B23D49" w:rsidRPr="00302252">
        <w:rPr>
          <w:szCs w:val="24"/>
        </w:rPr>
        <w:t>m</w:t>
      </w:r>
      <w:r w:rsidR="00B23D49" w:rsidRPr="00302252">
        <w:rPr>
          <w:rFonts w:eastAsia="Batang"/>
          <w:bCs/>
          <w:szCs w:val="24"/>
        </w:rPr>
        <w:t>eans</w:t>
      </w:r>
      <w:r w:rsidR="00B23D49" w:rsidRPr="00302252">
        <w:rPr>
          <w:b/>
          <w:szCs w:val="24"/>
        </w:rPr>
        <w:t xml:space="preserve"> </w:t>
      </w:r>
      <w:r w:rsidR="002F372A" w:rsidRPr="00302252">
        <w:rPr>
          <w:rFonts w:eastAsia="Batang"/>
          <w:bCs/>
          <w:szCs w:val="24"/>
        </w:rPr>
        <w:t xml:space="preserve">a </w:t>
      </w:r>
      <w:r w:rsidR="00B23D49" w:rsidRPr="00302252">
        <w:rPr>
          <w:rFonts w:eastAsia="Batang"/>
          <w:bCs/>
          <w:szCs w:val="24"/>
        </w:rPr>
        <w:t>supplier</w:t>
      </w:r>
      <w:r w:rsidR="00B23D49" w:rsidRPr="00302252">
        <w:rPr>
          <w:szCs w:val="24"/>
        </w:rPr>
        <w:t xml:space="preserve"> </w:t>
      </w:r>
      <w:r w:rsidR="00B23D49" w:rsidRPr="00302252">
        <w:rPr>
          <w:rFonts w:eastAsia="Batang"/>
          <w:bCs/>
          <w:szCs w:val="24"/>
        </w:rPr>
        <w:t xml:space="preserve">of public telecommunications services, which </w:t>
      </w:r>
      <w:r w:rsidR="00B23D49" w:rsidRPr="00302252">
        <w:rPr>
          <w:szCs w:val="24"/>
        </w:rPr>
        <w:t>ha</w:t>
      </w:r>
      <w:r w:rsidR="00B23D49" w:rsidRPr="00302252">
        <w:rPr>
          <w:rFonts w:eastAsia="Batang"/>
          <w:bCs/>
          <w:szCs w:val="24"/>
        </w:rPr>
        <w:t>s</w:t>
      </w:r>
      <w:r w:rsidR="00B23D49" w:rsidRPr="00302252">
        <w:rPr>
          <w:szCs w:val="24"/>
        </w:rPr>
        <w:t xml:space="preserve"> th</w:t>
      </w:r>
      <w:r w:rsidR="00B23D49" w:rsidRPr="00302252">
        <w:rPr>
          <w:rFonts w:eastAsia="Batang"/>
          <w:bCs/>
          <w:szCs w:val="24"/>
        </w:rPr>
        <w:t xml:space="preserve">e </w:t>
      </w:r>
      <w:r w:rsidR="00B23D49" w:rsidRPr="00302252">
        <w:rPr>
          <w:szCs w:val="24"/>
        </w:rPr>
        <w:t>abilit</w:t>
      </w:r>
      <w:r w:rsidR="00B23D49" w:rsidRPr="00302252">
        <w:rPr>
          <w:rFonts w:eastAsia="Batang"/>
          <w:bCs/>
          <w:szCs w:val="24"/>
        </w:rPr>
        <w:t>y</w:t>
      </w:r>
      <w:r w:rsidR="00B23D49" w:rsidRPr="00302252">
        <w:rPr>
          <w:szCs w:val="24"/>
        </w:rPr>
        <w:t xml:space="preserve"> t</w:t>
      </w:r>
      <w:r w:rsidR="00B23D49" w:rsidRPr="00302252">
        <w:rPr>
          <w:rFonts w:eastAsia="Batang"/>
          <w:bCs/>
          <w:szCs w:val="24"/>
        </w:rPr>
        <w:t>o</w:t>
      </w:r>
      <w:r w:rsidR="00B23D49" w:rsidRPr="00302252">
        <w:rPr>
          <w:szCs w:val="24"/>
        </w:rPr>
        <w:t xml:space="preserve"> </w:t>
      </w:r>
      <w:r w:rsidR="00B23D49" w:rsidRPr="00302252">
        <w:rPr>
          <w:rFonts w:eastAsia="Batang"/>
          <w:bCs/>
          <w:szCs w:val="24"/>
        </w:rPr>
        <w:t>importantly</w:t>
      </w:r>
      <w:r w:rsidR="00B23D49" w:rsidRPr="00302252">
        <w:rPr>
          <w:szCs w:val="24"/>
        </w:rPr>
        <w:t xml:space="preserve"> affec</w:t>
      </w:r>
      <w:r w:rsidR="00B23D49" w:rsidRPr="00302252">
        <w:rPr>
          <w:rFonts w:eastAsia="Batang"/>
          <w:bCs/>
          <w:szCs w:val="24"/>
        </w:rPr>
        <w:t>t</w:t>
      </w:r>
      <w:r w:rsidR="00B23D49" w:rsidRPr="00302252">
        <w:rPr>
          <w:szCs w:val="24"/>
        </w:rPr>
        <w:t xml:space="preserve"> th</w:t>
      </w:r>
      <w:r w:rsidR="00B23D49" w:rsidRPr="00302252">
        <w:rPr>
          <w:rFonts w:eastAsia="Batang"/>
          <w:bCs/>
          <w:szCs w:val="24"/>
        </w:rPr>
        <w:t>e</w:t>
      </w:r>
      <w:r w:rsidR="00B23D49" w:rsidRPr="00302252">
        <w:rPr>
          <w:szCs w:val="24"/>
        </w:rPr>
        <w:t xml:space="preserve"> term</w:t>
      </w:r>
      <w:r w:rsidR="00B23D49" w:rsidRPr="00302252">
        <w:rPr>
          <w:rFonts w:eastAsia="Batang"/>
          <w:bCs/>
          <w:szCs w:val="24"/>
        </w:rPr>
        <w:t>s</w:t>
      </w:r>
      <w:r w:rsidR="00B23D49" w:rsidRPr="00302252">
        <w:rPr>
          <w:szCs w:val="24"/>
        </w:rPr>
        <w:t xml:space="preserve"> o</w:t>
      </w:r>
      <w:r w:rsidR="00B23D49" w:rsidRPr="00302252">
        <w:rPr>
          <w:rFonts w:eastAsia="Batang"/>
          <w:bCs/>
          <w:szCs w:val="24"/>
        </w:rPr>
        <w:t xml:space="preserve">f </w:t>
      </w:r>
      <w:r w:rsidR="00B23D49" w:rsidRPr="00302252">
        <w:rPr>
          <w:szCs w:val="24"/>
        </w:rPr>
        <w:t>participatio</w:t>
      </w:r>
      <w:r w:rsidR="00B23D49" w:rsidRPr="00302252">
        <w:rPr>
          <w:rFonts w:eastAsia="Batang"/>
          <w:bCs/>
          <w:szCs w:val="24"/>
        </w:rPr>
        <w:t xml:space="preserve">n, from the point of view of </w:t>
      </w:r>
      <w:r w:rsidR="00B23D49" w:rsidRPr="00302252">
        <w:rPr>
          <w:szCs w:val="24"/>
        </w:rPr>
        <w:t>pric</w:t>
      </w:r>
      <w:r w:rsidR="00B23D49" w:rsidRPr="00302252">
        <w:rPr>
          <w:rFonts w:eastAsia="Batang"/>
          <w:bCs/>
          <w:szCs w:val="24"/>
        </w:rPr>
        <w:t>e</w:t>
      </w:r>
      <w:r w:rsidR="00B23D49" w:rsidRPr="00302252">
        <w:rPr>
          <w:szCs w:val="24"/>
        </w:rPr>
        <w:t xml:space="preserve"> and </w:t>
      </w:r>
      <w:r w:rsidR="00B23D49" w:rsidRPr="00302252">
        <w:rPr>
          <w:szCs w:val="24"/>
        </w:rPr>
        <w:lastRenderedPageBreak/>
        <w:t>supply i</w:t>
      </w:r>
      <w:r w:rsidR="00B23D49" w:rsidRPr="00302252">
        <w:rPr>
          <w:rFonts w:eastAsia="Batang"/>
          <w:bCs/>
          <w:szCs w:val="24"/>
        </w:rPr>
        <w:t xml:space="preserve">n </w:t>
      </w:r>
      <w:r w:rsidR="00B23D49" w:rsidRPr="00302252">
        <w:rPr>
          <w:szCs w:val="24"/>
        </w:rPr>
        <w:t>th</w:t>
      </w:r>
      <w:r w:rsidR="00B23D49" w:rsidRPr="00302252">
        <w:rPr>
          <w:rFonts w:eastAsia="Batang"/>
          <w:bCs/>
          <w:szCs w:val="24"/>
        </w:rPr>
        <w:t xml:space="preserve">e </w:t>
      </w:r>
      <w:r w:rsidR="00B23D49" w:rsidRPr="00302252">
        <w:rPr>
          <w:szCs w:val="24"/>
        </w:rPr>
        <w:t>relevan</w:t>
      </w:r>
      <w:r w:rsidR="00B23D49" w:rsidRPr="00302252">
        <w:rPr>
          <w:rFonts w:eastAsia="Batang"/>
          <w:bCs/>
          <w:szCs w:val="24"/>
        </w:rPr>
        <w:t>t</w:t>
      </w:r>
      <w:r w:rsidR="00B23D49" w:rsidRPr="00302252">
        <w:rPr>
          <w:szCs w:val="24"/>
        </w:rPr>
        <w:t xml:space="preserve"> marke</w:t>
      </w:r>
      <w:r w:rsidR="00B23D49" w:rsidRPr="00302252">
        <w:rPr>
          <w:rFonts w:eastAsia="Batang"/>
          <w:bCs/>
          <w:szCs w:val="24"/>
        </w:rPr>
        <w:t>t</w:t>
      </w:r>
      <w:r w:rsidR="00B23D49" w:rsidRPr="00302252">
        <w:rPr>
          <w:szCs w:val="24"/>
        </w:rPr>
        <w:t xml:space="preserve"> </w:t>
      </w:r>
      <w:r w:rsidR="00B23D49" w:rsidRPr="00302252">
        <w:rPr>
          <w:rFonts w:eastAsia="Batang"/>
          <w:bCs/>
          <w:szCs w:val="24"/>
        </w:rPr>
        <w:t xml:space="preserve">of networks or public </w:t>
      </w:r>
      <w:r w:rsidR="00B23D49" w:rsidRPr="00302252">
        <w:rPr>
          <w:szCs w:val="24"/>
        </w:rPr>
        <w:t>telecommunication</w:t>
      </w:r>
      <w:r w:rsidR="00B23D49" w:rsidRPr="00302252">
        <w:rPr>
          <w:rFonts w:eastAsia="Batang"/>
          <w:bCs/>
          <w:szCs w:val="24"/>
        </w:rPr>
        <w:t xml:space="preserve">s </w:t>
      </w:r>
      <w:r w:rsidR="00B23D49" w:rsidRPr="00302252">
        <w:rPr>
          <w:szCs w:val="24"/>
        </w:rPr>
        <w:t>service</w:t>
      </w:r>
      <w:r w:rsidR="00B23D49" w:rsidRPr="00302252">
        <w:rPr>
          <w:rFonts w:eastAsia="Batang"/>
          <w:bCs/>
          <w:szCs w:val="24"/>
        </w:rPr>
        <w:t xml:space="preserve">s, </w:t>
      </w:r>
      <w:r w:rsidR="00B23D49" w:rsidRPr="00302252">
        <w:rPr>
          <w:szCs w:val="24"/>
        </w:rPr>
        <w:t>a</w:t>
      </w:r>
      <w:r w:rsidR="00B23D49" w:rsidRPr="00302252">
        <w:rPr>
          <w:rFonts w:eastAsia="Batang"/>
          <w:bCs/>
          <w:szCs w:val="24"/>
        </w:rPr>
        <w:t>s a</w:t>
      </w:r>
      <w:r w:rsidR="00B23D49" w:rsidRPr="00302252">
        <w:rPr>
          <w:szCs w:val="24"/>
        </w:rPr>
        <w:t xml:space="preserve"> resul</w:t>
      </w:r>
      <w:r w:rsidR="00B23D49" w:rsidRPr="00302252">
        <w:rPr>
          <w:rFonts w:eastAsia="Batang"/>
          <w:bCs/>
          <w:szCs w:val="24"/>
        </w:rPr>
        <w:t xml:space="preserve">t </w:t>
      </w:r>
      <w:r w:rsidR="00B23D49" w:rsidRPr="00302252">
        <w:rPr>
          <w:szCs w:val="24"/>
        </w:rPr>
        <w:t>o</w:t>
      </w:r>
      <w:r w:rsidR="00B23D49" w:rsidRPr="00302252">
        <w:rPr>
          <w:rFonts w:eastAsia="Batang"/>
          <w:bCs/>
          <w:szCs w:val="24"/>
        </w:rPr>
        <w:t xml:space="preserve">f: </w:t>
      </w:r>
    </w:p>
    <w:p w:rsidR="00B23D49" w:rsidRPr="00302252" w:rsidRDefault="00B23D49" w:rsidP="00BF4442">
      <w:pPr>
        <w:widowControl w:val="0"/>
        <w:autoSpaceDE w:val="0"/>
        <w:autoSpaceDN w:val="0"/>
        <w:adjustRightInd w:val="0"/>
        <w:rPr>
          <w:rFonts w:eastAsia="Batang"/>
          <w:bCs/>
          <w:szCs w:val="24"/>
        </w:rPr>
      </w:pPr>
    </w:p>
    <w:p w:rsidR="00B23D49" w:rsidRPr="00302252" w:rsidRDefault="00CD7C29" w:rsidP="00BF4442">
      <w:pPr>
        <w:widowControl w:val="0"/>
        <w:autoSpaceDE w:val="0"/>
        <w:autoSpaceDN w:val="0"/>
        <w:adjustRightInd w:val="0"/>
        <w:ind w:firstLine="706"/>
        <w:rPr>
          <w:rFonts w:eastAsia="Batang"/>
          <w:bCs/>
          <w:szCs w:val="24"/>
        </w:rPr>
      </w:pPr>
      <w:r w:rsidRPr="00302252">
        <w:rPr>
          <w:szCs w:val="24"/>
        </w:rPr>
        <w:t>(a)</w:t>
      </w:r>
      <w:r w:rsidRPr="00302252">
        <w:rPr>
          <w:szCs w:val="24"/>
        </w:rPr>
        <w:tab/>
      </w:r>
      <w:r w:rsidR="00B23D49" w:rsidRPr="00302252">
        <w:rPr>
          <w:szCs w:val="24"/>
        </w:rPr>
        <w:t>contro</w:t>
      </w:r>
      <w:r w:rsidR="00B23D49" w:rsidRPr="00302252">
        <w:rPr>
          <w:rFonts w:eastAsia="Batang"/>
          <w:bCs/>
          <w:szCs w:val="24"/>
        </w:rPr>
        <w:t>l</w:t>
      </w:r>
      <w:r w:rsidR="00B23D49" w:rsidRPr="00302252">
        <w:rPr>
          <w:szCs w:val="24"/>
        </w:rPr>
        <w:t xml:space="preserve"> </w:t>
      </w:r>
      <w:r w:rsidR="00B23D49" w:rsidRPr="00302252">
        <w:rPr>
          <w:rFonts w:eastAsia="Batang"/>
          <w:bCs/>
          <w:szCs w:val="24"/>
        </w:rPr>
        <w:t>of the</w:t>
      </w:r>
      <w:r w:rsidR="00B23D49" w:rsidRPr="00302252">
        <w:rPr>
          <w:szCs w:val="24"/>
        </w:rPr>
        <w:t xml:space="preserve"> essentia</w:t>
      </w:r>
      <w:r w:rsidR="00B23D49" w:rsidRPr="00302252">
        <w:rPr>
          <w:rFonts w:eastAsia="Batang"/>
          <w:bCs/>
          <w:szCs w:val="24"/>
        </w:rPr>
        <w:t>l</w:t>
      </w:r>
      <w:r w:rsidR="00B23D49" w:rsidRPr="00302252">
        <w:rPr>
          <w:szCs w:val="24"/>
        </w:rPr>
        <w:t xml:space="preserve"> </w:t>
      </w:r>
      <w:r w:rsidR="00B23D49" w:rsidRPr="00302252">
        <w:rPr>
          <w:rFonts w:eastAsia="Batang"/>
          <w:bCs/>
          <w:szCs w:val="24"/>
        </w:rPr>
        <w:t>elements</w:t>
      </w:r>
      <w:r w:rsidR="00B23D49" w:rsidRPr="00302252">
        <w:rPr>
          <w:szCs w:val="24"/>
        </w:rPr>
        <w:t xml:space="preserve"> o</w:t>
      </w:r>
      <w:r w:rsidR="00B23D49" w:rsidRPr="00302252">
        <w:rPr>
          <w:rFonts w:eastAsia="Batang"/>
          <w:bCs/>
          <w:szCs w:val="24"/>
        </w:rPr>
        <w:t xml:space="preserve">r, </w:t>
      </w:r>
    </w:p>
    <w:p w:rsidR="00B23D49" w:rsidRPr="00302252" w:rsidRDefault="00B23D49" w:rsidP="00BF4442">
      <w:pPr>
        <w:widowControl w:val="0"/>
        <w:autoSpaceDE w:val="0"/>
        <w:autoSpaceDN w:val="0"/>
        <w:adjustRightInd w:val="0"/>
        <w:rPr>
          <w:rFonts w:eastAsia="Batang"/>
          <w:bCs/>
          <w:szCs w:val="24"/>
        </w:rPr>
      </w:pPr>
    </w:p>
    <w:p w:rsidR="00B23D49" w:rsidRPr="00302252" w:rsidRDefault="00CD7C29" w:rsidP="00BF4442">
      <w:pPr>
        <w:widowControl w:val="0"/>
        <w:autoSpaceDE w:val="0"/>
        <w:autoSpaceDN w:val="0"/>
        <w:adjustRightInd w:val="0"/>
        <w:ind w:firstLine="706"/>
        <w:rPr>
          <w:szCs w:val="24"/>
        </w:rPr>
      </w:pPr>
      <w:r w:rsidRPr="00302252">
        <w:rPr>
          <w:szCs w:val="24"/>
        </w:rPr>
        <w:t>(b)</w:t>
      </w:r>
      <w:r w:rsidRPr="00302252">
        <w:rPr>
          <w:szCs w:val="24"/>
        </w:rPr>
        <w:tab/>
      </w:r>
      <w:r w:rsidR="00B23D49" w:rsidRPr="00302252">
        <w:rPr>
          <w:szCs w:val="24"/>
        </w:rPr>
        <w:t>th</w:t>
      </w:r>
      <w:r w:rsidR="00B23D49" w:rsidRPr="00302252">
        <w:rPr>
          <w:rFonts w:eastAsia="Batang"/>
          <w:bCs/>
          <w:szCs w:val="24"/>
        </w:rPr>
        <w:t>e</w:t>
      </w:r>
      <w:r w:rsidR="00B23D49" w:rsidRPr="00302252">
        <w:rPr>
          <w:szCs w:val="24"/>
        </w:rPr>
        <w:t xml:space="preserve"> us</w:t>
      </w:r>
      <w:r w:rsidR="00B23D49" w:rsidRPr="00302252">
        <w:rPr>
          <w:rFonts w:eastAsia="Batang"/>
          <w:bCs/>
          <w:szCs w:val="24"/>
        </w:rPr>
        <w:t>e</w:t>
      </w:r>
      <w:r w:rsidR="00B23D49" w:rsidRPr="00302252">
        <w:rPr>
          <w:szCs w:val="24"/>
        </w:rPr>
        <w:t xml:space="preserve"> o</w:t>
      </w:r>
      <w:r w:rsidR="00B23D49" w:rsidRPr="00302252">
        <w:rPr>
          <w:rFonts w:eastAsia="Batang"/>
          <w:bCs/>
          <w:szCs w:val="24"/>
        </w:rPr>
        <w:t>f</w:t>
      </w:r>
      <w:r w:rsidR="00B23D49" w:rsidRPr="00302252">
        <w:rPr>
          <w:szCs w:val="24"/>
        </w:rPr>
        <w:t xml:space="preserve"> it</w:t>
      </w:r>
      <w:r w:rsidR="00B23D49" w:rsidRPr="00302252">
        <w:rPr>
          <w:rFonts w:eastAsia="Batang"/>
          <w:bCs/>
          <w:szCs w:val="24"/>
        </w:rPr>
        <w:t>s</w:t>
      </w:r>
      <w:r w:rsidR="00B23D49" w:rsidRPr="00302252">
        <w:rPr>
          <w:szCs w:val="24"/>
        </w:rPr>
        <w:t xml:space="preserve"> positio</w:t>
      </w:r>
      <w:r w:rsidR="00B23D49" w:rsidRPr="00302252">
        <w:rPr>
          <w:rFonts w:eastAsia="Batang"/>
          <w:bCs/>
          <w:szCs w:val="24"/>
        </w:rPr>
        <w:t>n</w:t>
      </w:r>
      <w:r w:rsidR="00B23D49" w:rsidRPr="00302252">
        <w:rPr>
          <w:szCs w:val="24"/>
        </w:rPr>
        <w:t xml:space="preserve"> i</w:t>
      </w:r>
      <w:r w:rsidR="00B23D49" w:rsidRPr="00302252">
        <w:rPr>
          <w:rFonts w:eastAsia="Batang"/>
          <w:bCs/>
          <w:szCs w:val="24"/>
        </w:rPr>
        <w:t>n</w:t>
      </w:r>
      <w:r w:rsidR="00B23D49" w:rsidRPr="00302252">
        <w:rPr>
          <w:szCs w:val="24"/>
        </w:rPr>
        <w:t xml:space="preserve"> th</w:t>
      </w:r>
      <w:r w:rsidR="00B23D49" w:rsidRPr="00302252">
        <w:rPr>
          <w:rFonts w:eastAsia="Batang"/>
          <w:bCs/>
          <w:szCs w:val="24"/>
        </w:rPr>
        <w:t>e</w:t>
      </w:r>
      <w:r w:rsidR="00B23D49" w:rsidRPr="00302252">
        <w:rPr>
          <w:szCs w:val="24"/>
        </w:rPr>
        <w:t xml:space="preserve"> market;</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network element</w:t>
      </w:r>
      <w:r w:rsidRPr="00302252">
        <w:rPr>
          <w:rFonts w:eastAsia="Batang"/>
          <w:b/>
          <w:bCs/>
          <w:i/>
          <w:szCs w:val="24"/>
        </w:rPr>
        <w:t>”</w:t>
      </w:r>
      <w:r w:rsidR="00B23D49" w:rsidRPr="00302252">
        <w:rPr>
          <w:rFonts w:eastAsia="Batang"/>
          <w:b/>
          <w:bCs/>
          <w:szCs w:val="24"/>
        </w:rPr>
        <w:t xml:space="preserve"> </w:t>
      </w:r>
      <w:r w:rsidR="00B23D49" w:rsidRPr="00302252">
        <w:rPr>
          <w:rFonts w:eastAsia="Batang"/>
          <w:bCs/>
          <w:szCs w:val="24"/>
        </w:rPr>
        <w:t xml:space="preserve">means any facility or an equipment used for the provision of a public telecommunications service, its technical definition must include its characteristics, functions and capabilities that are provided by such facilities or </w:t>
      </w:r>
      <w:r w:rsidR="00CD7C29" w:rsidRPr="00302252">
        <w:rPr>
          <w:rFonts w:eastAsia="Batang"/>
          <w:bCs/>
          <w:szCs w:val="24"/>
        </w:rPr>
        <w:t>equipment</w:t>
      </w:r>
      <w:r w:rsidR="00B23D49" w:rsidRPr="00302252">
        <w:rPr>
          <w:rFonts w:eastAsia="Batang"/>
          <w:bCs/>
          <w:szCs w:val="24"/>
        </w:rPr>
        <w:t>;</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non-discriminatory</w:t>
      </w:r>
      <w:r w:rsidRPr="00302252">
        <w:rPr>
          <w:rFonts w:eastAsia="Batang"/>
          <w:b/>
          <w:bCs/>
          <w:i/>
          <w:szCs w:val="24"/>
        </w:rPr>
        <w:t>”</w:t>
      </w:r>
      <w:r w:rsidR="00B23D49" w:rsidRPr="00302252">
        <w:rPr>
          <w:b/>
          <w:szCs w:val="24"/>
        </w:rPr>
        <w:t xml:space="preserve"> </w:t>
      </w:r>
      <w:r w:rsidR="00B23D49" w:rsidRPr="00302252">
        <w:rPr>
          <w:rFonts w:eastAsia="Batang"/>
          <w:bCs/>
          <w:szCs w:val="24"/>
        </w:rPr>
        <w:t>means</w:t>
      </w:r>
      <w:r w:rsidR="00B23D49" w:rsidRPr="00302252">
        <w:rPr>
          <w:b/>
          <w:szCs w:val="24"/>
        </w:rPr>
        <w:t xml:space="preserve"> </w:t>
      </w:r>
      <w:r w:rsidR="00B23D49" w:rsidRPr="00302252">
        <w:rPr>
          <w:rFonts w:eastAsia="Batang"/>
          <w:bCs/>
          <w:szCs w:val="24"/>
        </w:rPr>
        <w:t>treat</w:t>
      </w:r>
      <w:r w:rsidR="00B23D49" w:rsidRPr="00302252">
        <w:rPr>
          <w:szCs w:val="24"/>
        </w:rPr>
        <w:t>m</w:t>
      </w:r>
      <w:r w:rsidR="00B23D49" w:rsidRPr="00302252">
        <w:rPr>
          <w:rFonts w:eastAsia="Batang"/>
          <w:bCs/>
          <w:szCs w:val="24"/>
        </w:rPr>
        <w:t>ent</w:t>
      </w:r>
      <w:r w:rsidR="00B23D49" w:rsidRPr="00302252">
        <w:rPr>
          <w:szCs w:val="24"/>
        </w:rPr>
        <w:t xml:space="preserve"> </w:t>
      </w:r>
      <w:r w:rsidR="00B23D49" w:rsidRPr="00302252">
        <w:rPr>
          <w:rFonts w:eastAsia="Batang"/>
          <w:bCs/>
          <w:szCs w:val="24"/>
        </w:rPr>
        <w:t>no</w:t>
      </w:r>
      <w:r w:rsidR="00B23D49" w:rsidRPr="00302252">
        <w:rPr>
          <w:szCs w:val="24"/>
        </w:rPr>
        <w:t xml:space="preserve"> </w:t>
      </w:r>
      <w:r w:rsidR="00B23D49" w:rsidRPr="00302252">
        <w:rPr>
          <w:rFonts w:eastAsia="Batang"/>
          <w:bCs/>
          <w:szCs w:val="24"/>
        </w:rPr>
        <w:t>less</w:t>
      </w:r>
      <w:r w:rsidR="00B23D49" w:rsidRPr="00302252">
        <w:rPr>
          <w:szCs w:val="24"/>
        </w:rPr>
        <w:t xml:space="preserve"> </w:t>
      </w:r>
      <w:r w:rsidR="00CD7C29" w:rsidRPr="00302252">
        <w:rPr>
          <w:rFonts w:eastAsia="Batang"/>
          <w:bCs/>
          <w:szCs w:val="24"/>
        </w:rPr>
        <w:t>favourable</w:t>
      </w:r>
      <w:r w:rsidR="00B23D49" w:rsidRPr="00302252">
        <w:rPr>
          <w:szCs w:val="24"/>
        </w:rPr>
        <w:t xml:space="preserve"> </w:t>
      </w:r>
      <w:r w:rsidR="00B23D49" w:rsidRPr="00302252">
        <w:rPr>
          <w:rFonts w:eastAsia="Batang"/>
          <w:bCs/>
          <w:szCs w:val="24"/>
        </w:rPr>
        <w:t>than</w:t>
      </w:r>
      <w:r w:rsidR="00B23D49" w:rsidRPr="00302252">
        <w:rPr>
          <w:szCs w:val="24"/>
        </w:rPr>
        <w:t xml:space="preserve"> </w:t>
      </w:r>
      <w:r w:rsidR="00B23D49" w:rsidRPr="00302252">
        <w:rPr>
          <w:rFonts w:eastAsia="Batang"/>
          <w:bCs/>
          <w:szCs w:val="24"/>
        </w:rPr>
        <w:t>that</w:t>
      </w:r>
      <w:r w:rsidR="00B23D49" w:rsidRPr="00302252">
        <w:rPr>
          <w:szCs w:val="24"/>
        </w:rPr>
        <w:t xml:space="preserve"> </w:t>
      </w:r>
      <w:r w:rsidR="00B23D49" w:rsidRPr="00302252">
        <w:rPr>
          <w:rFonts w:eastAsia="Batang"/>
          <w:bCs/>
          <w:szCs w:val="24"/>
        </w:rPr>
        <w:t>given</w:t>
      </w:r>
      <w:r w:rsidR="00B23D49" w:rsidRPr="00302252">
        <w:rPr>
          <w:szCs w:val="24"/>
        </w:rPr>
        <w:t xml:space="preserve"> </w:t>
      </w:r>
      <w:r w:rsidR="00B23D49" w:rsidRPr="00302252">
        <w:rPr>
          <w:rFonts w:eastAsia="Batang"/>
          <w:bCs/>
          <w:szCs w:val="24"/>
        </w:rPr>
        <w:t>to any other network or similar telecommunication services user, in like circu</w:t>
      </w:r>
      <w:r w:rsidR="00B23D49" w:rsidRPr="00302252">
        <w:rPr>
          <w:szCs w:val="24"/>
        </w:rPr>
        <w:t>m</w:t>
      </w:r>
      <w:r w:rsidR="00B23D49" w:rsidRPr="00302252">
        <w:rPr>
          <w:rFonts w:eastAsia="Batang"/>
          <w:bCs/>
          <w:szCs w:val="24"/>
        </w:rPr>
        <w:t>stances;</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number portability</w:t>
      </w:r>
      <w:r w:rsidRPr="00302252">
        <w:rPr>
          <w:rFonts w:eastAsia="Batang"/>
          <w:b/>
          <w:bCs/>
          <w:i/>
          <w:szCs w:val="24"/>
        </w:rPr>
        <w:t>”</w:t>
      </w:r>
      <w:r w:rsidR="00B23D49" w:rsidRPr="00302252">
        <w:rPr>
          <w:rFonts w:eastAsia="Batang"/>
          <w:b/>
          <w:bCs/>
          <w:szCs w:val="24"/>
        </w:rPr>
        <w:t xml:space="preserve"> </w:t>
      </w:r>
      <w:r w:rsidR="00B23D49" w:rsidRPr="00302252">
        <w:rPr>
          <w:szCs w:val="24"/>
        </w:rPr>
        <w:t>m</w:t>
      </w:r>
      <w:r w:rsidR="00B23D49" w:rsidRPr="00302252">
        <w:rPr>
          <w:rFonts w:eastAsia="Batang"/>
          <w:bCs/>
          <w:szCs w:val="24"/>
        </w:rPr>
        <w:t>eans</w:t>
      </w:r>
      <w:r w:rsidR="00B23D49" w:rsidRPr="00302252">
        <w:rPr>
          <w:b/>
          <w:szCs w:val="24"/>
        </w:rPr>
        <w:t xml:space="preserve"> </w:t>
      </w:r>
      <w:r w:rsidR="00B23D49" w:rsidRPr="00302252">
        <w:rPr>
          <w:rFonts w:eastAsia="Batang"/>
          <w:bCs/>
          <w:szCs w:val="24"/>
        </w:rPr>
        <w:t>the right of end</w:t>
      </w:r>
      <w:r w:rsidR="00DC70FE" w:rsidRPr="00302252">
        <w:rPr>
          <w:rFonts w:eastAsia="Batang"/>
          <w:bCs/>
          <w:szCs w:val="24"/>
        </w:rPr>
        <w:t xml:space="preserve"> </w:t>
      </w:r>
      <w:r w:rsidR="00B23D49" w:rsidRPr="00302252">
        <w:rPr>
          <w:rFonts w:eastAsia="Batang"/>
          <w:bCs/>
          <w:szCs w:val="24"/>
        </w:rPr>
        <w:t>users of public telecom</w:t>
      </w:r>
      <w:r w:rsidR="00B23D49" w:rsidRPr="00302252">
        <w:rPr>
          <w:szCs w:val="24"/>
        </w:rPr>
        <w:t>m</w:t>
      </w:r>
      <w:r w:rsidR="00B23D49" w:rsidRPr="00302252">
        <w:rPr>
          <w:rFonts w:eastAsia="Batang"/>
          <w:bCs/>
          <w:szCs w:val="24"/>
        </w:rPr>
        <w:t>unications</w:t>
      </w:r>
      <w:r w:rsidR="00B23D49" w:rsidRPr="00302252">
        <w:rPr>
          <w:szCs w:val="24"/>
        </w:rPr>
        <w:t xml:space="preserve"> </w:t>
      </w:r>
      <w:r w:rsidR="00B23D49" w:rsidRPr="00302252">
        <w:rPr>
          <w:rFonts w:eastAsia="Batang"/>
          <w:bCs/>
          <w:szCs w:val="24"/>
        </w:rPr>
        <w:t>services</w:t>
      </w:r>
      <w:r w:rsidR="00B23D49" w:rsidRPr="00302252">
        <w:rPr>
          <w:szCs w:val="24"/>
        </w:rPr>
        <w:t xml:space="preserve"> </w:t>
      </w:r>
      <w:r w:rsidR="00B23D49" w:rsidRPr="00302252">
        <w:rPr>
          <w:rFonts w:eastAsia="Batang"/>
          <w:bCs/>
          <w:szCs w:val="24"/>
        </w:rPr>
        <w:t>to</w:t>
      </w:r>
      <w:r w:rsidR="00B23D49" w:rsidRPr="00302252">
        <w:rPr>
          <w:szCs w:val="24"/>
        </w:rPr>
        <w:t xml:space="preserve"> </w:t>
      </w:r>
      <w:r w:rsidR="00B23D49" w:rsidRPr="00302252">
        <w:rPr>
          <w:rFonts w:eastAsia="Batang"/>
          <w:bCs/>
          <w:szCs w:val="24"/>
        </w:rPr>
        <w:t>maintain, for fixed telephone numbers at the same location, for mobile numbers at any location, the</w:t>
      </w:r>
      <w:r w:rsidR="00B23D49" w:rsidRPr="00302252">
        <w:rPr>
          <w:szCs w:val="24"/>
        </w:rPr>
        <w:t xml:space="preserve"> </w:t>
      </w:r>
      <w:r w:rsidR="00B23D49" w:rsidRPr="00302252">
        <w:rPr>
          <w:rFonts w:eastAsia="Batang"/>
          <w:bCs/>
          <w:szCs w:val="24"/>
        </w:rPr>
        <w:t>s</w:t>
      </w:r>
      <w:r w:rsidR="00B23D49" w:rsidRPr="00302252">
        <w:rPr>
          <w:szCs w:val="24"/>
        </w:rPr>
        <w:t>am</w:t>
      </w:r>
      <w:r w:rsidR="00B23D49" w:rsidRPr="00302252">
        <w:rPr>
          <w:rFonts w:eastAsia="Batang"/>
          <w:bCs/>
          <w:szCs w:val="24"/>
        </w:rPr>
        <w:t>e phone</w:t>
      </w:r>
      <w:r w:rsidR="00B23D49" w:rsidRPr="00302252">
        <w:rPr>
          <w:szCs w:val="24"/>
        </w:rPr>
        <w:t xml:space="preserve"> num</w:t>
      </w:r>
      <w:r w:rsidR="00B23D49" w:rsidRPr="00302252">
        <w:rPr>
          <w:rFonts w:eastAsia="Batang"/>
          <w:bCs/>
          <w:szCs w:val="24"/>
        </w:rPr>
        <w:t>bers</w:t>
      </w:r>
      <w:r w:rsidR="00B23D49" w:rsidRPr="00302252">
        <w:rPr>
          <w:szCs w:val="24"/>
        </w:rPr>
        <w:t xml:space="preserve"> </w:t>
      </w:r>
      <w:r w:rsidR="00B23D49" w:rsidRPr="00302252">
        <w:rPr>
          <w:rFonts w:eastAsia="Batang"/>
          <w:bCs/>
          <w:szCs w:val="24"/>
        </w:rPr>
        <w:t>when switching to a similar supplier of public telecommunications services;</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public telecommunications network</w:t>
      </w:r>
      <w:r w:rsidRPr="00302252">
        <w:rPr>
          <w:rFonts w:eastAsia="Batang"/>
          <w:b/>
          <w:bCs/>
          <w:i/>
          <w:szCs w:val="24"/>
        </w:rPr>
        <w:t>”</w:t>
      </w:r>
      <w:r w:rsidR="00B23D49" w:rsidRPr="00302252">
        <w:rPr>
          <w:rFonts w:eastAsia="Batang"/>
          <w:b/>
          <w:bCs/>
          <w:szCs w:val="24"/>
        </w:rPr>
        <w:t xml:space="preserve"> </w:t>
      </w:r>
      <w:r w:rsidR="00B23D49" w:rsidRPr="00302252">
        <w:rPr>
          <w:rFonts w:eastAsia="Batang"/>
          <w:bCs/>
          <w:szCs w:val="24"/>
        </w:rPr>
        <w:t>means</w:t>
      </w:r>
      <w:r w:rsidR="00B23D49" w:rsidRPr="00302252">
        <w:rPr>
          <w:szCs w:val="24"/>
        </w:rPr>
        <w:t xml:space="preserve"> </w:t>
      </w:r>
      <w:r w:rsidR="00B23D49" w:rsidRPr="00302252">
        <w:rPr>
          <w:rFonts w:eastAsia="Batang"/>
          <w:bCs/>
          <w:szCs w:val="24"/>
        </w:rPr>
        <w:t xml:space="preserve">the infrastructure used </w:t>
      </w:r>
      <w:r w:rsidR="00675DF0" w:rsidRPr="00302252">
        <w:rPr>
          <w:rFonts w:eastAsia="Batang"/>
          <w:bCs/>
          <w:szCs w:val="24"/>
        </w:rPr>
        <w:t>to</w:t>
      </w:r>
      <w:r w:rsidR="00B23D49" w:rsidRPr="00302252">
        <w:rPr>
          <w:rFonts w:eastAsia="Batang"/>
          <w:bCs/>
          <w:szCs w:val="24"/>
        </w:rPr>
        <w:t xml:space="preserve"> provide public telecommunications services;</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public telecommunications services</w:t>
      </w:r>
      <w:r w:rsidRPr="00302252">
        <w:rPr>
          <w:rFonts w:eastAsia="Batang"/>
          <w:b/>
          <w:bCs/>
          <w:i/>
          <w:szCs w:val="24"/>
        </w:rPr>
        <w:t>”</w:t>
      </w:r>
      <w:r w:rsidR="00B23D49" w:rsidRPr="00302252">
        <w:rPr>
          <w:rFonts w:eastAsia="Batang"/>
          <w:b/>
          <w:bCs/>
          <w:szCs w:val="24"/>
        </w:rPr>
        <w:t xml:space="preserve"> </w:t>
      </w:r>
      <w:r w:rsidR="00B23D49" w:rsidRPr="00302252">
        <w:rPr>
          <w:rFonts w:eastAsia="Batang"/>
          <w:bCs/>
          <w:szCs w:val="24"/>
        </w:rPr>
        <w:t>means any telecommunications service, offered to the general public. These services may include, among others, telephony and data transmission, without any end to end change in the form or content of such information, but excludes information services;</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reference interconnection offer</w:t>
      </w:r>
      <w:r w:rsidRPr="00302252">
        <w:rPr>
          <w:rFonts w:eastAsia="Batang"/>
          <w:b/>
          <w:bCs/>
          <w:i/>
          <w:szCs w:val="24"/>
        </w:rPr>
        <w:t>”</w:t>
      </w:r>
      <w:r w:rsidR="00B23D49" w:rsidRPr="00302252">
        <w:rPr>
          <w:rFonts w:eastAsia="Batang"/>
          <w:b/>
          <w:bCs/>
          <w:szCs w:val="24"/>
        </w:rPr>
        <w:t xml:space="preserve"> </w:t>
      </w:r>
      <w:r w:rsidR="00B23D49" w:rsidRPr="00302252">
        <w:rPr>
          <w:rFonts w:eastAsia="Batang"/>
          <w:bCs/>
          <w:szCs w:val="24"/>
        </w:rPr>
        <w:t>means</w:t>
      </w:r>
      <w:r w:rsidR="00B23D49" w:rsidRPr="00302252">
        <w:rPr>
          <w:rFonts w:eastAsia="Batang"/>
          <w:b/>
          <w:bCs/>
          <w:szCs w:val="24"/>
        </w:rPr>
        <w:t xml:space="preserve"> </w:t>
      </w:r>
      <w:r w:rsidR="00B23D49" w:rsidRPr="00302252">
        <w:rPr>
          <w:rFonts w:eastAsia="Batang"/>
          <w:bCs/>
          <w:szCs w:val="24"/>
        </w:rPr>
        <w:t>an offer of interconnection offered by a major supplier and registered or approved by the telecommunication regulatory body, which is sufficiently detailed to allow suppliers of public telecommunications services that wish to accept those rates, terms and conditions, obtain interconnection without having to engage in negotiations with the supplier in question;</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telecommunications</w:t>
      </w:r>
      <w:r w:rsidRPr="00302252">
        <w:rPr>
          <w:rFonts w:eastAsia="Batang"/>
          <w:b/>
          <w:bCs/>
          <w:i/>
          <w:szCs w:val="24"/>
        </w:rPr>
        <w:t>”</w:t>
      </w:r>
      <w:r w:rsidR="00B23D49" w:rsidRPr="00302252">
        <w:rPr>
          <w:rFonts w:eastAsia="Batang"/>
          <w:b/>
          <w:bCs/>
          <w:i/>
          <w:szCs w:val="24"/>
        </w:rPr>
        <w:t xml:space="preserve"> </w:t>
      </w:r>
      <w:r w:rsidR="00B23D49" w:rsidRPr="00302252">
        <w:rPr>
          <w:rFonts w:eastAsia="Batang"/>
          <w:bCs/>
          <w:szCs w:val="24"/>
        </w:rPr>
        <w:t>means the emission, transmission and reception of signals by any physical, electromagnetic or optical means;</w:t>
      </w:r>
    </w:p>
    <w:p w:rsidR="00B23D49" w:rsidRPr="00302252" w:rsidRDefault="00B23D49" w:rsidP="00BF4442">
      <w:pPr>
        <w:widowControl w:val="0"/>
        <w:autoSpaceDE w:val="0"/>
        <w:autoSpaceDN w:val="0"/>
        <w:adjustRightInd w:val="0"/>
        <w:rPr>
          <w:rFonts w:eastAsia="Batang"/>
          <w:b/>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telecommunications regulatory authority</w:t>
      </w:r>
      <w:r w:rsidRPr="00302252">
        <w:rPr>
          <w:rFonts w:eastAsia="Batang"/>
          <w:b/>
          <w:bCs/>
          <w:i/>
          <w:szCs w:val="24"/>
        </w:rPr>
        <w:t>”</w:t>
      </w:r>
      <w:r w:rsidR="00B23D49" w:rsidRPr="00302252">
        <w:rPr>
          <w:rFonts w:eastAsia="Batang"/>
          <w:b/>
          <w:bCs/>
          <w:szCs w:val="24"/>
        </w:rPr>
        <w:t xml:space="preserve"> </w:t>
      </w:r>
      <w:r w:rsidR="00B23D49" w:rsidRPr="00302252">
        <w:rPr>
          <w:rFonts w:eastAsia="Batang"/>
          <w:bCs/>
          <w:szCs w:val="24"/>
        </w:rPr>
        <w:t>means the body or bodies in the telecommunications services sector, in charge of any of the regulatory tasks assigned in accordance with the national legislation of each Party;</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termination point of the network</w:t>
      </w:r>
      <w:r w:rsidRPr="00302252">
        <w:rPr>
          <w:rFonts w:eastAsia="Batang"/>
          <w:b/>
          <w:bCs/>
          <w:i/>
          <w:szCs w:val="24"/>
        </w:rPr>
        <w:t>”</w:t>
      </w:r>
      <w:r w:rsidR="00B23D49" w:rsidRPr="00302252">
        <w:rPr>
          <w:rFonts w:eastAsia="Batang"/>
          <w:bCs/>
          <w:szCs w:val="24"/>
        </w:rPr>
        <w:t xml:space="preserve"> means the point where a public telecommunications network connects with the facilities and </w:t>
      </w:r>
      <w:r w:rsidR="00F84453" w:rsidRPr="00302252">
        <w:rPr>
          <w:rFonts w:eastAsia="Batang"/>
          <w:bCs/>
          <w:szCs w:val="24"/>
        </w:rPr>
        <w:t>equipment of</w:t>
      </w:r>
      <w:r w:rsidR="00B23D49" w:rsidRPr="00302252">
        <w:rPr>
          <w:rFonts w:eastAsia="Batang"/>
          <w:bCs/>
          <w:szCs w:val="24"/>
        </w:rPr>
        <w:t xml:space="preserve"> end</w:t>
      </w:r>
      <w:r w:rsidR="000C1CB3" w:rsidRPr="00302252">
        <w:rPr>
          <w:rFonts w:eastAsia="Batang"/>
          <w:bCs/>
          <w:szCs w:val="24"/>
        </w:rPr>
        <w:t xml:space="preserve"> </w:t>
      </w:r>
      <w:r w:rsidR="00B23D49" w:rsidRPr="00302252">
        <w:rPr>
          <w:rFonts w:eastAsia="Batang"/>
          <w:bCs/>
          <w:szCs w:val="24"/>
        </w:rPr>
        <w:t>users or, where applicable, the point where other telecommunication networks connect to this one; and</w:t>
      </w:r>
    </w:p>
    <w:p w:rsidR="00B23D49" w:rsidRPr="00302252" w:rsidRDefault="00B23D49" w:rsidP="00BF4442">
      <w:pPr>
        <w:widowControl w:val="0"/>
        <w:autoSpaceDE w:val="0"/>
        <w:autoSpaceDN w:val="0"/>
        <w:adjustRightInd w:val="0"/>
        <w:rPr>
          <w:rFonts w:eastAsia="Batang"/>
          <w:bCs/>
          <w:szCs w:val="24"/>
        </w:rPr>
      </w:pPr>
    </w:p>
    <w:p w:rsidR="00B23D49" w:rsidRPr="00302252" w:rsidRDefault="00CC78C5" w:rsidP="00BF4442">
      <w:pPr>
        <w:widowControl w:val="0"/>
        <w:autoSpaceDE w:val="0"/>
        <w:autoSpaceDN w:val="0"/>
        <w:adjustRightInd w:val="0"/>
        <w:rPr>
          <w:rFonts w:eastAsia="Batang"/>
          <w:bCs/>
          <w:szCs w:val="24"/>
        </w:rPr>
      </w:pPr>
      <w:r w:rsidRPr="00302252">
        <w:rPr>
          <w:rFonts w:eastAsia="Batang"/>
          <w:b/>
          <w:bCs/>
          <w:i/>
          <w:szCs w:val="24"/>
        </w:rPr>
        <w:t>“</w:t>
      </w:r>
      <w:r w:rsidR="00B23D49" w:rsidRPr="00302252">
        <w:rPr>
          <w:rFonts w:eastAsia="Batang"/>
          <w:b/>
          <w:bCs/>
          <w:i/>
          <w:szCs w:val="24"/>
        </w:rPr>
        <w:t>user</w:t>
      </w:r>
      <w:r w:rsidRPr="00302252">
        <w:rPr>
          <w:rFonts w:eastAsia="Batang"/>
          <w:b/>
          <w:bCs/>
          <w:i/>
          <w:szCs w:val="24"/>
        </w:rPr>
        <w:t>”</w:t>
      </w:r>
      <w:r w:rsidR="00B23D49" w:rsidRPr="00302252">
        <w:rPr>
          <w:rFonts w:eastAsia="Batang"/>
          <w:b/>
          <w:bCs/>
          <w:i/>
          <w:szCs w:val="24"/>
        </w:rPr>
        <w:t xml:space="preserve"> </w:t>
      </w:r>
      <w:r w:rsidR="00B23D49" w:rsidRPr="00302252">
        <w:rPr>
          <w:rFonts w:eastAsia="Batang"/>
          <w:bCs/>
          <w:szCs w:val="24"/>
        </w:rPr>
        <w:t xml:space="preserve">means a natural or legal person, whether a subscriber or not, that uses </w:t>
      </w:r>
      <w:r w:rsidR="00B23D49" w:rsidRPr="00302252">
        <w:rPr>
          <w:rFonts w:eastAsia="Batang"/>
          <w:bCs/>
          <w:szCs w:val="24"/>
        </w:rPr>
        <w:lastRenderedPageBreak/>
        <w:t xml:space="preserve">telecommunications services, may be a supplier of public telecommunications services. </w:t>
      </w:r>
    </w:p>
    <w:p w:rsidR="00B23D49" w:rsidRPr="00302252" w:rsidRDefault="00B23D49" w:rsidP="00BF4442">
      <w:pPr>
        <w:widowControl w:val="0"/>
        <w:autoSpaceDE w:val="0"/>
        <w:autoSpaceDN w:val="0"/>
        <w:adjustRightInd w:val="0"/>
        <w:jc w:val="center"/>
        <w:rPr>
          <w:rFonts w:eastAsia="Batang"/>
          <w:bCs/>
          <w:szCs w:val="24"/>
        </w:rPr>
      </w:pPr>
    </w:p>
    <w:p w:rsidR="00745683" w:rsidRPr="00302252" w:rsidRDefault="00745683" w:rsidP="00BF4442">
      <w:pPr>
        <w:widowControl w:val="0"/>
        <w:autoSpaceDE w:val="0"/>
        <w:autoSpaceDN w:val="0"/>
        <w:adjustRightInd w:val="0"/>
        <w:jc w:val="center"/>
        <w:rPr>
          <w:rFonts w:eastAsia="Batang"/>
          <w:bCs/>
          <w:szCs w:val="24"/>
        </w:rPr>
      </w:pP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bCs/>
          <w:szCs w:val="24"/>
        </w:rPr>
        <w:t xml:space="preserve">Article </w:t>
      </w:r>
      <w:r w:rsidR="00C16692" w:rsidRPr="00302252">
        <w:rPr>
          <w:rFonts w:eastAsia="Batang"/>
          <w:b/>
          <w:bCs/>
          <w:szCs w:val="24"/>
        </w:rPr>
        <w:t>3.2</w:t>
      </w:r>
      <w:r w:rsidR="00526B95" w:rsidRPr="00302252">
        <w:rPr>
          <w:rFonts w:eastAsia="Batang"/>
          <w:b/>
          <w:bCs/>
          <w:szCs w:val="24"/>
        </w:rPr>
        <w:t>1</w:t>
      </w: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bCs/>
          <w:szCs w:val="24"/>
        </w:rPr>
        <w:t>Scope</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1.</w:t>
      </w:r>
      <w:r w:rsidRPr="00302252">
        <w:rPr>
          <w:rFonts w:eastAsia="Batang"/>
          <w:szCs w:val="24"/>
        </w:rPr>
        <w:tab/>
        <w:t xml:space="preserve">This </w:t>
      </w:r>
      <w:r w:rsidR="00CD7C29" w:rsidRPr="00302252">
        <w:rPr>
          <w:rFonts w:eastAsia="Batang"/>
          <w:szCs w:val="24"/>
        </w:rPr>
        <w:t xml:space="preserve">Section </w:t>
      </w:r>
      <w:r w:rsidRPr="00302252">
        <w:rPr>
          <w:rFonts w:eastAsia="Batang"/>
          <w:szCs w:val="24"/>
        </w:rPr>
        <w:t>shall apply to:</w:t>
      </w:r>
    </w:p>
    <w:p w:rsidR="00B23D49" w:rsidRPr="00302252" w:rsidRDefault="00B23D49" w:rsidP="00BF4442">
      <w:pPr>
        <w:widowControl w:val="0"/>
        <w:autoSpaceDE w:val="0"/>
        <w:autoSpaceDN w:val="0"/>
        <w:adjustRightInd w:val="0"/>
        <w:rPr>
          <w:rFonts w:eastAsia="Batang"/>
          <w:szCs w:val="24"/>
        </w:rPr>
      </w:pPr>
    </w:p>
    <w:p w:rsidR="00B23D49" w:rsidRPr="00302252" w:rsidRDefault="0045680F" w:rsidP="00E12945">
      <w:pPr>
        <w:widowControl w:val="0"/>
        <w:autoSpaceDE w:val="0"/>
        <w:autoSpaceDN w:val="0"/>
        <w:adjustRightInd w:val="0"/>
        <w:ind w:left="720"/>
        <w:rPr>
          <w:rFonts w:eastAsia="Batang"/>
          <w:szCs w:val="24"/>
        </w:rPr>
      </w:pPr>
      <w:r w:rsidRPr="00302252">
        <w:rPr>
          <w:rFonts w:eastAsia="Batang"/>
          <w:szCs w:val="24"/>
        </w:rPr>
        <w:t>(a)</w:t>
      </w:r>
      <w:r w:rsidRPr="00302252">
        <w:rPr>
          <w:rFonts w:eastAsia="Batang"/>
          <w:szCs w:val="24"/>
        </w:rPr>
        <w:tab/>
      </w:r>
      <w:r w:rsidR="00B23D49" w:rsidRPr="00302252">
        <w:rPr>
          <w:rFonts w:eastAsia="Batang"/>
          <w:szCs w:val="24"/>
        </w:rPr>
        <w:t>measures adopted or maintained by a Party, related to the access to, and the use of, the networks and public telecommunications services;</w:t>
      </w:r>
    </w:p>
    <w:p w:rsidR="00B23D49" w:rsidRPr="00302252" w:rsidRDefault="00B23D49" w:rsidP="006F1C29">
      <w:pPr>
        <w:widowControl w:val="0"/>
        <w:autoSpaceDE w:val="0"/>
        <w:autoSpaceDN w:val="0"/>
        <w:adjustRightInd w:val="0"/>
        <w:rPr>
          <w:rFonts w:eastAsia="Batang"/>
          <w:szCs w:val="24"/>
        </w:rPr>
      </w:pPr>
    </w:p>
    <w:p w:rsidR="00B23D49" w:rsidRPr="00302252" w:rsidRDefault="0045680F" w:rsidP="00E12945">
      <w:pPr>
        <w:widowControl w:val="0"/>
        <w:autoSpaceDE w:val="0"/>
        <w:autoSpaceDN w:val="0"/>
        <w:adjustRightInd w:val="0"/>
        <w:ind w:left="706" w:firstLine="14"/>
        <w:rPr>
          <w:rFonts w:eastAsia="Batang"/>
          <w:szCs w:val="24"/>
        </w:rPr>
      </w:pPr>
      <w:r w:rsidRPr="00302252">
        <w:rPr>
          <w:rFonts w:eastAsia="Batang"/>
          <w:szCs w:val="24"/>
        </w:rPr>
        <w:t>(b)</w:t>
      </w:r>
      <w:r w:rsidRPr="00302252">
        <w:rPr>
          <w:rFonts w:eastAsia="Batang"/>
          <w:szCs w:val="24"/>
        </w:rPr>
        <w:tab/>
      </w:r>
      <w:r w:rsidR="00B23D49" w:rsidRPr="00302252">
        <w:rPr>
          <w:rFonts w:eastAsia="Batang"/>
          <w:szCs w:val="24"/>
        </w:rPr>
        <w:t>measures adopted or maintained by a Party, related to the obligations of the providers of networks or public telecommunication services, and</w:t>
      </w:r>
    </w:p>
    <w:p w:rsidR="0045680F" w:rsidRPr="00302252" w:rsidRDefault="0045680F" w:rsidP="00BF4442">
      <w:pPr>
        <w:widowControl w:val="0"/>
        <w:autoSpaceDE w:val="0"/>
        <w:autoSpaceDN w:val="0"/>
        <w:adjustRightInd w:val="0"/>
        <w:rPr>
          <w:rFonts w:eastAsia="Batang"/>
          <w:szCs w:val="24"/>
        </w:rPr>
      </w:pPr>
    </w:p>
    <w:p w:rsidR="00B23D49" w:rsidRPr="00302252" w:rsidRDefault="0045680F" w:rsidP="00E12945">
      <w:pPr>
        <w:widowControl w:val="0"/>
        <w:autoSpaceDE w:val="0"/>
        <w:autoSpaceDN w:val="0"/>
        <w:adjustRightInd w:val="0"/>
        <w:ind w:left="720"/>
        <w:rPr>
          <w:rFonts w:eastAsia="Batang"/>
          <w:szCs w:val="24"/>
        </w:rPr>
      </w:pPr>
      <w:r w:rsidRPr="00302252">
        <w:rPr>
          <w:rFonts w:eastAsia="Batang"/>
          <w:szCs w:val="24"/>
        </w:rPr>
        <w:t>(c)</w:t>
      </w:r>
      <w:r w:rsidRPr="00302252">
        <w:rPr>
          <w:rFonts w:eastAsia="Batang"/>
          <w:szCs w:val="24"/>
        </w:rPr>
        <w:tab/>
      </w:r>
      <w:r w:rsidR="00B23D49" w:rsidRPr="00302252">
        <w:rPr>
          <w:rFonts w:eastAsia="Batang"/>
          <w:szCs w:val="24"/>
        </w:rPr>
        <w:t>other measures adopted or maintained by a Party, related to the networks and public telecommunications services.</w:t>
      </w:r>
    </w:p>
    <w:p w:rsidR="00B23D49" w:rsidRPr="00302252" w:rsidRDefault="00B23D49" w:rsidP="00E325F7">
      <w:pPr>
        <w:widowControl w:val="0"/>
        <w:autoSpaceDE w:val="0"/>
        <w:autoSpaceDN w:val="0"/>
        <w:adjustRightInd w:val="0"/>
        <w:rPr>
          <w:rFonts w:eastAsia="Batang"/>
          <w:szCs w:val="24"/>
        </w:rPr>
      </w:pPr>
    </w:p>
    <w:p w:rsidR="00B23D49" w:rsidRPr="00302252" w:rsidRDefault="00457151" w:rsidP="00BF4442">
      <w:pPr>
        <w:widowControl w:val="0"/>
        <w:autoSpaceDE w:val="0"/>
        <w:autoSpaceDN w:val="0"/>
        <w:adjustRightInd w:val="0"/>
        <w:rPr>
          <w:rFonts w:eastAsia="Batang"/>
          <w:szCs w:val="24"/>
        </w:rPr>
      </w:pPr>
      <w:r w:rsidRPr="00302252">
        <w:rPr>
          <w:rFonts w:eastAsia="Batang"/>
          <w:szCs w:val="24"/>
        </w:rPr>
        <w:t>2.</w:t>
      </w:r>
      <w:r w:rsidRPr="00302252">
        <w:rPr>
          <w:rFonts w:eastAsia="Batang"/>
          <w:szCs w:val="24"/>
        </w:rPr>
        <w:tab/>
      </w:r>
      <w:r w:rsidR="00B23D49" w:rsidRPr="00302252">
        <w:rPr>
          <w:rFonts w:eastAsia="Batang"/>
          <w:szCs w:val="24"/>
        </w:rPr>
        <w:t xml:space="preserve">This </w:t>
      </w:r>
      <w:r w:rsidR="002A42BA" w:rsidRPr="00302252">
        <w:rPr>
          <w:rFonts w:eastAsia="Batang"/>
          <w:szCs w:val="24"/>
        </w:rPr>
        <w:t>Section</w:t>
      </w:r>
      <w:r w:rsidR="00B23D49" w:rsidRPr="00302252">
        <w:rPr>
          <w:rFonts w:eastAsia="Batang"/>
          <w:szCs w:val="24"/>
        </w:rPr>
        <w:t xml:space="preserve"> shall not apply to measures adopted or maintained by a Party related to broadcasting</w:t>
      </w:r>
      <w:r w:rsidR="00B23D49" w:rsidRPr="00302252">
        <w:rPr>
          <w:rFonts w:eastAsia="Batang"/>
          <w:szCs w:val="24"/>
          <w:vertAlign w:val="superscript"/>
        </w:rPr>
        <w:footnoteReference w:id="3"/>
      </w:r>
      <w:r w:rsidR="00B23D49" w:rsidRPr="00302252">
        <w:rPr>
          <w:rFonts w:eastAsia="Batang"/>
          <w:szCs w:val="24"/>
        </w:rPr>
        <w:t xml:space="preserve"> and cable distribution of radio or television programming destined to the public, except to guarantee that the enterprises that provide these services</w:t>
      </w:r>
      <w:r w:rsidR="00340AA3" w:rsidRPr="00302252">
        <w:rPr>
          <w:rFonts w:eastAsia="Batang"/>
          <w:szCs w:val="24"/>
        </w:rPr>
        <w:t xml:space="preserve"> have access and continuous use </w:t>
      </w:r>
      <w:r w:rsidR="00B23D49" w:rsidRPr="00302252">
        <w:rPr>
          <w:rFonts w:eastAsia="Batang"/>
          <w:szCs w:val="24"/>
        </w:rPr>
        <w:t>of networks and public telecommunications servi</w:t>
      </w:r>
      <w:r w:rsidR="0045680F" w:rsidRPr="00302252">
        <w:rPr>
          <w:rFonts w:eastAsia="Batang"/>
          <w:szCs w:val="24"/>
        </w:rPr>
        <w:t xml:space="preserve">ces as established in </w:t>
      </w:r>
      <w:r w:rsidR="00340AA3" w:rsidRPr="00302252">
        <w:rPr>
          <w:rFonts w:eastAsia="Batang"/>
          <w:szCs w:val="24"/>
        </w:rPr>
        <w:t xml:space="preserve">Article </w:t>
      </w:r>
      <w:r w:rsidR="00CC78C5" w:rsidRPr="00302252">
        <w:rPr>
          <w:rFonts w:eastAsia="Batang"/>
          <w:szCs w:val="24"/>
        </w:rPr>
        <w:t>3.22</w:t>
      </w:r>
      <w:r w:rsidR="00340AA3" w:rsidRPr="00302252">
        <w:rPr>
          <w:rFonts w:eastAsia="Batang"/>
          <w:szCs w:val="24"/>
        </w:rPr>
        <w:t xml:space="preserve"> (Network and public telecommunication services access and use).</w:t>
      </w:r>
    </w:p>
    <w:p w:rsidR="00B23D49" w:rsidRPr="00302252" w:rsidRDefault="00B23D49" w:rsidP="00BF4442">
      <w:pPr>
        <w:widowControl w:val="0"/>
        <w:autoSpaceDE w:val="0"/>
        <w:autoSpaceDN w:val="0"/>
        <w:adjustRightInd w:val="0"/>
        <w:rPr>
          <w:rFonts w:eastAsia="Batang"/>
          <w:szCs w:val="24"/>
        </w:rPr>
      </w:pPr>
    </w:p>
    <w:p w:rsidR="00B23D49" w:rsidRPr="00302252" w:rsidRDefault="000E7912" w:rsidP="00BF4442">
      <w:pPr>
        <w:widowControl w:val="0"/>
        <w:autoSpaceDE w:val="0"/>
        <w:autoSpaceDN w:val="0"/>
        <w:adjustRightInd w:val="0"/>
        <w:rPr>
          <w:rFonts w:eastAsia="Batang"/>
          <w:szCs w:val="24"/>
        </w:rPr>
      </w:pPr>
      <w:r w:rsidRPr="00302252">
        <w:rPr>
          <w:rFonts w:eastAsia="Batang"/>
          <w:szCs w:val="24"/>
        </w:rPr>
        <w:t>3.</w:t>
      </w:r>
      <w:r w:rsidR="00B23D49" w:rsidRPr="00302252">
        <w:rPr>
          <w:rFonts w:eastAsia="Batang"/>
          <w:szCs w:val="24"/>
        </w:rPr>
        <w:tab/>
        <w:t xml:space="preserve">Nothing in this </w:t>
      </w:r>
      <w:r w:rsidR="0045680F" w:rsidRPr="00302252">
        <w:rPr>
          <w:rFonts w:eastAsia="Batang"/>
          <w:szCs w:val="24"/>
        </w:rPr>
        <w:t>Section</w:t>
      </w:r>
      <w:r w:rsidR="00B23D49" w:rsidRPr="00302252">
        <w:rPr>
          <w:rFonts w:eastAsia="Batang"/>
          <w:szCs w:val="24"/>
        </w:rPr>
        <w:t xml:space="preserve"> shall be construed to require a Party, or require a Party to compel any enterprise, to establish, construct, acquire, lease, operate or supply networks or public telecommunication services, where such networks or services are not offered to the general public.</w:t>
      </w:r>
    </w:p>
    <w:p w:rsidR="00B23D49" w:rsidRPr="00302252" w:rsidRDefault="00B23D49" w:rsidP="00BF4442">
      <w:pPr>
        <w:widowControl w:val="0"/>
        <w:autoSpaceDE w:val="0"/>
        <w:autoSpaceDN w:val="0"/>
        <w:adjustRightInd w:val="0"/>
        <w:rPr>
          <w:szCs w:val="24"/>
        </w:rPr>
      </w:pPr>
    </w:p>
    <w:p w:rsidR="00B23D49" w:rsidRPr="00302252" w:rsidRDefault="000E7912" w:rsidP="00BF4442">
      <w:pPr>
        <w:autoSpaceDE w:val="0"/>
        <w:autoSpaceDN w:val="0"/>
        <w:adjustRightInd w:val="0"/>
        <w:rPr>
          <w:rFonts w:eastAsia="Batang"/>
          <w:szCs w:val="24"/>
          <w:lang w:eastAsia="x-none"/>
        </w:rPr>
      </w:pPr>
      <w:r w:rsidRPr="00302252">
        <w:rPr>
          <w:rFonts w:eastAsia="Batang"/>
          <w:szCs w:val="24"/>
          <w:lang w:eastAsia="x-none"/>
        </w:rPr>
        <w:t>4.</w:t>
      </w:r>
      <w:r w:rsidR="00B23D49" w:rsidRPr="00302252">
        <w:rPr>
          <w:rFonts w:eastAsia="Batang"/>
          <w:szCs w:val="24"/>
          <w:lang w:eastAsia="x-none"/>
        </w:rPr>
        <w:tab/>
        <w:t xml:space="preserve">In addition, this </w:t>
      </w:r>
      <w:r w:rsidR="002A42BA" w:rsidRPr="00302252">
        <w:rPr>
          <w:rFonts w:eastAsia="Batang"/>
          <w:szCs w:val="24"/>
        </w:rPr>
        <w:t>Section</w:t>
      </w:r>
      <w:r w:rsidR="00B23D49" w:rsidRPr="00302252">
        <w:rPr>
          <w:rFonts w:eastAsia="Batang"/>
          <w:szCs w:val="24"/>
          <w:lang w:eastAsia="x-none"/>
        </w:rPr>
        <w:t xml:space="preserve"> shall not be construed as preventing a Party from prohibiting persons that operate private networks, the use of their networks to provide networks or public telecommunication services to third persons.</w:t>
      </w:r>
    </w:p>
    <w:p w:rsidR="00DA08D1" w:rsidRPr="00302252" w:rsidRDefault="00DA08D1" w:rsidP="00BF4442">
      <w:pPr>
        <w:autoSpaceDE w:val="0"/>
        <w:autoSpaceDN w:val="0"/>
        <w:adjustRightInd w:val="0"/>
        <w:rPr>
          <w:szCs w:val="24"/>
        </w:rPr>
      </w:pPr>
    </w:p>
    <w:p w:rsidR="00DF1D42" w:rsidRPr="00302252" w:rsidRDefault="00DF1D42" w:rsidP="00BF4442">
      <w:pPr>
        <w:autoSpaceDE w:val="0"/>
        <w:autoSpaceDN w:val="0"/>
        <w:adjustRightInd w:val="0"/>
        <w:ind w:leftChars="-7" w:left="2" w:hangingChars="8" w:hanging="19"/>
        <w:jc w:val="center"/>
        <w:rPr>
          <w:rFonts w:eastAsia="Batang"/>
          <w:szCs w:val="24"/>
          <w:lang w:eastAsia="x-none"/>
        </w:rPr>
      </w:pPr>
    </w:p>
    <w:p w:rsidR="00B23D49" w:rsidRPr="00302252" w:rsidRDefault="00B23D49" w:rsidP="00BF4442">
      <w:pPr>
        <w:autoSpaceDE w:val="0"/>
        <w:autoSpaceDN w:val="0"/>
        <w:adjustRightInd w:val="0"/>
        <w:ind w:leftChars="-7" w:left="2" w:hangingChars="8" w:hanging="19"/>
        <w:jc w:val="center"/>
        <w:rPr>
          <w:rFonts w:eastAsia="Batang"/>
          <w:b/>
          <w:szCs w:val="24"/>
          <w:lang w:eastAsia="x-none"/>
        </w:rPr>
      </w:pPr>
      <w:r w:rsidRPr="00302252">
        <w:rPr>
          <w:rFonts w:eastAsia="Batang"/>
          <w:b/>
          <w:szCs w:val="24"/>
          <w:lang w:eastAsia="x-none"/>
        </w:rPr>
        <w:t xml:space="preserve">Article </w:t>
      </w:r>
      <w:r w:rsidR="00C16692" w:rsidRPr="00302252">
        <w:rPr>
          <w:rFonts w:eastAsia="Batang"/>
          <w:b/>
          <w:szCs w:val="24"/>
          <w:lang w:eastAsia="x-none"/>
        </w:rPr>
        <w:t>3.2</w:t>
      </w:r>
      <w:r w:rsidR="00526B95" w:rsidRPr="00302252">
        <w:rPr>
          <w:rFonts w:eastAsia="Batang"/>
          <w:b/>
          <w:szCs w:val="24"/>
          <w:lang w:eastAsia="x-none"/>
        </w:rPr>
        <w:t>2</w:t>
      </w:r>
    </w:p>
    <w:p w:rsidR="00B23D49" w:rsidRPr="00302252" w:rsidRDefault="00B23D49" w:rsidP="00BF4442">
      <w:pPr>
        <w:autoSpaceDE w:val="0"/>
        <w:autoSpaceDN w:val="0"/>
        <w:adjustRightInd w:val="0"/>
        <w:ind w:leftChars="-7" w:left="2" w:hangingChars="8" w:hanging="19"/>
        <w:jc w:val="center"/>
        <w:rPr>
          <w:rFonts w:eastAsia="Batang"/>
          <w:b/>
          <w:szCs w:val="24"/>
          <w:lang w:eastAsia="x-none"/>
        </w:rPr>
      </w:pPr>
      <w:r w:rsidRPr="00302252">
        <w:rPr>
          <w:rFonts w:eastAsia="Batang"/>
          <w:b/>
          <w:szCs w:val="24"/>
          <w:lang w:eastAsia="x-none"/>
        </w:rPr>
        <w:t xml:space="preserve">Network and </w:t>
      </w:r>
      <w:r w:rsidR="002A42BA" w:rsidRPr="00302252">
        <w:rPr>
          <w:rFonts w:eastAsia="Batang"/>
          <w:b/>
          <w:szCs w:val="24"/>
          <w:lang w:eastAsia="x-none"/>
        </w:rPr>
        <w:t>public telecommunication services a</w:t>
      </w:r>
      <w:r w:rsidRPr="00302252">
        <w:rPr>
          <w:rFonts w:eastAsia="Batang"/>
          <w:b/>
          <w:szCs w:val="24"/>
          <w:lang w:eastAsia="x-none"/>
        </w:rPr>
        <w:t xml:space="preserve">ccess and </w:t>
      </w:r>
      <w:r w:rsidR="002A42BA" w:rsidRPr="00302252">
        <w:rPr>
          <w:rFonts w:eastAsia="Batang"/>
          <w:b/>
          <w:szCs w:val="24"/>
          <w:lang w:eastAsia="x-none"/>
        </w:rPr>
        <w:t>u</w:t>
      </w:r>
      <w:r w:rsidRPr="00302252">
        <w:rPr>
          <w:rFonts w:eastAsia="Batang"/>
          <w:b/>
          <w:szCs w:val="24"/>
          <w:lang w:eastAsia="x-none"/>
        </w:rPr>
        <w:t>se</w:t>
      </w:r>
    </w:p>
    <w:p w:rsidR="00B23D49" w:rsidRPr="00302252" w:rsidRDefault="00B23D49" w:rsidP="00BF4442">
      <w:pPr>
        <w:autoSpaceDE w:val="0"/>
        <w:autoSpaceDN w:val="0"/>
        <w:adjustRightInd w:val="0"/>
        <w:ind w:leftChars="-7" w:left="2" w:hangingChars="8" w:hanging="19"/>
        <w:jc w:val="center"/>
        <w:rPr>
          <w:rFonts w:eastAsia="Batang"/>
          <w:szCs w:val="24"/>
          <w:lang w:eastAsia="x-none"/>
        </w:rPr>
      </w:pPr>
    </w:p>
    <w:p w:rsidR="00B23D49" w:rsidRPr="00302252" w:rsidRDefault="000E7912" w:rsidP="00BF4442">
      <w:pPr>
        <w:rPr>
          <w:rFonts w:eastAsia="Gulim"/>
          <w:szCs w:val="24"/>
          <w:lang w:eastAsia="ko-KR"/>
        </w:rPr>
      </w:pPr>
      <w:r w:rsidRPr="00302252">
        <w:rPr>
          <w:rFonts w:eastAsia="Gulim"/>
          <w:szCs w:val="24"/>
          <w:lang w:eastAsia="ko-KR"/>
        </w:rPr>
        <w:t>1.</w:t>
      </w:r>
      <w:r w:rsidR="00B23D49" w:rsidRPr="00302252">
        <w:rPr>
          <w:rFonts w:eastAsia="Gulim"/>
          <w:szCs w:val="24"/>
          <w:lang w:eastAsia="ko-KR"/>
        </w:rPr>
        <w:tab/>
        <w:t>Subject to the right of a Party to restrict the supply of a service in accordance with the reservations set out in</w:t>
      </w:r>
      <w:r w:rsidR="002A42BA" w:rsidRPr="00302252">
        <w:rPr>
          <w:rFonts w:eastAsia="Gulim"/>
          <w:szCs w:val="24"/>
          <w:lang w:eastAsia="ko-KR"/>
        </w:rPr>
        <w:t xml:space="preserve"> Annex </w:t>
      </w:r>
      <w:r w:rsidR="002A0D99" w:rsidRPr="00302252">
        <w:rPr>
          <w:rFonts w:eastAsia="Gulim"/>
          <w:szCs w:val="24"/>
          <w:lang w:eastAsia="ko-KR"/>
        </w:rPr>
        <w:t>V</w:t>
      </w:r>
      <w:r w:rsidR="002A42BA" w:rsidRPr="00302252">
        <w:rPr>
          <w:rFonts w:eastAsia="Gulim"/>
          <w:szCs w:val="24"/>
          <w:lang w:eastAsia="ko-KR"/>
        </w:rPr>
        <w:t xml:space="preserve"> (</w:t>
      </w:r>
      <w:r w:rsidR="00DD3963" w:rsidRPr="00302252">
        <w:rPr>
          <w:rFonts w:eastAsia="Gulim"/>
          <w:szCs w:val="24"/>
          <w:lang w:eastAsia="ko-KR"/>
        </w:rPr>
        <w:t>Schedule</w:t>
      </w:r>
      <w:r w:rsidR="000F04F1" w:rsidRPr="00302252">
        <w:rPr>
          <w:rFonts w:eastAsia="Gulim"/>
          <w:szCs w:val="24"/>
          <w:lang w:eastAsia="ko-KR"/>
        </w:rPr>
        <w:t>s</w:t>
      </w:r>
      <w:r w:rsidR="00DD3963" w:rsidRPr="00302252">
        <w:rPr>
          <w:rFonts w:eastAsia="Gulim"/>
          <w:szCs w:val="24"/>
          <w:lang w:eastAsia="ko-KR"/>
        </w:rPr>
        <w:t xml:space="preserve"> </w:t>
      </w:r>
      <w:r w:rsidR="002A0D99" w:rsidRPr="00302252">
        <w:rPr>
          <w:rFonts w:eastAsia="Gulim"/>
          <w:szCs w:val="24"/>
          <w:lang w:eastAsia="ko-KR"/>
        </w:rPr>
        <w:t>of specific commitments in services</w:t>
      </w:r>
      <w:r w:rsidR="0049780F" w:rsidRPr="00302252">
        <w:rPr>
          <w:rFonts w:eastAsia="Gulim"/>
          <w:szCs w:val="24"/>
          <w:lang w:eastAsia="ko-KR"/>
        </w:rPr>
        <w:t>)</w:t>
      </w:r>
      <w:r w:rsidR="00B23D49" w:rsidRPr="00302252">
        <w:rPr>
          <w:rFonts w:eastAsia="Gulim"/>
          <w:szCs w:val="24"/>
          <w:lang w:eastAsia="ko-KR"/>
        </w:rPr>
        <w:t>, a Party</w:t>
      </w:r>
      <w:r w:rsidR="00D87811" w:rsidRPr="00302252">
        <w:rPr>
          <w:rFonts w:eastAsia="Gulim"/>
          <w:szCs w:val="24"/>
          <w:lang w:eastAsia="ko-KR"/>
        </w:rPr>
        <w:t xml:space="preserve"> shall ensure that enterprises </w:t>
      </w:r>
      <w:r w:rsidR="00B23D49" w:rsidRPr="00302252">
        <w:rPr>
          <w:rFonts w:eastAsia="Gulim"/>
          <w:szCs w:val="24"/>
          <w:lang w:eastAsia="ko-KR"/>
        </w:rPr>
        <w:t>that supply telecommunications services of the other Party have access to networks or public telecommunications services offered in its territory or across its borders and may use them on reasonable and non-discriminatory terms</w:t>
      </w:r>
      <w:r w:rsidR="00AE041A" w:rsidRPr="00302252">
        <w:rPr>
          <w:rFonts w:eastAsia="Gulim"/>
          <w:szCs w:val="24"/>
          <w:lang w:eastAsia="ko-KR"/>
        </w:rPr>
        <w:t xml:space="preserve"> </w:t>
      </w:r>
      <w:r w:rsidR="00B23D49" w:rsidRPr="00302252">
        <w:rPr>
          <w:rFonts w:eastAsia="Gulim"/>
          <w:szCs w:val="24"/>
          <w:lang w:eastAsia="ko-KR"/>
        </w:rPr>
        <w:t>and conditions, including, among other forms, the provisions established in paragraphs 2 to 6</w:t>
      </w:r>
      <w:r w:rsidR="006801D3" w:rsidRPr="00302252">
        <w:rPr>
          <w:rFonts w:eastAsia="Gulim"/>
          <w:szCs w:val="24"/>
          <w:lang w:eastAsia="ko-KR"/>
        </w:rPr>
        <w:t xml:space="preserve"> of this Article</w:t>
      </w:r>
      <w:r w:rsidR="00B23D49" w:rsidRPr="00302252">
        <w:rPr>
          <w:rFonts w:eastAsia="Gulim"/>
          <w:szCs w:val="24"/>
          <w:lang w:eastAsia="ko-KR"/>
        </w:rPr>
        <w:t>.</w:t>
      </w:r>
    </w:p>
    <w:p w:rsidR="00B23D49" w:rsidRPr="00302252" w:rsidRDefault="00B23D49" w:rsidP="00BF4442">
      <w:pPr>
        <w:rPr>
          <w:rFonts w:eastAsia="Gulim"/>
          <w:szCs w:val="24"/>
          <w:lang w:eastAsia="ko-KR"/>
        </w:rPr>
      </w:pPr>
    </w:p>
    <w:p w:rsidR="00B23D49" w:rsidRPr="00302252" w:rsidRDefault="00B23D49" w:rsidP="00BF4442">
      <w:pPr>
        <w:rPr>
          <w:rFonts w:eastAsia="Gulim"/>
          <w:szCs w:val="24"/>
          <w:lang w:eastAsia="ko-KR"/>
        </w:rPr>
      </w:pPr>
      <w:r w:rsidRPr="00302252">
        <w:rPr>
          <w:rFonts w:eastAsia="Gulim"/>
          <w:szCs w:val="24"/>
          <w:lang w:eastAsia="ko-KR"/>
        </w:rPr>
        <w:lastRenderedPageBreak/>
        <w:t>2.</w:t>
      </w:r>
      <w:r w:rsidRPr="00302252">
        <w:rPr>
          <w:rFonts w:eastAsia="Gulim"/>
          <w:szCs w:val="24"/>
          <w:lang w:eastAsia="ko-KR"/>
        </w:rPr>
        <w:tab/>
        <w:t>Each Party shall ensure that such enterprises are permitted to:</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(a)</w:t>
      </w:r>
      <w:r w:rsidRPr="00302252">
        <w:rPr>
          <w:rFonts w:eastAsia="Gulim"/>
          <w:szCs w:val="24"/>
          <w:lang w:eastAsia="ko-KR"/>
        </w:rPr>
        <w:tab/>
        <w:t>buy or lease and connect terminals or other equipment that interfaces with the public telecommunications networks;</w:t>
      </w:r>
    </w:p>
    <w:p w:rsidR="00B23D49" w:rsidRPr="00302252" w:rsidRDefault="00B23D49" w:rsidP="00E12945">
      <w:pPr>
        <w:rPr>
          <w:szCs w:val="24"/>
        </w:rPr>
      </w:pPr>
    </w:p>
    <w:p w:rsidR="00B23D49" w:rsidRPr="00302252" w:rsidRDefault="00B23D49" w:rsidP="00BF4442">
      <w:pPr>
        <w:ind w:left="720"/>
        <w:rPr>
          <w:rFonts w:eastAsia="Gulim"/>
          <w:szCs w:val="24"/>
          <w:lang w:eastAsia="ko-KR"/>
        </w:rPr>
      </w:pPr>
      <w:r w:rsidRPr="00302252">
        <w:rPr>
          <w:szCs w:val="24"/>
        </w:rPr>
        <w:t>(b)</w:t>
      </w:r>
      <w:r w:rsidRPr="00302252">
        <w:rPr>
          <w:szCs w:val="24"/>
        </w:rPr>
        <w:tab/>
      </w:r>
      <w:r w:rsidRPr="00302252">
        <w:rPr>
          <w:rFonts w:eastAsia="Gulim"/>
          <w:szCs w:val="24"/>
          <w:lang w:eastAsia="ko-KR"/>
        </w:rPr>
        <w:t xml:space="preserve"> provide services to final, individual or multiple users, over owned or leased circuits;</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(c)</w:t>
      </w:r>
      <w:r w:rsidRPr="00302252">
        <w:rPr>
          <w:rFonts w:eastAsia="Gulim"/>
          <w:szCs w:val="24"/>
          <w:lang w:eastAsia="ko-KR"/>
        </w:rPr>
        <w:tab/>
        <w:t>interconnect private leased or owned circuits with networks and public telecommunication services of that Party, or with circuits leased or owned by another enterprise, and</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(d)</w:t>
      </w:r>
      <w:r w:rsidRPr="00302252">
        <w:rPr>
          <w:rFonts w:eastAsia="Gulim"/>
          <w:szCs w:val="24"/>
          <w:lang w:eastAsia="ko-KR"/>
        </w:rPr>
        <w:tab/>
        <w:t xml:space="preserve">perform switching, </w:t>
      </w:r>
      <w:r w:rsidR="00F84453" w:rsidRPr="00302252">
        <w:rPr>
          <w:rFonts w:eastAsia="Gulim"/>
          <w:szCs w:val="24"/>
          <w:lang w:eastAsia="ko-KR"/>
        </w:rPr>
        <w:t>signalling</w:t>
      </w:r>
      <w:r w:rsidRPr="00302252">
        <w:rPr>
          <w:rFonts w:eastAsia="Gulim"/>
          <w:szCs w:val="24"/>
          <w:lang w:eastAsia="ko-KR"/>
        </w:rPr>
        <w:t>, processing and conversion functions; and use operating protocols of their choice.</w:t>
      </w:r>
    </w:p>
    <w:p w:rsidR="00B23D49" w:rsidRPr="00302252" w:rsidRDefault="00B23D49" w:rsidP="00BF4442">
      <w:pPr>
        <w:rPr>
          <w:rFonts w:eastAsia="Gulim"/>
          <w:szCs w:val="24"/>
          <w:lang w:eastAsia="ko-KR"/>
        </w:rPr>
      </w:pPr>
    </w:p>
    <w:p w:rsidR="00B23D49" w:rsidRPr="00302252" w:rsidRDefault="00B23D49" w:rsidP="00BF4442">
      <w:pPr>
        <w:rPr>
          <w:rFonts w:eastAsia="Gulim"/>
          <w:szCs w:val="24"/>
          <w:lang w:eastAsia="ko-KR"/>
        </w:rPr>
      </w:pPr>
      <w:r w:rsidRPr="00302252">
        <w:rPr>
          <w:rFonts w:eastAsia="Gulim"/>
          <w:szCs w:val="24"/>
          <w:lang w:eastAsia="ko-KR"/>
        </w:rPr>
        <w:t>3.</w:t>
      </w:r>
      <w:r w:rsidRPr="00302252">
        <w:rPr>
          <w:rFonts w:eastAsia="Gulim"/>
          <w:szCs w:val="24"/>
          <w:lang w:eastAsia="ko-KR"/>
        </w:rPr>
        <w:tab/>
        <w:t>Each Party shall ensure that enterprises of the other Party may use networks and public telecommunication services to transmit information in its territory or across its borders, and to access information contained in databases or otherwise stored in a readable form by a machine in the territory of any Party.</w:t>
      </w:r>
    </w:p>
    <w:p w:rsidR="00B23D49" w:rsidRPr="00302252" w:rsidRDefault="00B23D49" w:rsidP="00BF4442">
      <w:pPr>
        <w:rPr>
          <w:rFonts w:eastAsia="Gulim"/>
          <w:szCs w:val="24"/>
          <w:lang w:eastAsia="ko-KR"/>
        </w:rPr>
      </w:pPr>
    </w:p>
    <w:p w:rsidR="00B23D49" w:rsidRPr="00302252" w:rsidRDefault="00B23D49" w:rsidP="00BF4442">
      <w:pPr>
        <w:rPr>
          <w:rFonts w:eastAsia="Gulim"/>
          <w:szCs w:val="24"/>
          <w:lang w:eastAsia="ko-KR"/>
        </w:rPr>
      </w:pPr>
      <w:r w:rsidRPr="00302252">
        <w:rPr>
          <w:rFonts w:eastAsia="Gulim"/>
          <w:szCs w:val="24"/>
          <w:lang w:eastAsia="ko-KR"/>
        </w:rPr>
        <w:t>4.</w:t>
      </w:r>
      <w:r w:rsidRPr="00302252">
        <w:rPr>
          <w:rFonts w:eastAsia="Gulim"/>
          <w:szCs w:val="24"/>
          <w:lang w:eastAsia="ko-KR"/>
        </w:rPr>
        <w:tab/>
        <w:t>Notwithstanding paragraph 3</w:t>
      </w:r>
      <w:r w:rsidR="006801D3" w:rsidRPr="00302252">
        <w:rPr>
          <w:rFonts w:eastAsia="Gulim"/>
          <w:szCs w:val="24"/>
          <w:lang w:eastAsia="ko-KR"/>
        </w:rPr>
        <w:t xml:space="preserve"> of this Article</w:t>
      </w:r>
      <w:r w:rsidRPr="00302252">
        <w:rPr>
          <w:rFonts w:eastAsia="Gulim"/>
          <w:szCs w:val="24"/>
          <w:lang w:eastAsia="ko-KR"/>
        </w:rPr>
        <w:t xml:space="preserve">, a Party may take necessary measures to: </w:t>
      </w:r>
    </w:p>
    <w:p w:rsidR="00B23D49" w:rsidRPr="00302252" w:rsidRDefault="00B23D49" w:rsidP="00E12945">
      <w:pPr>
        <w:rPr>
          <w:rFonts w:eastAsia="Gulim"/>
          <w:szCs w:val="24"/>
          <w:lang w:eastAsia="ko-KR"/>
        </w:rPr>
      </w:pPr>
    </w:p>
    <w:p w:rsidR="00B23D49" w:rsidRPr="00302252" w:rsidRDefault="00B23D49" w:rsidP="00BF4442">
      <w:pPr>
        <w:ind w:left="1440" w:hanging="720"/>
        <w:rPr>
          <w:rFonts w:eastAsia="Gulim"/>
          <w:szCs w:val="24"/>
          <w:lang w:eastAsia="ko-KR"/>
        </w:rPr>
      </w:pPr>
      <w:r w:rsidRPr="00302252">
        <w:rPr>
          <w:rFonts w:eastAsia="Gulim"/>
          <w:szCs w:val="24"/>
          <w:lang w:eastAsia="ko-KR"/>
        </w:rPr>
        <w:t>(a)</w:t>
      </w:r>
      <w:r w:rsidRPr="00302252">
        <w:rPr>
          <w:rFonts w:eastAsia="Gulim"/>
          <w:szCs w:val="24"/>
          <w:lang w:eastAsia="ko-KR"/>
        </w:rPr>
        <w:tab/>
        <w:t xml:space="preserve">ensure the security and confidentiality of messages, and/or </w:t>
      </w:r>
    </w:p>
    <w:p w:rsidR="00B23D49" w:rsidRPr="00302252" w:rsidRDefault="00B23D49" w:rsidP="00E12945">
      <w:pPr>
        <w:rPr>
          <w:rFonts w:eastAsia="Gulim"/>
          <w:szCs w:val="24"/>
          <w:lang w:eastAsia="ko-KR"/>
        </w:rPr>
      </w:pPr>
    </w:p>
    <w:p w:rsidR="00B23D49" w:rsidRPr="00302252" w:rsidRDefault="00B23D49" w:rsidP="00BF4442">
      <w:pPr>
        <w:ind w:left="1440" w:hanging="720"/>
        <w:rPr>
          <w:rFonts w:eastAsia="Gulim"/>
          <w:szCs w:val="24"/>
          <w:lang w:eastAsia="ko-KR"/>
        </w:rPr>
      </w:pPr>
      <w:r w:rsidRPr="00302252">
        <w:rPr>
          <w:rFonts w:eastAsia="Gulim"/>
          <w:szCs w:val="24"/>
          <w:lang w:eastAsia="ko-KR"/>
        </w:rPr>
        <w:t>(b)</w:t>
      </w:r>
      <w:r w:rsidRPr="00302252">
        <w:rPr>
          <w:rFonts w:eastAsia="Gulim"/>
          <w:szCs w:val="24"/>
          <w:lang w:eastAsia="ko-KR"/>
        </w:rPr>
        <w:tab/>
        <w:t>protect the privacy of personal data of telecommunications end users;</w:t>
      </w:r>
    </w:p>
    <w:p w:rsidR="00B23D49" w:rsidRPr="00302252" w:rsidRDefault="00B23D49" w:rsidP="00BF4442">
      <w:pPr>
        <w:rPr>
          <w:rFonts w:eastAsia="Gulim"/>
          <w:szCs w:val="24"/>
          <w:lang w:eastAsia="ko-KR"/>
        </w:rPr>
      </w:pPr>
    </w:p>
    <w:p w:rsidR="00B23D49" w:rsidRPr="00302252" w:rsidRDefault="00B23D49" w:rsidP="00BF4442">
      <w:pPr>
        <w:ind w:left="706"/>
        <w:rPr>
          <w:rFonts w:eastAsia="Gulim"/>
          <w:szCs w:val="24"/>
          <w:lang w:eastAsia="ko-KR"/>
        </w:rPr>
      </w:pPr>
      <w:r w:rsidRPr="00302252">
        <w:rPr>
          <w:rFonts w:eastAsia="Gulim"/>
          <w:szCs w:val="24"/>
          <w:lang w:eastAsia="ko-KR"/>
        </w:rPr>
        <w:t>provided that such measures are not applied in a way that would constitute a discriminatory, arbitrary or unjustifiable mean, or a disguised restriction on trade in services.</w:t>
      </w:r>
    </w:p>
    <w:p w:rsidR="00B23D49" w:rsidRPr="00302252" w:rsidRDefault="00B23D49" w:rsidP="00BF4442">
      <w:pPr>
        <w:rPr>
          <w:rFonts w:eastAsia="Gulim"/>
          <w:szCs w:val="24"/>
          <w:lang w:eastAsia="ko-KR"/>
        </w:rPr>
      </w:pPr>
    </w:p>
    <w:p w:rsidR="00B23D49" w:rsidRPr="00302252" w:rsidRDefault="000E7912" w:rsidP="00BF4442">
      <w:pPr>
        <w:rPr>
          <w:rFonts w:eastAsia="Gulim"/>
          <w:szCs w:val="24"/>
          <w:lang w:eastAsia="ko-KR"/>
        </w:rPr>
      </w:pPr>
      <w:r w:rsidRPr="00302252">
        <w:rPr>
          <w:rFonts w:eastAsia="Gulim"/>
          <w:szCs w:val="24"/>
          <w:lang w:eastAsia="ko-KR"/>
        </w:rPr>
        <w:t>5.</w:t>
      </w:r>
      <w:r w:rsidR="00B23D49" w:rsidRPr="00302252">
        <w:rPr>
          <w:rFonts w:eastAsia="Gulim"/>
          <w:szCs w:val="24"/>
          <w:lang w:eastAsia="ko-KR"/>
        </w:rPr>
        <w:tab/>
        <w:t xml:space="preserve">Each Party shall ensure that no conditions are imposed on access </w:t>
      </w:r>
      <w:r w:rsidR="00DE3A5D" w:rsidRPr="00302252">
        <w:rPr>
          <w:rFonts w:eastAsia="Gulim"/>
          <w:szCs w:val="24"/>
          <w:lang w:eastAsia="ko-KR"/>
        </w:rPr>
        <w:t xml:space="preserve">to </w:t>
      </w:r>
      <w:r w:rsidR="00B23D49" w:rsidRPr="00302252">
        <w:rPr>
          <w:rFonts w:eastAsia="Gulim"/>
          <w:szCs w:val="24"/>
          <w:lang w:eastAsia="ko-KR"/>
        </w:rPr>
        <w:t xml:space="preserve">and use </w:t>
      </w:r>
      <w:r w:rsidR="00DE3A5D" w:rsidRPr="00302252">
        <w:rPr>
          <w:rFonts w:eastAsia="Gulim"/>
          <w:szCs w:val="24"/>
          <w:lang w:eastAsia="ko-KR"/>
        </w:rPr>
        <w:t>of</w:t>
      </w:r>
      <w:r w:rsidR="00B23D49" w:rsidRPr="00302252">
        <w:rPr>
          <w:rFonts w:eastAsia="Gulim"/>
          <w:szCs w:val="24"/>
          <w:lang w:eastAsia="ko-KR"/>
        </w:rPr>
        <w:t xml:space="preserve"> networks or public telecommunications services, except those deemed necessary for: </w:t>
      </w:r>
    </w:p>
    <w:p w:rsidR="00B23D49" w:rsidRPr="00302252" w:rsidRDefault="00B23D49" w:rsidP="006F1C29">
      <w:pPr>
        <w:rPr>
          <w:rFonts w:eastAsia="Gulim"/>
          <w:szCs w:val="24"/>
          <w:lang w:eastAsia="ko-KR"/>
        </w:rPr>
      </w:pPr>
    </w:p>
    <w:p w:rsidR="00B23D49" w:rsidRPr="00302252" w:rsidRDefault="00B23D49" w:rsidP="00BF4442">
      <w:pPr>
        <w:ind w:left="720"/>
        <w:rPr>
          <w:szCs w:val="24"/>
        </w:rPr>
      </w:pPr>
      <w:r w:rsidRPr="00302252">
        <w:rPr>
          <w:rFonts w:eastAsia="Gulim"/>
          <w:szCs w:val="24"/>
          <w:lang w:eastAsia="ko-KR"/>
        </w:rPr>
        <w:t>(a)</w:t>
      </w:r>
      <w:r w:rsidRPr="00302252">
        <w:rPr>
          <w:rFonts w:eastAsia="Gulim"/>
          <w:szCs w:val="24"/>
          <w:lang w:eastAsia="ko-KR"/>
        </w:rPr>
        <w:tab/>
        <w:t>safeguard the public service responsibilities</w:t>
      </w:r>
      <w:r w:rsidRPr="00302252">
        <w:rPr>
          <w:szCs w:val="24"/>
        </w:rPr>
        <w:t xml:space="preserve"> of suppliers of public </w:t>
      </w:r>
      <w:r w:rsidRPr="00302252">
        <w:rPr>
          <w:rFonts w:eastAsia="Gulim"/>
          <w:szCs w:val="24"/>
          <w:lang w:eastAsia="ko-KR"/>
        </w:rPr>
        <w:t xml:space="preserve">networks or public </w:t>
      </w:r>
      <w:r w:rsidRPr="00302252">
        <w:rPr>
          <w:szCs w:val="24"/>
        </w:rPr>
        <w:t>telecommunications services</w:t>
      </w:r>
      <w:r w:rsidRPr="00302252">
        <w:rPr>
          <w:rFonts w:eastAsia="Gulim"/>
          <w:szCs w:val="24"/>
          <w:lang w:eastAsia="ko-KR"/>
        </w:rPr>
        <w:t xml:space="preserve">, in particular their ability to make their networks or services available to the general public; </w:t>
      </w:r>
    </w:p>
    <w:p w:rsidR="00B23D49" w:rsidRPr="00302252" w:rsidRDefault="00B23D49" w:rsidP="006F1C29">
      <w:pPr>
        <w:rPr>
          <w:szCs w:val="24"/>
        </w:rPr>
      </w:pPr>
    </w:p>
    <w:p w:rsidR="00B23D49" w:rsidRPr="00302252" w:rsidRDefault="00B23D49" w:rsidP="00BF4442">
      <w:pPr>
        <w:ind w:left="720"/>
        <w:rPr>
          <w:szCs w:val="24"/>
        </w:rPr>
      </w:pPr>
      <w:r w:rsidRPr="00302252">
        <w:rPr>
          <w:rFonts w:eastAsia="Gulim"/>
          <w:szCs w:val="24"/>
          <w:lang w:eastAsia="ko-KR"/>
        </w:rPr>
        <w:t>(b)</w:t>
      </w:r>
      <w:r w:rsidRPr="00302252">
        <w:rPr>
          <w:rFonts w:eastAsia="Gulim"/>
          <w:szCs w:val="24"/>
          <w:lang w:eastAsia="ko-KR"/>
        </w:rPr>
        <w:tab/>
        <w:t>protect</w:t>
      </w:r>
      <w:r w:rsidRPr="00302252">
        <w:rPr>
          <w:szCs w:val="24"/>
        </w:rPr>
        <w:t xml:space="preserve"> the </w:t>
      </w:r>
      <w:r w:rsidRPr="00302252">
        <w:rPr>
          <w:rFonts w:eastAsia="Gulim"/>
          <w:szCs w:val="24"/>
          <w:lang w:eastAsia="ko-KR"/>
        </w:rPr>
        <w:t>technical integrity of networks</w:t>
      </w:r>
      <w:r w:rsidRPr="00302252">
        <w:rPr>
          <w:szCs w:val="24"/>
        </w:rPr>
        <w:t xml:space="preserve"> or public telecommunication services</w:t>
      </w:r>
      <w:r w:rsidRPr="00302252">
        <w:rPr>
          <w:rFonts w:eastAsia="Gulim"/>
          <w:szCs w:val="24"/>
          <w:lang w:eastAsia="ko-KR"/>
        </w:rPr>
        <w:t>; or</w:t>
      </w:r>
      <w:r w:rsidRPr="00302252">
        <w:rPr>
          <w:szCs w:val="24"/>
        </w:rPr>
        <w:t xml:space="preserve"> </w:t>
      </w:r>
    </w:p>
    <w:p w:rsidR="00B23D49" w:rsidRPr="00302252" w:rsidRDefault="00B23D49" w:rsidP="006F1C29">
      <w:pPr>
        <w:rPr>
          <w:szCs w:val="24"/>
        </w:rPr>
      </w:pPr>
    </w:p>
    <w:p w:rsidR="00B23D49" w:rsidRPr="00302252" w:rsidRDefault="00B23D49" w:rsidP="00BF4442">
      <w:pPr>
        <w:ind w:left="720"/>
        <w:rPr>
          <w:szCs w:val="24"/>
        </w:rPr>
      </w:pPr>
      <w:r w:rsidRPr="00302252">
        <w:rPr>
          <w:szCs w:val="24"/>
        </w:rPr>
        <w:t>(</w:t>
      </w:r>
      <w:r w:rsidRPr="00302252">
        <w:rPr>
          <w:rFonts w:eastAsia="Gulim"/>
          <w:szCs w:val="24"/>
          <w:lang w:eastAsia="ko-KR"/>
        </w:rPr>
        <w:t>c)</w:t>
      </w:r>
      <w:r w:rsidRPr="00302252">
        <w:rPr>
          <w:rFonts w:eastAsia="Gulim"/>
          <w:szCs w:val="24"/>
          <w:lang w:eastAsia="ko-KR"/>
        </w:rPr>
        <w:tab/>
        <w:t xml:space="preserve">ensure that </w:t>
      </w:r>
      <w:r w:rsidRPr="00302252">
        <w:rPr>
          <w:szCs w:val="24"/>
        </w:rPr>
        <w:t xml:space="preserve">services </w:t>
      </w:r>
      <w:r w:rsidRPr="00302252">
        <w:rPr>
          <w:rFonts w:eastAsia="Gulim"/>
          <w:szCs w:val="24"/>
          <w:lang w:eastAsia="ko-KR"/>
        </w:rPr>
        <w:t>suppliers of the other</w:t>
      </w:r>
      <w:r w:rsidRPr="00302252">
        <w:rPr>
          <w:szCs w:val="24"/>
        </w:rPr>
        <w:t xml:space="preserve"> Party </w:t>
      </w:r>
      <w:r w:rsidRPr="00302252">
        <w:rPr>
          <w:rFonts w:eastAsia="Gulim"/>
          <w:szCs w:val="24"/>
          <w:lang w:eastAsia="ko-KR"/>
        </w:rPr>
        <w:t xml:space="preserve">do not provide services that are limited by the reservations listed by the Parties in </w:t>
      </w:r>
      <w:r w:rsidR="007C11D2" w:rsidRPr="00302252">
        <w:rPr>
          <w:rFonts w:eastAsia="Gulim"/>
          <w:szCs w:val="24"/>
          <w:lang w:eastAsia="ko-KR"/>
        </w:rPr>
        <w:t>Ann</w:t>
      </w:r>
      <w:r w:rsidRPr="00302252">
        <w:rPr>
          <w:rFonts w:eastAsia="Gulim"/>
          <w:szCs w:val="24"/>
          <w:lang w:eastAsia="ko-KR"/>
        </w:rPr>
        <w:t>e</w:t>
      </w:r>
      <w:r w:rsidR="007C11D2" w:rsidRPr="00302252">
        <w:rPr>
          <w:rFonts w:eastAsia="Gulim"/>
          <w:szCs w:val="24"/>
          <w:lang w:eastAsia="ko-KR"/>
        </w:rPr>
        <w:t>x</w:t>
      </w:r>
      <w:r w:rsidRPr="00302252">
        <w:rPr>
          <w:rFonts w:eastAsia="Gulim"/>
          <w:szCs w:val="24"/>
          <w:lang w:eastAsia="ko-KR"/>
        </w:rPr>
        <w:t xml:space="preserve"> </w:t>
      </w:r>
      <w:r w:rsidR="002A0D99" w:rsidRPr="00302252">
        <w:rPr>
          <w:rFonts w:eastAsia="Gulim"/>
          <w:szCs w:val="24"/>
          <w:lang w:eastAsia="ko-KR"/>
        </w:rPr>
        <w:t>V</w:t>
      </w:r>
      <w:r w:rsidR="00DD3963" w:rsidRPr="00302252">
        <w:rPr>
          <w:rFonts w:eastAsia="Gulim"/>
          <w:szCs w:val="24"/>
          <w:lang w:eastAsia="ko-KR"/>
        </w:rPr>
        <w:t xml:space="preserve"> (Schedule</w:t>
      </w:r>
      <w:r w:rsidR="000F04F1" w:rsidRPr="00302252">
        <w:rPr>
          <w:rFonts w:eastAsia="Gulim"/>
          <w:szCs w:val="24"/>
          <w:lang w:eastAsia="ko-KR"/>
        </w:rPr>
        <w:t>s</w:t>
      </w:r>
      <w:r w:rsidR="002A0D99" w:rsidRPr="00302252">
        <w:rPr>
          <w:rFonts w:eastAsia="Gulim"/>
          <w:szCs w:val="24"/>
          <w:lang w:eastAsia="ko-KR"/>
        </w:rPr>
        <w:t xml:space="preserve"> of specific commitments in services)</w:t>
      </w:r>
      <w:r w:rsidRPr="00302252">
        <w:rPr>
          <w:rFonts w:eastAsia="Gulim"/>
          <w:szCs w:val="24"/>
          <w:lang w:eastAsia="ko-KR"/>
        </w:rPr>
        <w:t>.</w:t>
      </w:r>
    </w:p>
    <w:p w:rsidR="00B23D49" w:rsidRPr="00302252" w:rsidRDefault="00B23D49" w:rsidP="00BF4442">
      <w:pPr>
        <w:rPr>
          <w:szCs w:val="24"/>
        </w:rPr>
      </w:pPr>
    </w:p>
    <w:p w:rsidR="00B23D49" w:rsidRPr="00302252" w:rsidRDefault="00B23D49" w:rsidP="00BF4442">
      <w:pPr>
        <w:rPr>
          <w:rFonts w:eastAsia="Gulim"/>
          <w:szCs w:val="24"/>
          <w:lang w:eastAsia="ko-KR"/>
        </w:rPr>
      </w:pPr>
      <w:r w:rsidRPr="00302252">
        <w:rPr>
          <w:rFonts w:eastAsia="Gulim"/>
          <w:szCs w:val="24"/>
          <w:lang w:eastAsia="ko-KR"/>
        </w:rPr>
        <w:lastRenderedPageBreak/>
        <w:t>6.</w:t>
      </w:r>
      <w:r w:rsidRPr="00302252">
        <w:rPr>
          <w:rFonts w:eastAsia="Gulim"/>
          <w:szCs w:val="24"/>
          <w:lang w:eastAsia="ko-KR"/>
        </w:rPr>
        <w:tab/>
        <w:t>Provided that they satisfy the criteria set out in paragraph 5</w:t>
      </w:r>
      <w:r w:rsidR="006801D3" w:rsidRPr="00302252">
        <w:rPr>
          <w:rFonts w:eastAsia="Gulim"/>
          <w:szCs w:val="24"/>
          <w:lang w:eastAsia="ko-KR"/>
        </w:rPr>
        <w:t xml:space="preserve"> of this Article</w:t>
      </w:r>
      <w:r w:rsidRPr="00302252">
        <w:rPr>
          <w:rFonts w:eastAsia="Gulim"/>
          <w:szCs w:val="24"/>
          <w:lang w:eastAsia="ko-KR"/>
        </w:rPr>
        <w:t>, the conditions</w:t>
      </w:r>
      <w:r w:rsidRPr="00302252">
        <w:rPr>
          <w:szCs w:val="24"/>
        </w:rPr>
        <w:t xml:space="preserve"> for </w:t>
      </w:r>
      <w:r w:rsidRPr="00302252">
        <w:rPr>
          <w:rFonts w:eastAsia="Gulim"/>
          <w:szCs w:val="24"/>
          <w:lang w:eastAsia="ko-KR"/>
        </w:rPr>
        <w:t xml:space="preserve">access </w:t>
      </w:r>
      <w:r w:rsidR="00C90AB4" w:rsidRPr="00302252">
        <w:rPr>
          <w:rFonts w:eastAsia="Gulim"/>
          <w:szCs w:val="24"/>
          <w:lang w:eastAsia="ko-KR"/>
        </w:rPr>
        <w:t xml:space="preserve">to </w:t>
      </w:r>
      <w:r w:rsidRPr="00302252">
        <w:rPr>
          <w:rFonts w:eastAsia="Gulim"/>
          <w:szCs w:val="24"/>
          <w:lang w:eastAsia="ko-KR"/>
        </w:rPr>
        <w:t xml:space="preserve">and use of networks or public </w:t>
      </w:r>
      <w:r w:rsidRPr="00302252">
        <w:rPr>
          <w:szCs w:val="24"/>
        </w:rPr>
        <w:t xml:space="preserve">telecommunications services </w:t>
      </w:r>
      <w:r w:rsidRPr="00302252">
        <w:rPr>
          <w:rFonts w:eastAsia="Gulim"/>
          <w:szCs w:val="24"/>
          <w:lang w:eastAsia="ko-KR"/>
        </w:rPr>
        <w:t>may include:</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(a)</w:t>
      </w:r>
      <w:r w:rsidRPr="00302252">
        <w:rPr>
          <w:rFonts w:eastAsia="Gulim"/>
          <w:szCs w:val="24"/>
          <w:lang w:eastAsia="ko-KR"/>
        </w:rPr>
        <w:tab/>
        <w:t xml:space="preserve">the requirement to use specific technical interfaces, including interface protocols, for interconnection with such networks and services </w:t>
      </w:r>
    </w:p>
    <w:p w:rsidR="00B23D49" w:rsidRPr="00302252" w:rsidRDefault="00B23D49" w:rsidP="00E12945">
      <w:pPr>
        <w:rPr>
          <w:rFonts w:eastAsia="Gulim"/>
          <w:szCs w:val="24"/>
          <w:lang w:eastAsia="ko-KR"/>
        </w:rPr>
      </w:pPr>
    </w:p>
    <w:p w:rsidR="00B23D49" w:rsidRPr="00302252" w:rsidRDefault="00B23D49" w:rsidP="00BF4442">
      <w:pPr>
        <w:ind w:left="1440" w:hanging="720"/>
        <w:rPr>
          <w:rFonts w:eastAsia="Gulim"/>
          <w:szCs w:val="24"/>
          <w:lang w:eastAsia="ko-KR"/>
        </w:rPr>
      </w:pPr>
      <w:r w:rsidRPr="00302252">
        <w:rPr>
          <w:rFonts w:eastAsia="Gulim"/>
          <w:szCs w:val="24"/>
          <w:lang w:eastAsia="ko-KR"/>
        </w:rPr>
        <w:t>(b)</w:t>
      </w:r>
      <w:r w:rsidRPr="00302252">
        <w:rPr>
          <w:rFonts w:eastAsia="Gulim"/>
          <w:szCs w:val="24"/>
          <w:lang w:eastAsia="ko-KR"/>
        </w:rPr>
        <w:tab/>
        <w:t>requirements, where necessary, for interoperability of such services;</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(c)</w:t>
      </w:r>
      <w:r w:rsidRPr="00302252">
        <w:rPr>
          <w:rFonts w:eastAsia="Gulim"/>
          <w:szCs w:val="24"/>
          <w:lang w:eastAsia="ko-KR"/>
        </w:rPr>
        <w:tab/>
        <w:t>the homologation or approval of terminal or other equipment in the interface with network and technical requirements related to the connection of such equipment to those networks, and</w:t>
      </w:r>
    </w:p>
    <w:p w:rsidR="00B23D49" w:rsidRPr="00302252" w:rsidRDefault="00B23D49" w:rsidP="00E12945">
      <w:pPr>
        <w:rPr>
          <w:rFonts w:eastAsia="Gulim"/>
          <w:szCs w:val="24"/>
          <w:lang w:eastAsia="ko-KR"/>
        </w:rPr>
      </w:pPr>
    </w:p>
    <w:p w:rsidR="00B23D49" w:rsidRPr="00302252" w:rsidRDefault="00B23D49" w:rsidP="00BF4442">
      <w:pPr>
        <w:ind w:left="720"/>
        <w:rPr>
          <w:rFonts w:eastAsia="Gulim"/>
          <w:szCs w:val="24"/>
          <w:lang w:eastAsia="ko-KR"/>
        </w:rPr>
      </w:pPr>
      <w:r w:rsidRPr="00302252">
        <w:rPr>
          <w:rFonts w:eastAsia="Gulim"/>
          <w:szCs w:val="24"/>
          <w:lang w:eastAsia="ko-KR"/>
        </w:rPr>
        <w:t>(d)</w:t>
      </w:r>
      <w:r w:rsidRPr="00302252">
        <w:rPr>
          <w:rFonts w:eastAsia="Gulim"/>
          <w:szCs w:val="24"/>
          <w:lang w:eastAsia="ko-KR"/>
        </w:rPr>
        <w:tab/>
        <w:t>restrictions in the interconnection of private leased or owned circuits with such networks or services, or with circuits owned or leased by other enterprise.</w:t>
      </w:r>
    </w:p>
    <w:p w:rsidR="00B23D49" w:rsidRPr="00302252" w:rsidRDefault="00B23D49" w:rsidP="00BF4442">
      <w:pPr>
        <w:widowControl w:val="0"/>
        <w:autoSpaceDE w:val="0"/>
        <w:autoSpaceDN w:val="0"/>
        <w:adjustRightInd w:val="0"/>
        <w:rPr>
          <w:rFonts w:eastAsia="Batang"/>
          <w:bCs/>
          <w:szCs w:val="24"/>
        </w:rPr>
      </w:pPr>
    </w:p>
    <w:p w:rsidR="00B23D49" w:rsidRPr="00302252" w:rsidRDefault="00B23D49" w:rsidP="00BF4442">
      <w:pPr>
        <w:widowControl w:val="0"/>
        <w:autoSpaceDE w:val="0"/>
        <w:autoSpaceDN w:val="0"/>
        <w:adjustRightInd w:val="0"/>
        <w:rPr>
          <w:rFonts w:eastAsia="Batang"/>
          <w:bCs/>
          <w:szCs w:val="24"/>
        </w:rPr>
      </w:pPr>
      <w:r w:rsidRPr="00302252">
        <w:rPr>
          <w:rFonts w:eastAsia="Batang"/>
          <w:bCs/>
          <w:szCs w:val="24"/>
        </w:rPr>
        <w:t>7.</w:t>
      </w:r>
      <w:r w:rsidRPr="00302252">
        <w:rPr>
          <w:rFonts w:eastAsia="Batang"/>
          <w:bCs/>
          <w:szCs w:val="24"/>
        </w:rPr>
        <w:tab/>
        <w:t>Nothing in this Article s</w:t>
      </w:r>
      <w:r w:rsidRPr="00302252">
        <w:rPr>
          <w:szCs w:val="24"/>
        </w:rPr>
        <w:t>h</w:t>
      </w:r>
      <w:r w:rsidRPr="00302252">
        <w:rPr>
          <w:rFonts w:eastAsia="Batang"/>
          <w:bCs/>
          <w:szCs w:val="24"/>
        </w:rPr>
        <w:t>all</w:t>
      </w:r>
      <w:r w:rsidRPr="00302252">
        <w:rPr>
          <w:szCs w:val="24"/>
        </w:rPr>
        <w:t xml:space="preserve"> </w:t>
      </w:r>
      <w:r w:rsidRPr="00302252">
        <w:rPr>
          <w:rFonts w:eastAsia="Batang"/>
          <w:bCs/>
          <w:szCs w:val="24"/>
        </w:rPr>
        <w:t xml:space="preserve">prevent a Party </w:t>
      </w:r>
      <w:r w:rsidR="00C90AB4" w:rsidRPr="00302252">
        <w:rPr>
          <w:rFonts w:eastAsia="Batang"/>
          <w:bCs/>
          <w:szCs w:val="24"/>
        </w:rPr>
        <w:t xml:space="preserve">from </w:t>
      </w:r>
      <w:r w:rsidRPr="00302252">
        <w:rPr>
          <w:rFonts w:eastAsia="Batang"/>
          <w:bCs/>
          <w:szCs w:val="24"/>
        </w:rPr>
        <w:t>requir</w:t>
      </w:r>
      <w:r w:rsidR="00C90AB4" w:rsidRPr="00302252">
        <w:rPr>
          <w:rFonts w:eastAsia="Batang"/>
          <w:bCs/>
          <w:szCs w:val="24"/>
        </w:rPr>
        <w:t>ing</w:t>
      </w:r>
      <w:r w:rsidRPr="00302252">
        <w:rPr>
          <w:rFonts w:eastAsia="Batang"/>
          <w:bCs/>
          <w:szCs w:val="24"/>
        </w:rPr>
        <w:t xml:space="preserve"> </w:t>
      </w:r>
      <w:r w:rsidR="0039321A" w:rsidRPr="00302252">
        <w:rPr>
          <w:rFonts w:eastAsia="Batang"/>
          <w:bCs/>
          <w:szCs w:val="24"/>
        </w:rPr>
        <w:t xml:space="preserve">an enterprise to provide </w:t>
      </w:r>
      <w:r w:rsidRPr="00302252">
        <w:rPr>
          <w:rFonts w:eastAsia="Batang"/>
          <w:bCs/>
          <w:szCs w:val="24"/>
        </w:rPr>
        <w:t>notificati</w:t>
      </w:r>
      <w:r w:rsidR="00DC6016" w:rsidRPr="00302252">
        <w:rPr>
          <w:rFonts w:eastAsia="Batang"/>
          <w:bCs/>
          <w:szCs w:val="24"/>
        </w:rPr>
        <w:t>on</w:t>
      </w:r>
      <w:r w:rsidR="0039321A" w:rsidRPr="00302252">
        <w:rPr>
          <w:rFonts w:eastAsia="Batang"/>
          <w:bCs/>
          <w:szCs w:val="24"/>
        </w:rPr>
        <w:t xml:space="preserve"> or to obtain</w:t>
      </w:r>
      <w:r w:rsidRPr="00302252">
        <w:rPr>
          <w:rFonts w:eastAsia="Batang"/>
          <w:bCs/>
          <w:szCs w:val="24"/>
        </w:rPr>
        <w:t xml:space="preserve"> license, concession, permit, registration or other type </w:t>
      </w:r>
      <w:r w:rsidR="0039321A" w:rsidRPr="00302252">
        <w:rPr>
          <w:rFonts w:eastAsia="Batang"/>
          <w:bCs/>
          <w:szCs w:val="24"/>
        </w:rPr>
        <w:t>of authorisation</w:t>
      </w:r>
      <w:r w:rsidR="00E7140A" w:rsidRPr="00302252">
        <w:rPr>
          <w:rFonts w:eastAsia="Batang"/>
          <w:bCs/>
          <w:szCs w:val="24"/>
        </w:rPr>
        <w:t xml:space="preserve"> in order</w:t>
      </w:r>
      <w:r w:rsidRPr="00302252">
        <w:rPr>
          <w:rFonts w:eastAsia="Batang"/>
          <w:bCs/>
          <w:szCs w:val="24"/>
        </w:rPr>
        <w:t xml:space="preserve"> to provide some kind of public telecom</w:t>
      </w:r>
      <w:r w:rsidRPr="00302252">
        <w:rPr>
          <w:szCs w:val="24"/>
        </w:rPr>
        <w:t>m</w:t>
      </w:r>
      <w:r w:rsidRPr="00302252">
        <w:rPr>
          <w:rFonts w:eastAsia="Batang"/>
          <w:bCs/>
          <w:szCs w:val="24"/>
        </w:rPr>
        <w:t>un</w:t>
      </w:r>
      <w:r w:rsidRPr="00302252">
        <w:rPr>
          <w:szCs w:val="24"/>
        </w:rPr>
        <w:t>i</w:t>
      </w:r>
      <w:r w:rsidRPr="00302252">
        <w:rPr>
          <w:rFonts w:eastAsia="Batang"/>
          <w:bCs/>
          <w:szCs w:val="24"/>
        </w:rPr>
        <w:t xml:space="preserve">cations service in its territory. </w:t>
      </w:r>
    </w:p>
    <w:p w:rsidR="00B41F83" w:rsidRPr="00302252" w:rsidRDefault="00B41F83" w:rsidP="00BF4442">
      <w:pPr>
        <w:widowControl w:val="0"/>
        <w:autoSpaceDE w:val="0"/>
        <w:autoSpaceDN w:val="0"/>
        <w:adjustRightInd w:val="0"/>
        <w:rPr>
          <w:rFonts w:eastAsia="Batang"/>
          <w:bCs/>
          <w:szCs w:val="24"/>
        </w:rPr>
      </w:pPr>
    </w:p>
    <w:p w:rsidR="006C733E" w:rsidRPr="00302252" w:rsidRDefault="006C733E" w:rsidP="00BF4442">
      <w:pPr>
        <w:widowControl w:val="0"/>
        <w:autoSpaceDE w:val="0"/>
        <w:autoSpaceDN w:val="0"/>
        <w:adjustRightInd w:val="0"/>
        <w:rPr>
          <w:rFonts w:eastAsia="Batang"/>
          <w:bCs/>
          <w:szCs w:val="24"/>
        </w:rPr>
      </w:pPr>
    </w:p>
    <w:p w:rsidR="00B23D49" w:rsidRPr="00302252" w:rsidRDefault="00B23D49" w:rsidP="00BF4442">
      <w:pPr>
        <w:shd w:val="clear" w:color="auto" w:fill="FFFFFF"/>
        <w:jc w:val="center"/>
        <w:rPr>
          <w:rFonts w:eastAsia="Batang"/>
          <w:b/>
          <w:bCs/>
          <w:szCs w:val="24"/>
        </w:rPr>
      </w:pPr>
      <w:r w:rsidRPr="00302252">
        <w:rPr>
          <w:rFonts w:eastAsia="Batang"/>
          <w:b/>
          <w:bCs/>
          <w:szCs w:val="24"/>
        </w:rPr>
        <w:t xml:space="preserve">Article </w:t>
      </w:r>
      <w:r w:rsidR="00C16692" w:rsidRPr="00302252">
        <w:rPr>
          <w:rFonts w:eastAsia="Batang"/>
          <w:b/>
          <w:bCs/>
          <w:szCs w:val="24"/>
        </w:rPr>
        <w:t>3.2</w:t>
      </w:r>
      <w:r w:rsidR="00526B95" w:rsidRPr="00302252">
        <w:rPr>
          <w:rFonts w:eastAsia="Batang"/>
          <w:b/>
          <w:bCs/>
          <w:szCs w:val="24"/>
        </w:rPr>
        <w:t>3</w:t>
      </w:r>
    </w:p>
    <w:p w:rsidR="00B23D49" w:rsidRPr="00302252" w:rsidRDefault="00B23D49" w:rsidP="00BF4442">
      <w:pPr>
        <w:shd w:val="clear" w:color="auto" w:fill="FFFFFF"/>
        <w:jc w:val="center"/>
        <w:rPr>
          <w:szCs w:val="24"/>
        </w:rPr>
      </w:pPr>
      <w:r w:rsidRPr="00302252">
        <w:rPr>
          <w:rFonts w:eastAsia="Batang"/>
          <w:b/>
          <w:bCs/>
          <w:szCs w:val="24"/>
        </w:rPr>
        <w:t xml:space="preserve">Public availability of </w:t>
      </w:r>
      <w:bookmarkStart w:id="13" w:name="licensing_criteria"/>
      <w:r w:rsidRPr="00302252">
        <w:rPr>
          <w:rFonts w:eastAsia="Batang"/>
          <w:b/>
          <w:bCs/>
          <w:szCs w:val="24"/>
        </w:rPr>
        <w:t>licensing criteria</w:t>
      </w:r>
      <w:bookmarkEnd w:id="13"/>
    </w:p>
    <w:p w:rsidR="00B23D49" w:rsidRPr="00302252" w:rsidRDefault="00B23D49" w:rsidP="00BF4442">
      <w:pPr>
        <w:shd w:val="clear" w:color="auto" w:fill="FFFFFF"/>
        <w:jc w:val="center"/>
        <w:rPr>
          <w:szCs w:val="24"/>
        </w:rPr>
      </w:pPr>
    </w:p>
    <w:p w:rsidR="00B23D49" w:rsidRPr="00302252" w:rsidRDefault="00B23D49" w:rsidP="00BF4442">
      <w:pPr>
        <w:shd w:val="clear" w:color="auto" w:fill="FFFFFF"/>
        <w:rPr>
          <w:rFonts w:eastAsia="Batang"/>
          <w:szCs w:val="24"/>
        </w:rPr>
      </w:pPr>
      <w:r w:rsidRPr="00302252">
        <w:rPr>
          <w:rFonts w:eastAsia="Batang"/>
          <w:szCs w:val="24"/>
        </w:rPr>
        <w:t xml:space="preserve">1. </w:t>
      </w:r>
      <w:r w:rsidRPr="00302252">
        <w:rPr>
          <w:rFonts w:eastAsia="Batang"/>
          <w:szCs w:val="24"/>
        </w:rPr>
        <w:tab/>
        <w:t xml:space="preserve">Where a licence is required, the </w:t>
      </w:r>
      <w:r w:rsidRPr="00302252">
        <w:rPr>
          <w:szCs w:val="24"/>
        </w:rPr>
        <w:t>f</w:t>
      </w:r>
      <w:r w:rsidRPr="00302252">
        <w:rPr>
          <w:rFonts w:eastAsia="Batang"/>
          <w:szCs w:val="24"/>
        </w:rPr>
        <w:t xml:space="preserve">ollowing will be </w:t>
      </w:r>
      <w:r w:rsidRPr="00302252">
        <w:rPr>
          <w:szCs w:val="24"/>
        </w:rPr>
        <w:t>m</w:t>
      </w:r>
      <w:r w:rsidRPr="00302252">
        <w:rPr>
          <w:rFonts w:eastAsia="Batang"/>
          <w:szCs w:val="24"/>
        </w:rPr>
        <w:t>ade publicly available: </w:t>
      </w:r>
    </w:p>
    <w:p w:rsidR="00B23D49" w:rsidRPr="00302252" w:rsidRDefault="00B23D49" w:rsidP="00E12945">
      <w:pPr>
        <w:shd w:val="clear" w:color="auto" w:fill="FFFFFF"/>
        <w:rPr>
          <w:rFonts w:eastAsia="Batang"/>
          <w:szCs w:val="24"/>
        </w:rPr>
      </w:pPr>
    </w:p>
    <w:p w:rsidR="00B23D49" w:rsidRPr="00302252" w:rsidRDefault="00EB459E" w:rsidP="00BF4442">
      <w:pPr>
        <w:shd w:val="clear" w:color="auto" w:fill="FFFFFF"/>
        <w:ind w:left="720"/>
        <w:rPr>
          <w:rFonts w:eastAsia="Batang"/>
          <w:szCs w:val="24"/>
        </w:rPr>
      </w:pPr>
      <w:r w:rsidRPr="00302252">
        <w:rPr>
          <w:rFonts w:eastAsia="Batang"/>
          <w:szCs w:val="24"/>
        </w:rPr>
        <w:t>(a)</w:t>
      </w:r>
      <w:r w:rsidR="00B23D49" w:rsidRPr="00302252">
        <w:rPr>
          <w:rFonts w:eastAsia="Batang"/>
          <w:szCs w:val="24"/>
        </w:rPr>
        <w:tab/>
        <w:t>all</w:t>
      </w:r>
      <w:r w:rsidR="00B23D49" w:rsidRPr="00302252">
        <w:rPr>
          <w:szCs w:val="24"/>
        </w:rPr>
        <w:t xml:space="preserve"> </w:t>
      </w:r>
      <w:r w:rsidR="00B23D49" w:rsidRPr="00302252">
        <w:rPr>
          <w:rFonts w:eastAsia="Batang"/>
          <w:szCs w:val="24"/>
        </w:rPr>
        <w:t>t</w:t>
      </w:r>
      <w:r w:rsidR="00B23D49" w:rsidRPr="00302252">
        <w:rPr>
          <w:szCs w:val="24"/>
        </w:rPr>
        <w:t>h</w:t>
      </w:r>
      <w:r w:rsidR="00B23D49" w:rsidRPr="00302252">
        <w:rPr>
          <w:rFonts w:eastAsia="Batang"/>
          <w:szCs w:val="24"/>
        </w:rPr>
        <w:t>e</w:t>
      </w:r>
      <w:r w:rsidR="00B23D49" w:rsidRPr="00302252">
        <w:rPr>
          <w:szCs w:val="24"/>
        </w:rPr>
        <w:t xml:space="preserve"> </w:t>
      </w:r>
      <w:r w:rsidR="00B23D49" w:rsidRPr="00302252">
        <w:rPr>
          <w:rFonts w:eastAsia="Batang"/>
          <w:szCs w:val="24"/>
        </w:rPr>
        <w:t>li</w:t>
      </w:r>
      <w:r w:rsidR="00B23D49" w:rsidRPr="00302252">
        <w:rPr>
          <w:szCs w:val="24"/>
        </w:rPr>
        <w:t>c</w:t>
      </w:r>
      <w:r w:rsidR="00B23D49" w:rsidRPr="00302252">
        <w:rPr>
          <w:rFonts w:eastAsia="Batang"/>
          <w:szCs w:val="24"/>
        </w:rPr>
        <w:t>en</w:t>
      </w:r>
      <w:r w:rsidR="00B23D49" w:rsidRPr="00302252">
        <w:rPr>
          <w:szCs w:val="24"/>
        </w:rPr>
        <w:t>si</w:t>
      </w:r>
      <w:r w:rsidR="00B23D49" w:rsidRPr="00302252">
        <w:rPr>
          <w:rFonts w:eastAsia="Batang"/>
          <w:szCs w:val="24"/>
        </w:rPr>
        <w:t>ng</w:t>
      </w:r>
      <w:r w:rsidR="00B23D49" w:rsidRPr="00302252">
        <w:rPr>
          <w:szCs w:val="24"/>
        </w:rPr>
        <w:t xml:space="preserve"> </w:t>
      </w:r>
      <w:r w:rsidR="00B23D49" w:rsidRPr="00302252">
        <w:rPr>
          <w:rFonts w:eastAsia="Batang"/>
          <w:szCs w:val="24"/>
        </w:rPr>
        <w:t>crite</w:t>
      </w:r>
      <w:r w:rsidR="00B23D49" w:rsidRPr="00302252">
        <w:rPr>
          <w:szCs w:val="24"/>
        </w:rPr>
        <w:t>r</w:t>
      </w:r>
      <w:r w:rsidR="00B23D49" w:rsidRPr="00302252">
        <w:rPr>
          <w:rFonts w:eastAsia="Batang"/>
          <w:szCs w:val="24"/>
        </w:rPr>
        <w:t>ia</w:t>
      </w:r>
      <w:r w:rsidR="00B23D49" w:rsidRPr="00302252">
        <w:rPr>
          <w:szCs w:val="24"/>
        </w:rPr>
        <w:t xml:space="preserve"> a</w:t>
      </w:r>
      <w:r w:rsidR="00B23D49" w:rsidRPr="00302252">
        <w:rPr>
          <w:rFonts w:eastAsia="Batang"/>
          <w:szCs w:val="24"/>
        </w:rPr>
        <w:t>nd</w:t>
      </w:r>
      <w:r w:rsidR="00B23D49" w:rsidRPr="00302252">
        <w:rPr>
          <w:szCs w:val="24"/>
        </w:rPr>
        <w:t xml:space="preserve"> </w:t>
      </w:r>
      <w:r w:rsidR="00B23D49" w:rsidRPr="00302252">
        <w:rPr>
          <w:rFonts w:eastAsia="Batang"/>
          <w:szCs w:val="24"/>
        </w:rPr>
        <w:t>the</w:t>
      </w:r>
      <w:r w:rsidR="00B23D49" w:rsidRPr="00302252">
        <w:rPr>
          <w:szCs w:val="24"/>
        </w:rPr>
        <w:t xml:space="preserve"> </w:t>
      </w:r>
      <w:r w:rsidR="00B23D49" w:rsidRPr="00302252">
        <w:rPr>
          <w:rFonts w:eastAsia="Batang"/>
          <w:szCs w:val="24"/>
        </w:rPr>
        <w:t>pe</w:t>
      </w:r>
      <w:r w:rsidR="00B23D49" w:rsidRPr="00302252">
        <w:rPr>
          <w:szCs w:val="24"/>
        </w:rPr>
        <w:t>ri</w:t>
      </w:r>
      <w:r w:rsidR="00B23D49" w:rsidRPr="00302252">
        <w:rPr>
          <w:rFonts w:eastAsia="Batang"/>
          <w:szCs w:val="24"/>
        </w:rPr>
        <w:t>od</w:t>
      </w:r>
      <w:r w:rsidR="00B23D49" w:rsidRPr="00302252">
        <w:rPr>
          <w:szCs w:val="24"/>
        </w:rPr>
        <w:t xml:space="preserve"> </w:t>
      </w:r>
      <w:r w:rsidR="00B23D49" w:rsidRPr="00302252">
        <w:rPr>
          <w:rFonts w:eastAsia="Batang"/>
          <w:szCs w:val="24"/>
        </w:rPr>
        <w:t>of</w:t>
      </w:r>
      <w:r w:rsidR="00B23D49" w:rsidRPr="00302252">
        <w:rPr>
          <w:szCs w:val="24"/>
        </w:rPr>
        <w:t xml:space="preserve"> </w:t>
      </w:r>
      <w:r w:rsidR="00B23D49" w:rsidRPr="00302252">
        <w:rPr>
          <w:rFonts w:eastAsia="Batang"/>
          <w:szCs w:val="24"/>
        </w:rPr>
        <w:t>ti</w:t>
      </w:r>
      <w:r w:rsidR="00B23D49" w:rsidRPr="00302252">
        <w:rPr>
          <w:szCs w:val="24"/>
        </w:rPr>
        <w:t>m</w:t>
      </w:r>
      <w:r w:rsidR="00B23D49" w:rsidRPr="00302252">
        <w:rPr>
          <w:rFonts w:eastAsia="Batang"/>
          <w:szCs w:val="24"/>
        </w:rPr>
        <w:t>e</w:t>
      </w:r>
      <w:r w:rsidR="00B23D49" w:rsidRPr="00302252">
        <w:rPr>
          <w:szCs w:val="24"/>
        </w:rPr>
        <w:t xml:space="preserve"> </w:t>
      </w:r>
      <w:r w:rsidR="00B23D49" w:rsidRPr="00302252">
        <w:rPr>
          <w:rFonts w:eastAsia="Batang"/>
          <w:szCs w:val="24"/>
        </w:rPr>
        <w:t>nor</w:t>
      </w:r>
      <w:r w:rsidR="00B23D49" w:rsidRPr="00302252">
        <w:rPr>
          <w:szCs w:val="24"/>
        </w:rPr>
        <w:t>m</w:t>
      </w:r>
      <w:r w:rsidR="00B23D49" w:rsidRPr="00302252">
        <w:rPr>
          <w:rFonts w:eastAsia="Batang"/>
          <w:szCs w:val="24"/>
        </w:rPr>
        <w:t>ally</w:t>
      </w:r>
      <w:r w:rsidR="00B23D49" w:rsidRPr="00302252">
        <w:rPr>
          <w:szCs w:val="24"/>
        </w:rPr>
        <w:t xml:space="preserve"> </w:t>
      </w:r>
      <w:r w:rsidR="00B23D49" w:rsidRPr="00302252">
        <w:rPr>
          <w:rFonts w:eastAsia="Batang"/>
          <w:szCs w:val="24"/>
        </w:rPr>
        <w:t>requi</w:t>
      </w:r>
      <w:r w:rsidR="00B23D49" w:rsidRPr="00302252">
        <w:rPr>
          <w:szCs w:val="24"/>
        </w:rPr>
        <w:t>r</w:t>
      </w:r>
      <w:r w:rsidR="00B23D49" w:rsidRPr="00302252">
        <w:rPr>
          <w:rFonts w:eastAsia="Batang"/>
          <w:szCs w:val="24"/>
        </w:rPr>
        <w:t>ed</w:t>
      </w:r>
      <w:r w:rsidR="00B23D49" w:rsidRPr="00302252">
        <w:rPr>
          <w:szCs w:val="24"/>
        </w:rPr>
        <w:t xml:space="preserve"> </w:t>
      </w:r>
      <w:r w:rsidR="00B23D49" w:rsidRPr="00302252">
        <w:rPr>
          <w:rFonts w:eastAsia="Batang"/>
          <w:szCs w:val="24"/>
        </w:rPr>
        <w:t>to reach a decision concer</w:t>
      </w:r>
      <w:r w:rsidR="00B23D49" w:rsidRPr="00302252">
        <w:rPr>
          <w:szCs w:val="24"/>
        </w:rPr>
        <w:t>ni</w:t>
      </w:r>
      <w:r w:rsidR="00B23D49" w:rsidRPr="00302252">
        <w:rPr>
          <w:rFonts w:eastAsia="Batang"/>
          <w:szCs w:val="24"/>
        </w:rPr>
        <w:t>ng an application for a licence,</w:t>
      </w:r>
      <w:r w:rsidR="00AE041A" w:rsidRPr="00302252">
        <w:rPr>
          <w:rFonts w:eastAsia="Batang"/>
          <w:szCs w:val="24"/>
        </w:rPr>
        <w:t xml:space="preserve"> </w:t>
      </w:r>
      <w:r w:rsidR="00B23D49" w:rsidRPr="00302252">
        <w:rPr>
          <w:rFonts w:eastAsia="Batang"/>
          <w:szCs w:val="24"/>
        </w:rPr>
        <w:t>and</w:t>
      </w:r>
    </w:p>
    <w:p w:rsidR="00B23D49" w:rsidRPr="00302252" w:rsidRDefault="00B23D49" w:rsidP="00E12945">
      <w:pPr>
        <w:shd w:val="clear" w:color="auto" w:fill="FFFFFF"/>
        <w:rPr>
          <w:rFonts w:eastAsia="Batang"/>
          <w:szCs w:val="24"/>
        </w:rPr>
      </w:pPr>
    </w:p>
    <w:p w:rsidR="00B23D49" w:rsidRPr="00302252" w:rsidRDefault="00EB459E" w:rsidP="00BF4442">
      <w:pPr>
        <w:shd w:val="clear" w:color="auto" w:fill="FFFFFF"/>
        <w:ind w:left="1440" w:hanging="720"/>
        <w:rPr>
          <w:rFonts w:eastAsia="Batang"/>
          <w:szCs w:val="24"/>
        </w:rPr>
      </w:pPr>
      <w:r w:rsidRPr="00302252">
        <w:rPr>
          <w:rFonts w:eastAsia="Batang"/>
          <w:szCs w:val="24"/>
        </w:rPr>
        <w:t>(b)</w:t>
      </w:r>
      <w:r w:rsidR="00B23D49" w:rsidRPr="00302252">
        <w:rPr>
          <w:rFonts w:eastAsia="Batang"/>
          <w:szCs w:val="24"/>
        </w:rPr>
        <w:tab/>
        <w:t>the</w:t>
      </w:r>
      <w:r w:rsidR="00B23D49" w:rsidRPr="00302252">
        <w:rPr>
          <w:szCs w:val="24"/>
        </w:rPr>
        <w:t xml:space="preserve"> </w:t>
      </w:r>
      <w:r w:rsidR="00B23D49" w:rsidRPr="00302252">
        <w:rPr>
          <w:rFonts w:eastAsia="Batang"/>
          <w:szCs w:val="24"/>
        </w:rPr>
        <w:t>terms and conditions of</w:t>
      </w:r>
      <w:r w:rsidR="00AE041A" w:rsidRPr="00302252">
        <w:rPr>
          <w:rFonts w:eastAsia="Batang"/>
          <w:szCs w:val="24"/>
        </w:rPr>
        <w:t xml:space="preserve"> </w:t>
      </w:r>
      <w:r w:rsidR="00B23D49" w:rsidRPr="00302252">
        <w:rPr>
          <w:rFonts w:eastAsia="Batang"/>
          <w:szCs w:val="24"/>
        </w:rPr>
        <w:t>individual licences.</w:t>
      </w:r>
    </w:p>
    <w:p w:rsidR="00B23D49" w:rsidRPr="00302252" w:rsidRDefault="00B23D49" w:rsidP="00BF4442">
      <w:pPr>
        <w:shd w:val="clear" w:color="auto" w:fill="FFFFFF"/>
        <w:rPr>
          <w:rFonts w:eastAsia="Batang"/>
          <w:szCs w:val="24"/>
        </w:rPr>
      </w:pPr>
    </w:p>
    <w:p w:rsidR="00B23D49" w:rsidRPr="00302252" w:rsidRDefault="00B23D49" w:rsidP="00BF4442">
      <w:pPr>
        <w:shd w:val="clear" w:color="auto" w:fill="FFFFFF"/>
        <w:rPr>
          <w:rFonts w:eastAsia="Batang"/>
          <w:szCs w:val="24"/>
        </w:rPr>
      </w:pPr>
      <w:r w:rsidRPr="00302252">
        <w:rPr>
          <w:rFonts w:eastAsia="Batang"/>
          <w:szCs w:val="24"/>
        </w:rPr>
        <w:t>2.</w:t>
      </w:r>
      <w:r w:rsidRPr="00302252">
        <w:rPr>
          <w:rFonts w:eastAsia="Batang"/>
          <w:szCs w:val="24"/>
        </w:rPr>
        <w:tab/>
        <w:t>The reasons</w:t>
      </w:r>
      <w:r w:rsidRPr="00302252">
        <w:rPr>
          <w:szCs w:val="24"/>
        </w:rPr>
        <w:t xml:space="preserve"> </w:t>
      </w:r>
      <w:r w:rsidRPr="00302252">
        <w:rPr>
          <w:rFonts w:eastAsia="Batang"/>
          <w:szCs w:val="24"/>
        </w:rPr>
        <w:t>for</w:t>
      </w:r>
      <w:r w:rsidRPr="00302252">
        <w:rPr>
          <w:szCs w:val="24"/>
        </w:rPr>
        <w:t xml:space="preserve"> </w:t>
      </w:r>
      <w:r w:rsidRPr="00302252">
        <w:rPr>
          <w:rFonts w:eastAsia="Batang"/>
          <w:szCs w:val="24"/>
        </w:rPr>
        <w:t>the</w:t>
      </w:r>
      <w:r w:rsidRPr="00302252">
        <w:rPr>
          <w:szCs w:val="24"/>
        </w:rPr>
        <w:t xml:space="preserve"> </w:t>
      </w:r>
      <w:r w:rsidRPr="00302252">
        <w:rPr>
          <w:rFonts w:eastAsia="Batang"/>
          <w:szCs w:val="24"/>
        </w:rPr>
        <w:t>denial</w:t>
      </w:r>
      <w:r w:rsidRPr="00302252">
        <w:rPr>
          <w:szCs w:val="24"/>
        </w:rPr>
        <w:t xml:space="preserve"> </w:t>
      </w:r>
      <w:r w:rsidRPr="00302252">
        <w:rPr>
          <w:rFonts w:eastAsia="Batang"/>
          <w:szCs w:val="24"/>
        </w:rPr>
        <w:t>of</w:t>
      </w:r>
      <w:r w:rsidRPr="00302252">
        <w:rPr>
          <w:szCs w:val="24"/>
        </w:rPr>
        <w:t xml:space="preserve"> </w:t>
      </w:r>
      <w:r w:rsidRPr="00302252">
        <w:rPr>
          <w:rFonts w:eastAsia="Batang"/>
          <w:szCs w:val="24"/>
        </w:rPr>
        <w:t>a</w:t>
      </w:r>
      <w:r w:rsidRPr="00302252">
        <w:rPr>
          <w:szCs w:val="24"/>
        </w:rPr>
        <w:t xml:space="preserve"> </w:t>
      </w:r>
      <w:r w:rsidRPr="00302252">
        <w:rPr>
          <w:rFonts w:eastAsia="Batang"/>
          <w:szCs w:val="24"/>
        </w:rPr>
        <w:t>licence will be</w:t>
      </w:r>
      <w:r w:rsidRPr="00302252">
        <w:rPr>
          <w:szCs w:val="24"/>
        </w:rPr>
        <w:t xml:space="preserve"> m</w:t>
      </w:r>
      <w:r w:rsidRPr="00302252">
        <w:rPr>
          <w:rFonts w:eastAsia="Batang"/>
          <w:szCs w:val="24"/>
        </w:rPr>
        <w:t>ade</w:t>
      </w:r>
      <w:r w:rsidRPr="00302252">
        <w:rPr>
          <w:szCs w:val="24"/>
        </w:rPr>
        <w:t xml:space="preserve"> </w:t>
      </w:r>
      <w:r w:rsidRPr="00302252">
        <w:rPr>
          <w:rFonts w:eastAsia="Batang"/>
          <w:szCs w:val="24"/>
        </w:rPr>
        <w:t>known</w:t>
      </w:r>
      <w:r w:rsidRPr="00302252">
        <w:rPr>
          <w:szCs w:val="24"/>
        </w:rPr>
        <w:t xml:space="preserve"> </w:t>
      </w:r>
      <w:r w:rsidRPr="00302252">
        <w:rPr>
          <w:rFonts w:eastAsia="Batang"/>
          <w:szCs w:val="24"/>
        </w:rPr>
        <w:t>to</w:t>
      </w:r>
      <w:r w:rsidRPr="00302252">
        <w:rPr>
          <w:szCs w:val="24"/>
        </w:rPr>
        <w:t xml:space="preserve"> </w:t>
      </w:r>
      <w:r w:rsidRPr="00302252">
        <w:rPr>
          <w:rFonts w:eastAsia="Batang"/>
          <w:szCs w:val="24"/>
        </w:rPr>
        <w:t>the applicant upon request. </w:t>
      </w:r>
    </w:p>
    <w:p w:rsidR="00B23D49" w:rsidRPr="00302252" w:rsidRDefault="00B23D49" w:rsidP="00BF4442">
      <w:pPr>
        <w:widowControl w:val="0"/>
        <w:shd w:val="clear" w:color="auto" w:fill="FFFFFF"/>
        <w:autoSpaceDE w:val="0"/>
        <w:autoSpaceDN w:val="0"/>
        <w:adjustRightInd w:val="0"/>
        <w:rPr>
          <w:rFonts w:eastAsia="Batang"/>
          <w:szCs w:val="24"/>
        </w:rPr>
      </w:pPr>
    </w:p>
    <w:p w:rsidR="00D6647B" w:rsidRPr="00302252" w:rsidRDefault="00D6647B" w:rsidP="00BF4442">
      <w:pPr>
        <w:widowControl w:val="0"/>
        <w:shd w:val="clear" w:color="auto" w:fill="FFFFFF"/>
        <w:autoSpaceDE w:val="0"/>
        <w:autoSpaceDN w:val="0"/>
        <w:adjustRightInd w:val="0"/>
        <w:rPr>
          <w:rFonts w:eastAsia="Batang"/>
          <w:szCs w:val="24"/>
        </w:rPr>
      </w:pPr>
    </w:p>
    <w:p w:rsidR="00B23D49" w:rsidRPr="00302252" w:rsidRDefault="00B23D49" w:rsidP="00BF4442">
      <w:pPr>
        <w:widowControl w:val="0"/>
        <w:shd w:val="clear" w:color="auto" w:fill="FFFFFF"/>
        <w:autoSpaceDE w:val="0"/>
        <w:autoSpaceDN w:val="0"/>
        <w:adjustRightInd w:val="0"/>
        <w:jc w:val="center"/>
        <w:rPr>
          <w:rFonts w:eastAsia="Batang"/>
          <w:b/>
          <w:bCs/>
          <w:szCs w:val="24"/>
        </w:rPr>
      </w:pPr>
      <w:r w:rsidRPr="00302252">
        <w:rPr>
          <w:rFonts w:eastAsia="Batang"/>
          <w:b/>
          <w:bCs/>
          <w:szCs w:val="24"/>
        </w:rPr>
        <w:t xml:space="preserve">Article </w:t>
      </w:r>
      <w:r w:rsidR="00C16692" w:rsidRPr="00302252">
        <w:rPr>
          <w:rFonts w:eastAsia="Batang"/>
          <w:b/>
          <w:bCs/>
          <w:szCs w:val="24"/>
        </w:rPr>
        <w:t>3.2</w:t>
      </w:r>
      <w:r w:rsidR="00526B95" w:rsidRPr="00302252">
        <w:rPr>
          <w:rFonts w:eastAsia="Batang"/>
          <w:b/>
          <w:bCs/>
          <w:szCs w:val="24"/>
        </w:rPr>
        <w:t>4</w:t>
      </w:r>
    </w:p>
    <w:p w:rsidR="00B23D49" w:rsidRPr="00302252" w:rsidRDefault="00B23D49" w:rsidP="00BF4442">
      <w:pPr>
        <w:widowControl w:val="0"/>
        <w:shd w:val="clear" w:color="auto" w:fill="FFFFFF"/>
        <w:autoSpaceDE w:val="0"/>
        <w:autoSpaceDN w:val="0"/>
        <w:adjustRightInd w:val="0"/>
        <w:jc w:val="center"/>
        <w:rPr>
          <w:rFonts w:eastAsia="Batang"/>
          <w:b/>
          <w:bCs/>
          <w:szCs w:val="24"/>
        </w:rPr>
      </w:pPr>
      <w:r w:rsidRPr="00302252">
        <w:rPr>
          <w:rFonts w:eastAsia="Batang"/>
          <w:b/>
          <w:bCs/>
          <w:szCs w:val="24"/>
        </w:rPr>
        <w:t xml:space="preserve">Performance of </w:t>
      </w:r>
      <w:r w:rsidR="00F504F6" w:rsidRPr="00302252">
        <w:rPr>
          <w:rFonts w:eastAsia="Batang"/>
          <w:b/>
          <w:bCs/>
          <w:szCs w:val="24"/>
        </w:rPr>
        <w:t>major s</w:t>
      </w:r>
      <w:r w:rsidRPr="00302252">
        <w:rPr>
          <w:rFonts w:eastAsia="Batang"/>
          <w:b/>
          <w:bCs/>
          <w:szCs w:val="24"/>
        </w:rPr>
        <w:t>uppliers</w:t>
      </w:r>
    </w:p>
    <w:p w:rsidR="00B23D49" w:rsidRPr="00302252" w:rsidRDefault="00B23D49" w:rsidP="00BF4442">
      <w:pPr>
        <w:widowControl w:val="0"/>
        <w:shd w:val="clear" w:color="auto" w:fill="FFFFFF"/>
        <w:autoSpaceDE w:val="0"/>
        <w:autoSpaceDN w:val="0"/>
        <w:adjustRightInd w:val="0"/>
        <w:rPr>
          <w:rFonts w:eastAsia="Batang"/>
          <w:bCs/>
          <w:szCs w:val="24"/>
        </w:rPr>
      </w:pPr>
    </w:p>
    <w:p w:rsidR="00B23D49" w:rsidRPr="00302252" w:rsidRDefault="00F504F6" w:rsidP="00BF4442">
      <w:pPr>
        <w:widowControl w:val="0"/>
        <w:shd w:val="clear" w:color="auto" w:fill="FFFFFF"/>
        <w:autoSpaceDE w:val="0"/>
        <w:autoSpaceDN w:val="0"/>
        <w:adjustRightInd w:val="0"/>
        <w:rPr>
          <w:rFonts w:eastAsia="Batang"/>
          <w:bCs/>
          <w:i/>
          <w:szCs w:val="24"/>
        </w:rPr>
      </w:pPr>
      <w:r w:rsidRPr="00302252">
        <w:rPr>
          <w:rFonts w:eastAsia="Batang"/>
          <w:bCs/>
          <w:i/>
          <w:szCs w:val="24"/>
        </w:rPr>
        <w:t>Treatment of major s</w:t>
      </w:r>
      <w:r w:rsidR="00B23D49" w:rsidRPr="00302252">
        <w:rPr>
          <w:rFonts w:eastAsia="Batang"/>
          <w:bCs/>
          <w:i/>
          <w:szCs w:val="24"/>
        </w:rPr>
        <w:t xml:space="preserve">uppliers </w:t>
      </w:r>
    </w:p>
    <w:p w:rsidR="00B23D49" w:rsidRPr="00302252" w:rsidRDefault="00B23D49" w:rsidP="00BF4442">
      <w:pPr>
        <w:widowControl w:val="0"/>
        <w:shd w:val="clear" w:color="auto" w:fill="FFFFFF"/>
        <w:autoSpaceDE w:val="0"/>
        <w:autoSpaceDN w:val="0"/>
        <w:adjustRightInd w:val="0"/>
        <w:rPr>
          <w:rFonts w:eastAsia="Batang"/>
          <w:bCs/>
          <w:szCs w:val="24"/>
        </w:rPr>
      </w:pPr>
    </w:p>
    <w:p w:rsidR="00B23D49" w:rsidRPr="00302252" w:rsidRDefault="00B23D49" w:rsidP="00DB27C1">
      <w:pPr>
        <w:widowControl w:val="0"/>
        <w:numPr>
          <w:ilvl w:val="0"/>
          <w:numId w:val="11"/>
        </w:numPr>
        <w:shd w:val="clear" w:color="auto" w:fill="FFFFFF"/>
        <w:autoSpaceDE w:val="0"/>
        <w:autoSpaceDN w:val="0"/>
        <w:adjustRightInd w:val="0"/>
        <w:ind w:left="0" w:firstLine="0"/>
        <w:rPr>
          <w:rFonts w:eastAsia="Batang"/>
          <w:bCs/>
          <w:szCs w:val="24"/>
        </w:rPr>
      </w:pPr>
      <w:r w:rsidRPr="00302252">
        <w:rPr>
          <w:rFonts w:eastAsia="Batang"/>
          <w:bCs/>
          <w:szCs w:val="24"/>
        </w:rPr>
        <w:t xml:space="preserve">Each Party shall ensure that major suppliers in its territory provide suppliers of public telecommunications services of the other Party, treatment no less </w:t>
      </w:r>
      <w:r w:rsidR="00F84453" w:rsidRPr="00302252">
        <w:rPr>
          <w:rFonts w:eastAsia="Batang"/>
          <w:bCs/>
          <w:szCs w:val="24"/>
        </w:rPr>
        <w:t>favourable</w:t>
      </w:r>
      <w:r w:rsidRPr="00302252">
        <w:rPr>
          <w:rFonts w:eastAsia="Batang"/>
          <w:bCs/>
          <w:szCs w:val="24"/>
        </w:rPr>
        <w:t xml:space="preserve"> than that provided by such suppliers, in like circumstances, to its subsidiaries, to its affiliates or non-affiliated services suppliers with respect to:</w:t>
      </w:r>
    </w:p>
    <w:p w:rsidR="00B23D49" w:rsidRPr="00302252" w:rsidRDefault="00B23D49" w:rsidP="00BF4442">
      <w:pPr>
        <w:widowControl w:val="0"/>
        <w:shd w:val="clear" w:color="auto" w:fill="FFFFFF"/>
        <w:autoSpaceDE w:val="0"/>
        <w:autoSpaceDN w:val="0"/>
        <w:adjustRightInd w:val="0"/>
        <w:rPr>
          <w:rFonts w:eastAsia="Batang"/>
          <w:bCs/>
          <w:szCs w:val="24"/>
        </w:rPr>
      </w:pPr>
    </w:p>
    <w:p w:rsidR="00B23D49" w:rsidRPr="00302252" w:rsidRDefault="00B23D49" w:rsidP="00BF4442">
      <w:pPr>
        <w:shd w:val="clear" w:color="auto" w:fill="FFFFFF"/>
        <w:ind w:left="720"/>
        <w:rPr>
          <w:rFonts w:eastAsia="Batang"/>
          <w:bCs/>
          <w:szCs w:val="24"/>
        </w:rPr>
      </w:pPr>
      <w:r w:rsidRPr="00302252">
        <w:rPr>
          <w:rFonts w:eastAsia="Batang"/>
          <w:bCs/>
          <w:szCs w:val="24"/>
        </w:rPr>
        <w:lastRenderedPageBreak/>
        <w:t>(a)</w:t>
      </w:r>
      <w:r w:rsidRPr="00302252">
        <w:rPr>
          <w:rFonts w:eastAsia="Batang"/>
          <w:bCs/>
          <w:szCs w:val="24"/>
        </w:rPr>
        <w:tab/>
        <w:t>availability, supply, rates or quality of networks or similar public telecommunications services</w:t>
      </w:r>
      <w:r w:rsidR="002F55DC" w:rsidRPr="00302252">
        <w:rPr>
          <w:rFonts w:eastAsia="Batang"/>
          <w:bCs/>
          <w:szCs w:val="24"/>
        </w:rPr>
        <w:t>;</w:t>
      </w:r>
      <w:r w:rsidRPr="00302252">
        <w:rPr>
          <w:rFonts w:eastAsia="Batang"/>
          <w:bCs/>
          <w:szCs w:val="24"/>
        </w:rPr>
        <w:t xml:space="preserve"> and </w:t>
      </w:r>
    </w:p>
    <w:p w:rsidR="00B23D49" w:rsidRPr="00302252" w:rsidRDefault="00B23D49" w:rsidP="00BF4442">
      <w:pPr>
        <w:widowControl w:val="0"/>
        <w:shd w:val="clear" w:color="auto" w:fill="FFFFFF"/>
        <w:autoSpaceDE w:val="0"/>
        <w:autoSpaceDN w:val="0"/>
        <w:adjustRightInd w:val="0"/>
        <w:ind w:left="1134" w:hanging="567"/>
        <w:rPr>
          <w:rFonts w:eastAsia="Batang"/>
          <w:bCs/>
          <w:szCs w:val="24"/>
        </w:rPr>
      </w:pPr>
    </w:p>
    <w:p w:rsidR="00B23D49" w:rsidRPr="00302252" w:rsidRDefault="00B23D49" w:rsidP="00BF4442">
      <w:pPr>
        <w:shd w:val="clear" w:color="auto" w:fill="FFFFFF"/>
        <w:ind w:left="1440" w:hanging="720"/>
        <w:rPr>
          <w:rFonts w:eastAsia="Batang"/>
          <w:bCs/>
          <w:szCs w:val="24"/>
        </w:rPr>
      </w:pPr>
      <w:r w:rsidRPr="00302252">
        <w:rPr>
          <w:rFonts w:eastAsia="Batang"/>
          <w:bCs/>
          <w:szCs w:val="24"/>
        </w:rPr>
        <w:t>(b)</w:t>
      </w:r>
      <w:r w:rsidRPr="00302252">
        <w:rPr>
          <w:rFonts w:eastAsia="Batang"/>
          <w:bCs/>
          <w:szCs w:val="24"/>
        </w:rPr>
        <w:tab/>
        <w:t xml:space="preserve">the availability of technical interfaces necessary for interconnection. </w:t>
      </w:r>
    </w:p>
    <w:p w:rsidR="00B23D49" w:rsidRPr="00302252" w:rsidRDefault="00B23D49" w:rsidP="00BF4442">
      <w:pPr>
        <w:widowControl w:val="0"/>
        <w:shd w:val="clear" w:color="auto" w:fill="FFFFFF"/>
        <w:autoSpaceDE w:val="0"/>
        <w:autoSpaceDN w:val="0"/>
        <w:adjustRightInd w:val="0"/>
        <w:rPr>
          <w:rFonts w:eastAsia="Batang"/>
          <w:bCs/>
          <w:szCs w:val="24"/>
        </w:rPr>
      </w:pPr>
    </w:p>
    <w:p w:rsidR="00B23D49" w:rsidRPr="00302252" w:rsidRDefault="00F504F6" w:rsidP="00BF4442">
      <w:pPr>
        <w:widowControl w:val="0"/>
        <w:shd w:val="clear" w:color="auto" w:fill="FFFFFF"/>
        <w:autoSpaceDE w:val="0"/>
        <w:autoSpaceDN w:val="0"/>
        <w:adjustRightInd w:val="0"/>
        <w:rPr>
          <w:i/>
          <w:szCs w:val="24"/>
        </w:rPr>
      </w:pPr>
      <w:r w:rsidRPr="00302252">
        <w:rPr>
          <w:i/>
          <w:szCs w:val="24"/>
        </w:rPr>
        <w:t>Competitive s</w:t>
      </w:r>
      <w:r w:rsidR="00B23D49" w:rsidRPr="00302252">
        <w:rPr>
          <w:i/>
          <w:szCs w:val="24"/>
        </w:rPr>
        <w:t>afeguards</w:t>
      </w:r>
    </w:p>
    <w:p w:rsidR="00B23D49" w:rsidRPr="00302252" w:rsidRDefault="00B23D49" w:rsidP="00BF4442">
      <w:pPr>
        <w:widowControl w:val="0"/>
        <w:autoSpaceDE w:val="0"/>
        <w:autoSpaceDN w:val="0"/>
        <w:adjustRightInd w:val="0"/>
        <w:outlineLvl w:val="0"/>
        <w:rPr>
          <w:rFonts w:eastAsia="Batang"/>
          <w:bCs/>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1.</w:t>
      </w:r>
      <w:r w:rsidRPr="00302252">
        <w:rPr>
          <w:rFonts w:eastAsia="Batang"/>
          <w:szCs w:val="24"/>
        </w:rPr>
        <w:tab/>
        <w:t>Each Party shall</w:t>
      </w:r>
      <w:r w:rsidRPr="00302252">
        <w:rPr>
          <w:szCs w:val="24"/>
        </w:rPr>
        <w:t xml:space="preserve"> </w:t>
      </w:r>
      <w:r w:rsidRPr="00302252">
        <w:rPr>
          <w:rFonts w:eastAsia="Batang"/>
          <w:szCs w:val="24"/>
        </w:rPr>
        <w:t>maintain</w:t>
      </w:r>
      <w:r w:rsidRPr="00302252">
        <w:rPr>
          <w:szCs w:val="24"/>
        </w:rPr>
        <w:t xml:space="preserve"> </w:t>
      </w:r>
      <w:r w:rsidRPr="00302252">
        <w:rPr>
          <w:rFonts w:eastAsia="Batang"/>
          <w:szCs w:val="24"/>
        </w:rPr>
        <w:t>the</w:t>
      </w:r>
      <w:r w:rsidRPr="00302252">
        <w:rPr>
          <w:szCs w:val="24"/>
        </w:rPr>
        <w:t xml:space="preserve"> </w:t>
      </w:r>
      <w:r w:rsidRPr="00302252">
        <w:rPr>
          <w:rFonts w:eastAsia="Batang"/>
          <w:szCs w:val="24"/>
        </w:rPr>
        <w:t>appropriate measures to prevent</w:t>
      </w:r>
      <w:r w:rsidRPr="00302252">
        <w:rPr>
          <w:szCs w:val="24"/>
        </w:rPr>
        <w:t xml:space="preserve"> </w:t>
      </w:r>
      <w:r w:rsidRPr="00302252">
        <w:rPr>
          <w:rFonts w:eastAsia="Batang"/>
          <w:szCs w:val="24"/>
        </w:rPr>
        <w:t>suppliers</w:t>
      </w:r>
      <w:r w:rsidRPr="00302252">
        <w:rPr>
          <w:szCs w:val="24"/>
        </w:rPr>
        <w:t xml:space="preserve"> </w:t>
      </w:r>
      <w:r w:rsidRPr="00302252">
        <w:rPr>
          <w:rFonts w:eastAsia="Batang"/>
          <w:szCs w:val="24"/>
        </w:rPr>
        <w:t>that, in an individual or</w:t>
      </w:r>
      <w:r w:rsidRPr="00302252">
        <w:rPr>
          <w:szCs w:val="24"/>
        </w:rPr>
        <w:t xml:space="preserve"> </w:t>
      </w:r>
      <w:r w:rsidRPr="00302252">
        <w:rPr>
          <w:rFonts w:eastAsia="Batang"/>
          <w:szCs w:val="24"/>
        </w:rPr>
        <w:t>a conjunctival way, are</w:t>
      </w:r>
      <w:r w:rsidRPr="00302252">
        <w:rPr>
          <w:szCs w:val="24"/>
        </w:rPr>
        <w:t xml:space="preserve"> m</w:t>
      </w:r>
      <w:r w:rsidRPr="00302252">
        <w:rPr>
          <w:rFonts w:eastAsia="Batang"/>
          <w:szCs w:val="24"/>
        </w:rPr>
        <w:t>ajor</w:t>
      </w:r>
      <w:r w:rsidRPr="00302252">
        <w:rPr>
          <w:szCs w:val="24"/>
        </w:rPr>
        <w:t xml:space="preserve"> </w:t>
      </w:r>
      <w:r w:rsidRPr="00302252">
        <w:rPr>
          <w:rFonts w:eastAsia="Batang"/>
          <w:szCs w:val="24"/>
        </w:rPr>
        <w:t>suppliers in its territory, apply or</w:t>
      </w:r>
      <w:r w:rsidRPr="00302252">
        <w:rPr>
          <w:szCs w:val="24"/>
        </w:rPr>
        <w:t xml:space="preserve"> </w:t>
      </w:r>
      <w:r w:rsidRPr="00302252">
        <w:rPr>
          <w:rFonts w:eastAsia="Batang"/>
          <w:szCs w:val="24"/>
        </w:rPr>
        <w:t>continue applying</w:t>
      </w:r>
      <w:r w:rsidRPr="00302252">
        <w:rPr>
          <w:szCs w:val="24"/>
        </w:rPr>
        <w:t xml:space="preserve"> </w:t>
      </w:r>
      <w:r w:rsidRPr="00302252">
        <w:rPr>
          <w:rFonts w:eastAsia="Batang"/>
          <w:szCs w:val="24"/>
        </w:rPr>
        <w:t>anti-</w:t>
      </w:r>
      <w:r w:rsidRPr="00302252">
        <w:rPr>
          <w:szCs w:val="24"/>
        </w:rPr>
        <w:t>c</w:t>
      </w:r>
      <w:r w:rsidRPr="00302252">
        <w:rPr>
          <w:rFonts w:eastAsia="Batang"/>
          <w:szCs w:val="24"/>
        </w:rPr>
        <w:t>o</w:t>
      </w:r>
      <w:r w:rsidRPr="00302252">
        <w:rPr>
          <w:szCs w:val="24"/>
        </w:rPr>
        <w:t>m</w:t>
      </w:r>
      <w:r w:rsidRPr="00302252">
        <w:rPr>
          <w:rFonts w:eastAsia="Batang"/>
          <w:szCs w:val="24"/>
        </w:rPr>
        <w:t>petitive</w:t>
      </w:r>
      <w:r w:rsidRPr="00302252">
        <w:rPr>
          <w:szCs w:val="24"/>
        </w:rPr>
        <w:t xml:space="preserve"> </w:t>
      </w:r>
      <w:r w:rsidRPr="00302252">
        <w:rPr>
          <w:rFonts w:eastAsia="Batang"/>
          <w:szCs w:val="24"/>
        </w:rPr>
        <w:t>practices.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2.</w:t>
      </w:r>
      <w:r w:rsidRPr="00302252">
        <w:rPr>
          <w:rFonts w:eastAsia="Batang"/>
          <w:szCs w:val="24"/>
        </w:rPr>
        <w:tab/>
        <w:t>The anti-</w:t>
      </w:r>
      <w:r w:rsidRPr="00302252">
        <w:rPr>
          <w:szCs w:val="24"/>
        </w:rPr>
        <w:t>c</w:t>
      </w:r>
      <w:r w:rsidRPr="00302252">
        <w:rPr>
          <w:rFonts w:eastAsia="Batang"/>
          <w:szCs w:val="24"/>
        </w:rPr>
        <w:t>o</w:t>
      </w:r>
      <w:r w:rsidRPr="00302252">
        <w:rPr>
          <w:szCs w:val="24"/>
        </w:rPr>
        <w:t>m</w:t>
      </w:r>
      <w:r w:rsidRPr="00302252">
        <w:rPr>
          <w:rFonts w:eastAsia="Batang"/>
          <w:szCs w:val="24"/>
        </w:rPr>
        <w:t xml:space="preserve">petitive </w:t>
      </w:r>
      <w:r w:rsidRPr="00302252">
        <w:rPr>
          <w:szCs w:val="24"/>
        </w:rPr>
        <w:t>p</w:t>
      </w:r>
      <w:r w:rsidRPr="00302252">
        <w:rPr>
          <w:rFonts w:eastAsia="Batang"/>
          <w:szCs w:val="24"/>
        </w:rPr>
        <w:t>ractices</w:t>
      </w:r>
      <w:r w:rsidRPr="00302252">
        <w:rPr>
          <w:szCs w:val="24"/>
        </w:rPr>
        <w:t xml:space="preserve"> </w:t>
      </w:r>
      <w:r w:rsidRPr="00302252">
        <w:rPr>
          <w:rFonts w:eastAsia="Batang"/>
          <w:szCs w:val="24"/>
        </w:rPr>
        <w:t>referred to in paragraph 1</w:t>
      </w:r>
      <w:r w:rsidR="006801D3" w:rsidRPr="00302252">
        <w:rPr>
          <w:rFonts w:eastAsia="Batang"/>
          <w:szCs w:val="24"/>
        </w:rPr>
        <w:t xml:space="preserve"> of this Article</w:t>
      </w:r>
      <w:r w:rsidRPr="00302252">
        <w:rPr>
          <w:rFonts w:eastAsia="Batang"/>
          <w:szCs w:val="24"/>
        </w:rPr>
        <w:t xml:space="preserve"> inclu</w:t>
      </w:r>
      <w:r w:rsidRPr="00302252">
        <w:rPr>
          <w:szCs w:val="24"/>
        </w:rPr>
        <w:t>d</w:t>
      </w:r>
      <w:r w:rsidRPr="00302252">
        <w:rPr>
          <w:rFonts w:eastAsia="Batang"/>
          <w:szCs w:val="24"/>
        </w:rPr>
        <w:t xml:space="preserve">e: </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ind w:left="1440" w:hanging="720"/>
        <w:rPr>
          <w:rFonts w:eastAsia="Batang"/>
          <w:szCs w:val="24"/>
        </w:rPr>
      </w:pPr>
      <w:r w:rsidRPr="00302252">
        <w:rPr>
          <w:rFonts w:eastAsia="Batang"/>
          <w:szCs w:val="24"/>
        </w:rPr>
        <w:t>(a)</w:t>
      </w:r>
      <w:r w:rsidRPr="00302252">
        <w:rPr>
          <w:rFonts w:eastAsia="Batang"/>
          <w:szCs w:val="24"/>
        </w:rPr>
        <w:tab/>
        <w:t>perform anti</w:t>
      </w:r>
      <w:r w:rsidRPr="00302252">
        <w:rPr>
          <w:szCs w:val="24"/>
        </w:rPr>
        <w:t>-</w:t>
      </w:r>
      <w:r w:rsidRPr="00302252">
        <w:rPr>
          <w:rFonts w:eastAsia="Batang"/>
          <w:szCs w:val="24"/>
        </w:rPr>
        <w:t>co</w:t>
      </w:r>
      <w:r w:rsidRPr="00302252">
        <w:rPr>
          <w:szCs w:val="24"/>
        </w:rPr>
        <w:t>m</w:t>
      </w:r>
      <w:r w:rsidRPr="00302252">
        <w:rPr>
          <w:rFonts w:eastAsia="Batang"/>
          <w:szCs w:val="24"/>
        </w:rPr>
        <w:t xml:space="preserve">petitive activities of </w:t>
      </w:r>
      <w:r w:rsidRPr="00302252">
        <w:rPr>
          <w:szCs w:val="24"/>
        </w:rPr>
        <w:t>c</w:t>
      </w:r>
      <w:r w:rsidRPr="00302252">
        <w:rPr>
          <w:rFonts w:eastAsia="Batang"/>
          <w:szCs w:val="24"/>
        </w:rPr>
        <w:t>ross</w:t>
      </w:r>
      <w:r w:rsidRPr="00302252">
        <w:rPr>
          <w:szCs w:val="24"/>
        </w:rPr>
        <w:t>-</w:t>
      </w:r>
      <w:r w:rsidRPr="00302252">
        <w:rPr>
          <w:rFonts w:eastAsia="Batang"/>
          <w:szCs w:val="24"/>
        </w:rPr>
        <w:t>subsidization</w:t>
      </w:r>
      <w:r w:rsidRPr="00302252">
        <w:rPr>
          <w:szCs w:val="24"/>
        </w:rPr>
        <w:t>;</w:t>
      </w:r>
    </w:p>
    <w:p w:rsidR="00B23D49" w:rsidRPr="00302252" w:rsidRDefault="00B23D49" w:rsidP="00BF4442">
      <w:pPr>
        <w:widowControl w:val="0"/>
        <w:autoSpaceDE w:val="0"/>
        <w:autoSpaceDN w:val="0"/>
        <w:adjustRightInd w:val="0"/>
        <w:ind w:left="1134" w:hanging="567"/>
        <w:rPr>
          <w:rFonts w:eastAsia="Batang"/>
          <w:szCs w:val="24"/>
        </w:rPr>
      </w:pPr>
    </w:p>
    <w:p w:rsidR="00B23D49" w:rsidRPr="00302252" w:rsidRDefault="00B23D49" w:rsidP="00BF4442">
      <w:pPr>
        <w:ind w:left="1440" w:hanging="720"/>
        <w:rPr>
          <w:rFonts w:eastAsia="Batang"/>
          <w:szCs w:val="24"/>
        </w:rPr>
      </w:pPr>
      <w:r w:rsidRPr="00302252">
        <w:rPr>
          <w:rFonts w:eastAsia="Batang"/>
          <w:szCs w:val="24"/>
        </w:rPr>
        <w:t>(b)</w:t>
      </w:r>
      <w:r w:rsidRPr="00302252">
        <w:rPr>
          <w:rFonts w:eastAsia="Batang"/>
          <w:szCs w:val="24"/>
        </w:rPr>
        <w:tab/>
        <w:t>use in</w:t>
      </w:r>
      <w:r w:rsidRPr="00302252">
        <w:rPr>
          <w:szCs w:val="24"/>
        </w:rPr>
        <w:t>f</w:t>
      </w:r>
      <w:r w:rsidRPr="00302252">
        <w:rPr>
          <w:rFonts w:eastAsia="Batang"/>
          <w:szCs w:val="24"/>
        </w:rPr>
        <w:t>o</w:t>
      </w:r>
      <w:r w:rsidRPr="00302252">
        <w:rPr>
          <w:szCs w:val="24"/>
        </w:rPr>
        <w:t>rm</w:t>
      </w:r>
      <w:r w:rsidRPr="00302252">
        <w:rPr>
          <w:rFonts w:eastAsia="Batang"/>
          <w:szCs w:val="24"/>
        </w:rPr>
        <w:t xml:space="preserve">ation obtained </w:t>
      </w:r>
      <w:r w:rsidRPr="00302252">
        <w:rPr>
          <w:szCs w:val="24"/>
        </w:rPr>
        <w:t>f</w:t>
      </w:r>
      <w:r w:rsidRPr="00302252">
        <w:rPr>
          <w:rFonts w:eastAsia="Batang"/>
          <w:szCs w:val="24"/>
        </w:rPr>
        <w:t>rom</w:t>
      </w:r>
      <w:r w:rsidRPr="00302252">
        <w:rPr>
          <w:szCs w:val="24"/>
        </w:rPr>
        <w:t xml:space="preserve"> </w:t>
      </w:r>
      <w:r w:rsidRPr="00302252">
        <w:rPr>
          <w:rFonts w:eastAsia="Batang"/>
          <w:szCs w:val="24"/>
        </w:rPr>
        <w:t>competitors with anti-co</w:t>
      </w:r>
      <w:r w:rsidRPr="00302252">
        <w:rPr>
          <w:szCs w:val="24"/>
        </w:rPr>
        <w:t>m</w:t>
      </w:r>
      <w:r w:rsidRPr="00302252">
        <w:rPr>
          <w:rFonts w:eastAsia="Batang"/>
          <w:szCs w:val="24"/>
        </w:rPr>
        <w:t xml:space="preserve">petitive </w:t>
      </w:r>
      <w:r w:rsidRPr="00302252">
        <w:rPr>
          <w:szCs w:val="24"/>
        </w:rPr>
        <w:t>r</w:t>
      </w:r>
      <w:r w:rsidRPr="00302252">
        <w:rPr>
          <w:rFonts w:eastAsia="Batang"/>
          <w:szCs w:val="24"/>
        </w:rPr>
        <w:t>esults</w:t>
      </w:r>
      <w:r w:rsidR="002F55DC" w:rsidRPr="00302252">
        <w:rPr>
          <w:rFonts w:eastAsia="Batang"/>
          <w:szCs w:val="24"/>
        </w:rPr>
        <w:t>;</w:t>
      </w:r>
      <w:r w:rsidRPr="00302252">
        <w:rPr>
          <w:rFonts w:eastAsia="Batang"/>
          <w:szCs w:val="24"/>
        </w:rPr>
        <w:t xml:space="preserve"> and </w:t>
      </w:r>
    </w:p>
    <w:p w:rsidR="00B23D49" w:rsidRPr="00302252" w:rsidRDefault="00B23D49" w:rsidP="00BF4442">
      <w:pPr>
        <w:widowControl w:val="0"/>
        <w:autoSpaceDE w:val="0"/>
        <w:autoSpaceDN w:val="0"/>
        <w:adjustRightInd w:val="0"/>
        <w:ind w:left="1134" w:hanging="567"/>
        <w:rPr>
          <w:rFonts w:eastAsia="Batang"/>
          <w:szCs w:val="24"/>
        </w:rPr>
      </w:pPr>
    </w:p>
    <w:p w:rsidR="00B23D49" w:rsidRPr="00302252" w:rsidRDefault="00B23D49" w:rsidP="00BF4442">
      <w:pPr>
        <w:ind w:left="720"/>
        <w:rPr>
          <w:rFonts w:eastAsia="Batang"/>
          <w:szCs w:val="24"/>
        </w:rPr>
      </w:pPr>
      <w:r w:rsidRPr="00302252">
        <w:rPr>
          <w:rFonts w:eastAsia="Batang"/>
          <w:szCs w:val="24"/>
        </w:rPr>
        <w:t>(c)</w:t>
      </w:r>
      <w:r w:rsidRPr="00302252">
        <w:rPr>
          <w:rFonts w:eastAsia="Batang"/>
          <w:szCs w:val="24"/>
        </w:rPr>
        <w:tab/>
        <w:t>not</w:t>
      </w:r>
      <w:r w:rsidRPr="00302252">
        <w:rPr>
          <w:szCs w:val="24"/>
        </w:rPr>
        <w:t xml:space="preserve"> m</w:t>
      </w:r>
      <w:r w:rsidRPr="00302252">
        <w:rPr>
          <w:rFonts w:eastAsia="Batang"/>
          <w:szCs w:val="24"/>
        </w:rPr>
        <w:t>aking</w:t>
      </w:r>
      <w:r w:rsidRPr="00302252">
        <w:rPr>
          <w:szCs w:val="24"/>
        </w:rPr>
        <w:t xml:space="preserve"> </w:t>
      </w:r>
      <w:r w:rsidRPr="00302252">
        <w:rPr>
          <w:rFonts w:eastAsia="Batang"/>
          <w:szCs w:val="24"/>
        </w:rPr>
        <w:t>available</w:t>
      </w:r>
      <w:r w:rsidRPr="00302252">
        <w:rPr>
          <w:szCs w:val="24"/>
        </w:rPr>
        <w:t xml:space="preserve"> </w:t>
      </w:r>
      <w:r w:rsidRPr="00302252">
        <w:rPr>
          <w:rFonts w:eastAsia="Batang"/>
          <w:szCs w:val="24"/>
        </w:rPr>
        <w:t>to</w:t>
      </w:r>
      <w:r w:rsidRPr="00302252">
        <w:rPr>
          <w:szCs w:val="24"/>
        </w:rPr>
        <w:t xml:space="preserve"> </w:t>
      </w:r>
      <w:r w:rsidRPr="00302252">
        <w:rPr>
          <w:rFonts w:eastAsia="Batang"/>
          <w:szCs w:val="24"/>
        </w:rPr>
        <w:t>other</w:t>
      </w:r>
      <w:r w:rsidRPr="00302252">
        <w:rPr>
          <w:szCs w:val="24"/>
        </w:rPr>
        <w:t xml:space="preserve"> </w:t>
      </w:r>
      <w:r w:rsidRPr="00302252">
        <w:rPr>
          <w:rFonts w:eastAsia="Batang"/>
          <w:szCs w:val="24"/>
        </w:rPr>
        <w:t>suppliers</w:t>
      </w:r>
      <w:r w:rsidRPr="00302252">
        <w:rPr>
          <w:szCs w:val="24"/>
        </w:rPr>
        <w:t xml:space="preserve"> </w:t>
      </w:r>
      <w:r w:rsidRPr="00302252">
        <w:rPr>
          <w:rFonts w:eastAsia="Batang"/>
          <w:szCs w:val="24"/>
        </w:rPr>
        <w:t>of public telecommunications services, in</w:t>
      </w:r>
      <w:r w:rsidRPr="00302252">
        <w:rPr>
          <w:szCs w:val="24"/>
        </w:rPr>
        <w:t xml:space="preserve"> </w:t>
      </w:r>
      <w:r w:rsidRPr="00302252">
        <w:rPr>
          <w:rFonts w:eastAsia="Batang"/>
          <w:szCs w:val="24"/>
        </w:rPr>
        <w:t>a</w:t>
      </w:r>
      <w:r w:rsidRPr="00302252">
        <w:rPr>
          <w:szCs w:val="24"/>
        </w:rPr>
        <w:t xml:space="preserve"> </w:t>
      </w:r>
      <w:r w:rsidRPr="00302252">
        <w:rPr>
          <w:rFonts w:eastAsia="Batang"/>
          <w:szCs w:val="24"/>
        </w:rPr>
        <w:t>timely</w:t>
      </w:r>
      <w:r w:rsidRPr="00302252">
        <w:rPr>
          <w:szCs w:val="24"/>
        </w:rPr>
        <w:t xml:space="preserve"> </w:t>
      </w:r>
      <w:r w:rsidRPr="00302252">
        <w:rPr>
          <w:rFonts w:eastAsia="Batang"/>
          <w:szCs w:val="24"/>
        </w:rPr>
        <w:t>manner,</w:t>
      </w:r>
      <w:r w:rsidRPr="00302252">
        <w:rPr>
          <w:szCs w:val="24"/>
        </w:rPr>
        <w:t xml:space="preserve"> </w:t>
      </w:r>
      <w:r w:rsidRPr="00302252">
        <w:rPr>
          <w:rFonts w:eastAsia="Batang"/>
          <w:szCs w:val="24"/>
        </w:rPr>
        <w:t>technical infor</w:t>
      </w:r>
      <w:r w:rsidRPr="00302252">
        <w:rPr>
          <w:szCs w:val="24"/>
        </w:rPr>
        <w:t>m</w:t>
      </w:r>
      <w:r w:rsidRPr="00302252">
        <w:rPr>
          <w:rFonts w:eastAsia="Batang"/>
          <w:szCs w:val="24"/>
        </w:rPr>
        <w:t>ation</w:t>
      </w:r>
      <w:r w:rsidRPr="00302252">
        <w:rPr>
          <w:szCs w:val="24"/>
        </w:rPr>
        <w:t xml:space="preserve"> </w:t>
      </w:r>
      <w:r w:rsidRPr="00302252">
        <w:rPr>
          <w:rFonts w:eastAsia="Batang"/>
          <w:szCs w:val="24"/>
        </w:rPr>
        <w:t>on the</w:t>
      </w:r>
      <w:r w:rsidRPr="00302252">
        <w:rPr>
          <w:szCs w:val="24"/>
        </w:rPr>
        <w:t xml:space="preserve"> </w:t>
      </w:r>
      <w:r w:rsidRPr="00302252">
        <w:rPr>
          <w:rFonts w:eastAsia="Batang"/>
          <w:szCs w:val="24"/>
        </w:rPr>
        <w:t>essential</w:t>
      </w:r>
      <w:r w:rsidRPr="00302252">
        <w:rPr>
          <w:szCs w:val="24"/>
        </w:rPr>
        <w:t xml:space="preserve"> </w:t>
      </w:r>
      <w:r w:rsidRPr="00302252">
        <w:rPr>
          <w:rFonts w:eastAsia="Batang"/>
          <w:szCs w:val="24"/>
        </w:rPr>
        <w:t>elements and com</w:t>
      </w:r>
      <w:r w:rsidRPr="00302252">
        <w:rPr>
          <w:szCs w:val="24"/>
        </w:rPr>
        <w:t>m</w:t>
      </w:r>
      <w:r w:rsidRPr="00302252">
        <w:rPr>
          <w:rFonts w:eastAsia="Batang"/>
          <w:szCs w:val="24"/>
        </w:rPr>
        <w:t>ercially</w:t>
      </w:r>
      <w:r w:rsidRPr="00302252">
        <w:rPr>
          <w:szCs w:val="24"/>
        </w:rPr>
        <w:t xml:space="preserve"> </w:t>
      </w:r>
      <w:r w:rsidRPr="00302252">
        <w:rPr>
          <w:rFonts w:eastAsia="Batang"/>
          <w:szCs w:val="24"/>
        </w:rPr>
        <w:t>relevant</w:t>
      </w:r>
      <w:r w:rsidRPr="00302252">
        <w:rPr>
          <w:szCs w:val="24"/>
        </w:rPr>
        <w:t xml:space="preserve"> </w:t>
      </w:r>
      <w:r w:rsidRPr="00302252">
        <w:rPr>
          <w:rFonts w:eastAsia="Batang"/>
          <w:szCs w:val="24"/>
        </w:rPr>
        <w:t>infor</w:t>
      </w:r>
      <w:r w:rsidRPr="00302252">
        <w:rPr>
          <w:szCs w:val="24"/>
        </w:rPr>
        <w:t>m</w:t>
      </w:r>
      <w:r w:rsidRPr="00302252">
        <w:rPr>
          <w:rFonts w:eastAsia="Batang"/>
          <w:szCs w:val="24"/>
        </w:rPr>
        <w:t>ation which those suppliers need</w:t>
      </w:r>
      <w:r w:rsidRPr="00302252">
        <w:rPr>
          <w:szCs w:val="24"/>
        </w:rPr>
        <w:t xml:space="preserve"> </w:t>
      </w:r>
      <w:r w:rsidRPr="00302252">
        <w:rPr>
          <w:rFonts w:eastAsia="Batang"/>
          <w:szCs w:val="24"/>
        </w:rPr>
        <w:t>to provide public telecommunications services.</w:t>
      </w:r>
    </w:p>
    <w:p w:rsidR="00B23D49" w:rsidRPr="00302252" w:rsidRDefault="00B23D49" w:rsidP="00BF4442">
      <w:pPr>
        <w:ind w:left="1440" w:hanging="720"/>
        <w:rPr>
          <w:rFonts w:eastAsia="Batang"/>
          <w:szCs w:val="24"/>
        </w:rPr>
      </w:pPr>
    </w:p>
    <w:p w:rsidR="00B23D49" w:rsidRPr="00302252" w:rsidRDefault="00B23D49" w:rsidP="00BF4442">
      <w:pPr>
        <w:widowControl w:val="0"/>
        <w:autoSpaceDE w:val="0"/>
        <w:autoSpaceDN w:val="0"/>
        <w:adjustRightInd w:val="0"/>
        <w:outlineLvl w:val="0"/>
        <w:rPr>
          <w:i/>
          <w:szCs w:val="24"/>
        </w:rPr>
      </w:pPr>
      <w:r w:rsidRPr="00302252">
        <w:rPr>
          <w:i/>
          <w:szCs w:val="24"/>
        </w:rPr>
        <w:t>Interconnection</w:t>
      </w:r>
      <w:r w:rsidRPr="00302252">
        <w:rPr>
          <w:rFonts w:eastAsia="Batang"/>
          <w:bCs/>
          <w:i/>
          <w:szCs w:val="24"/>
        </w:rPr>
        <w:t xml:space="preserve"> with major suppliers</w:t>
      </w:r>
    </w:p>
    <w:p w:rsidR="00B23D49" w:rsidRPr="00302252" w:rsidRDefault="00B23D49" w:rsidP="00BF4442">
      <w:pPr>
        <w:widowControl w:val="0"/>
        <w:autoSpaceDE w:val="0"/>
        <w:autoSpaceDN w:val="0"/>
        <w:adjustRightInd w:val="0"/>
        <w:outlineLvl w:val="0"/>
        <w:rPr>
          <w:rFonts w:eastAsia="Batang"/>
          <w:bCs/>
          <w:szCs w:val="24"/>
        </w:rPr>
      </w:pPr>
    </w:p>
    <w:p w:rsidR="00B23D49" w:rsidRPr="00302252" w:rsidRDefault="00E12945" w:rsidP="00E12945">
      <w:pPr>
        <w:widowControl w:val="0"/>
        <w:autoSpaceDE w:val="0"/>
        <w:autoSpaceDN w:val="0"/>
        <w:adjustRightInd w:val="0"/>
        <w:rPr>
          <w:rFonts w:eastAsia="Batang"/>
          <w:szCs w:val="24"/>
        </w:rPr>
      </w:pPr>
      <w:r w:rsidRPr="00302252">
        <w:rPr>
          <w:rFonts w:eastAsia="Batang"/>
          <w:i/>
          <w:szCs w:val="24"/>
        </w:rPr>
        <w:t>A.</w:t>
      </w:r>
      <w:r w:rsidRPr="00302252">
        <w:rPr>
          <w:rFonts w:eastAsia="Batang"/>
          <w:i/>
          <w:szCs w:val="24"/>
        </w:rPr>
        <w:tab/>
      </w:r>
      <w:r w:rsidR="006B0FB5" w:rsidRPr="00302252">
        <w:rPr>
          <w:rFonts w:eastAsia="Batang"/>
          <w:i/>
          <w:szCs w:val="24"/>
        </w:rPr>
        <w:t>General terms and c</w:t>
      </w:r>
      <w:r w:rsidR="00B23D49" w:rsidRPr="00302252">
        <w:rPr>
          <w:rFonts w:eastAsia="Batang"/>
          <w:i/>
          <w:szCs w:val="24"/>
        </w:rPr>
        <w:t>onditions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DB27C1">
      <w:pPr>
        <w:widowControl w:val="0"/>
        <w:numPr>
          <w:ilvl w:val="0"/>
          <w:numId w:val="14"/>
        </w:numPr>
        <w:autoSpaceDE w:val="0"/>
        <w:autoSpaceDN w:val="0"/>
        <w:adjustRightInd w:val="0"/>
        <w:ind w:left="0" w:firstLine="0"/>
        <w:rPr>
          <w:rFonts w:eastAsia="Batang"/>
          <w:szCs w:val="24"/>
        </w:rPr>
      </w:pPr>
      <w:r w:rsidRPr="00302252">
        <w:rPr>
          <w:rFonts w:eastAsia="Batang"/>
          <w:szCs w:val="24"/>
        </w:rPr>
        <w:t>Each Party shall ensure that a major supplier provides interconnection:</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1440" w:hanging="720"/>
        <w:rPr>
          <w:rFonts w:eastAsia="Batang"/>
          <w:szCs w:val="24"/>
        </w:rPr>
      </w:pPr>
      <w:r w:rsidRPr="00302252">
        <w:rPr>
          <w:rFonts w:eastAsia="Batang"/>
          <w:szCs w:val="24"/>
        </w:rPr>
        <w:t>(a)</w:t>
      </w:r>
      <w:r w:rsidRPr="00302252">
        <w:rPr>
          <w:rFonts w:eastAsia="Batang"/>
          <w:szCs w:val="24"/>
        </w:rPr>
        <w:tab/>
        <w:t>in</w:t>
      </w:r>
      <w:r w:rsidRPr="00302252">
        <w:rPr>
          <w:szCs w:val="24"/>
        </w:rPr>
        <w:t xml:space="preserve"> </w:t>
      </w:r>
      <w:r w:rsidRPr="00302252">
        <w:rPr>
          <w:rFonts w:eastAsia="Batang"/>
          <w:szCs w:val="24"/>
        </w:rPr>
        <w:t>any</w:t>
      </w:r>
      <w:r w:rsidRPr="00302252">
        <w:rPr>
          <w:szCs w:val="24"/>
        </w:rPr>
        <w:t xml:space="preserve"> </w:t>
      </w:r>
      <w:r w:rsidRPr="00302252">
        <w:rPr>
          <w:rFonts w:eastAsia="Batang"/>
          <w:szCs w:val="24"/>
        </w:rPr>
        <w:t>technically</w:t>
      </w:r>
      <w:r w:rsidRPr="00302252">
        <w:rPr>
          <w:szCs w:val="24"/>
        </w:rPr>
        <w:t xml:space="preserve"> </w:t>
      </w:r>
      <w:r w:rsidRPr="00302252">
        <w:rPr>
          <w:rFonts w:eastAsia="Batang"/>
          <w:szCs w:val="24"/>
        </w:rPr>
        <w:t>feasible</w:t>
      </w:r>
      <w:r w:rsidRPr="00302252">
        <w:rPr>
          <w:szCs w:val="24"/>
        </w:rPr>
        <w:t xml:space="preserve"> </w:t>
      </w:r>
      <w:r w:rsidRPr="00302252">
        <w:rPr>
          <w:rFonts w:eastAsia="Batang"/>
          <w:szCs w:val="24"/>
        </w:rPr>
        <w:t>point of the n</w:t>
      </w:r>
      <w:r w:rsidRPr="00302252">
        <w:rPr>
          <w:szCs w:val="24"/>
        </w:rPr>
        <w:t>e</w:t>
      </w:r>
      <w:r w:rsidRPr="00302252">
        <w:rPr>
          <w:rFonts w:eastAsia="Batang"/>
          <w:szCs w:val="24"/>
        </w:rPr>
        <w:t>twork;</w:t>
      </w:r>
    </w:p>
    <w:p w:rsidR="00B23D49" w:rsidRPr="00302252" w:rsidRDefault="00B23D49" w:rsidP="00BF4442">
      <w:pPr>
        <w:widowControl w:val="0"/>
        <w:autoSpaceDE w:val="0"/>
        <w:autoSpaceDN w:val="0"/>
        <w:adjustRightInd w:val="0"/>
        <w:ind w:left="1134" w:hanging="567"/>
        <w:rPr>
          <w:rFonts w:eastAsia="Batang"/>
          <w:szCs w:val="24"/>
        </w:rPr>
      </w:pPr>
    </w:p>
    <w:p w:rsidR="00B23D49" w:rsidRPr="00302252" w:rsidRDefault="00B23D49" w:rsidP="00BF4442">
      <w:pPr>
        <w:widowControl w:val="0"/>
        <w:autoSpaceDE w:val="0"/>
        <w:autoSpaceDN w:val="0"/>
        <w:adjustRightInd w:val="0"/>
        <w:ind w:left="720"/>
        <w:rPr>
          <w:rFonts w:eastAsia="Batang"/>
          <w:szCs w:val="24"/>
        </w:rPr>
      </w:pPr>
      <w:r w:rsidRPr="00302252">
        <w:rPr>
          <w:rFonts w:eastAsia="Batang"/>
          <w:szCs w:val="24"/>
        </w:rPr>
        <w:t>(b)</w:t>
      </w:r>
      <w:r w:rsidRPr="00302252">
        <w:rPr>
          <w:rFonts w:eastAsia="Batang"/>
          <w:szCs w:val="24"/>
        </w:rPr>
        <w:tab/>
        <w:t>in</w:t>
      </w:r>
      <w:r w:rsidRPr="00302252">
        <w:rPr>
          <w:szCs w:val="24"/>
        </w:rPr>
        <w:t xml:space="preserve"> </w:t>
      </w:r>
      <w:r w:rsidRPr="00302252">
        <w:rPr>
          <w:rFonts w:eastAsia="Batang"/>
          <w:szCs w:val="24"/>
        </w:rPr>
        <w:t>ter</w:t>
      </w:r>
      <w:r w:rsidRPr="00302252">
        <w:rPr>
          <w:szCs w:val="24"/>
        </w:rPr>
        <w:t>m</w:t>
      </w:r>
      <w:r w:rsidRPr="00302252">
        <w:rPr>
          <w:rFonts w:eastAsia="Batang"/>
          <w:szCs w:val="24"/>
        </w:rPr>
        <w:t>s,</w:t>
      </w:r>
      <w:r w:rsidRPr="00302252">
        <w:rPr>
          <w:szCs w:val="24"/>
        </w:rPr>
        <w:t xml:space="preserve"> </w:t>
      </w:r>
      <w:r w:rsidRPr="00302252">
        <w:rPr>
          <w:rFonts w:eastAsia="Batang"/>
          <w:szCs w:val="24"/>
        </w:rPr>
        <w:t>co</w:t>
      </w:r>
      <w:r w:rsidRPr="00302252">
        <w:rPr>
          <w:szCs w:val="24"/>
        </w:rPr>
        <w:t>n</w:t>
      </w:r>
      <w:r w:rsidRPr="00302252">
        <w:rPr>
          <w:rFonts w:eastAsia="Batang"/>
          <w:szCs w:val="24"/>
        </w:rPr>
        <w:t>ditions</w:t>
      </w:r>
      <w:r w:rsidRPr="00302252">
        <w:rPr>
          <w:szCs w:val="24"/>
        </w:rPr>
        <w:t xml:space="preserve"> </w:t>
      </w:r>
      <w:r w:rsidRPr="00302252">
        <w:rPr>
          <w:rFonts w:eastAsia="Batang"/>
          <w:szCs w:val="24"/>
        </w:rPr>
        <w:t>(including</w:t>
      </w:r>
      <w:r w:rsidRPr="00302252">
        <w:rPr>
          <w:szCs w:val="24"/>
        </w:rPr>
        <w:t xml:space="preserve"> </w:t>
      </w:r>
      <w:r w:rsidRPr="00302252">
        <w:rPr>
          <w:rFonts w:eastAsia="Batang"/>
          <w:szCs w:val="24"/>
        </w:rPr>
        <w:t>technical</w:t>
      </w:r>
      <w:r w:rsidRPr="00302252">
        <w:rPr>
          <w:szCs w:val="24"/>
        </w:rPr>
        <w:t xml:space="preserve"> st</w:t>
      </w:r>
      <w:r w:rsidRPr="00302252">
        <w:rPr>
          <w:rFonts w:eastAsia="Batang"/>
          <w:szCs w:val="24"/>
        </w:rPr>
        <w:t>andar</w:t>
      </w:r>
      <w:r w:rsidRPr="00302252">
        <w:rPr>
          <w:szCs w:val="24"/>
        </w:rPr>
        <w:t>d</w:t>
      </w:r>
      <w:r w:rsidRPr="00302252">
        <w:rPr>
          <w:rFonts w:eastAsia="Batang"/>
          <w:szCs w:val="24"/>
        </w:rPr>
        <w:t>s</w:t>
      </w:r>
      <w:r w:rsidRPr="00302252">
        <w:rPr>
          <w:szCs w:val="24"/>
        </w:rPr>
        <w:t xml:space="preserve"> </w:t>
      </w:r>
      <w:r w:rsidRPr="00302252">
        <w:rPr>
          <w:rFonts w:eastAsia="Batang"/>
          <w:szCs w:val="24"/>
        </w:rPr>
        <w:t>and specificatio</w:t>
      </w:r>
      <w:r w:rsidRPr="00302252">
        <w:rPr>
          <w:szCs w:val="24"/>
        </w:rPr>
        <w:t>n</w:t>
      </w:r>
      <w:r w:rsidRPr="00302252">
        <w:rPr>
          <w:rFonts w:eastAsia="Batang"/>
          <w:szCs w:val="24"/>
        </w:rPr>
        <w:t>s), and rates that are non-discriminatory with respect to other suppliers;</w:t>
      </w:r>
    </w:p>
    <w:p w:rsidR="00B23D49" w:rsidRPr="00302252" w:rsidRDefault="00B23D49" w:rsidP="00BF4442">
      <w:pPr>
        <w:widowControl w:val="0"/>
        <w:autoSpaceDE w:val="0"/>
        <w:autoSpaceDN w:val="0"/>
        <w:adjustRightInd w:val="0"/>
        <w:ind w:left="1134" w:hanging="567"/>
        <w:rPr>
          <w:rFonts w:eastAsia="Batang"/>
          <w:szCs w:val="24"/>
        </w:rPr>
      </w:pPr>
    </w:p>
    <w:p w:rsidR="00B23D49" w:rsidRPr="00302252" w:rsidRDefault="006B0FB5" w:rsidP="00E12945">
      <w:pPr>
        <w:widowControl w:val="0"/>
        <w:autoSpaceDE w:val="0"/>
        <w:autoSpaceDN w:val="0"/>
        <w:adjustRightInd w:val="0"/>
        <w:ind w:left="720"/>
        <w:rPr>
          <w:rFonts w:eastAsia="Batang"/>
          <w:szCs w:val="24"/>
        </w:rPr>
      </w:pPr>
      <w:r w:rsidRPr="00302252">
        <w:rPr>
          <w:rFonts w:eastAsia="Batang"/>
          <w:szCs w:val="24"/>
        </w:rPr>
        <w:t>(c)</w:t>
      </w:r>
      <w:r w:rsidRPr="00302252">
        <w:rPr>
          <w:rFonts w:eastAsia="Batang"/>
          <w:szCs w:val="24"/>
        </w:rPr>
        <w:tab/>
      </w:r>
      <w:r w:rsidR="00B23D49" w:rsidRPr="00302252">
        <w:rPr>
          <w:rFonts w:eastAsia="Batang"/>
          <w:szCs w:val="24"/>
        </w:rPr>
        <w:t>of</w:t>
      </w:r>
      <w:r w:rsidR="00B23D49" w:rsidRPr="00302252">
        <w:rPr>
          <w:szCs w:val="24"/>
        </w:rPr>
        <w:t xml:space="preserve"> </w:t>
      </w:r>
      <w:r w:rsidR="00B23D49" w:rsidRPr="00302252">
        <w:rPr>
          <w:rFonts w:eastAsia="Batang"/>
          <w:szCs w:val="24"/>
        </w:rPr>
        <w:t>a</w:t>
      </w:r>
      <w:r w:rsidR="00B23D49" w:rsidRPr="00302252">
        <w:rPr>
          <w:szCs w:val="24"/>
        </w:rPr>
        <w:t xml:space="preserve"> </w:t>
      </w:r>
      <w:r w:rsidR="00B23D49" w:rsidRPr="00302252">
        <w:rPr>
          <w:rFonts w:eastAsia="Batang"/>
          <w:szCs w:val="24"/>
        </w:rPr>
        <w:t>quality no</w:t>
      </w:r>
      <w:r w:rsidR="00B23D49" w:rsidRPr="00302252">
        <w:rPr>
          <w:szCs w:val="24"/>
        </w:rPr>
        <w:t xml:space="preserve"> </w:t>
      </w:r>
      <w:r w:rsidR="00B23D49" w:rsidRPr="00302252">
        <w:rPr>
          <w:rFonts w:eastAsia="Batang"/>
          <w:szCs w:val="24"/>
        </w:rPr>
        <w:t xml:space="preserve">less </w:t>
      </w:r>
      <w:r w:rsidR="00F84453" w:rsidRPr="00302252">
        <w:rPr>
          <w:rFonts w:eastAsia="Batang"/>
          <w:szCs w:val="24"/>
        </w:rPr>
        <w:t>favourable</w:t>
      </w:r>
      <w:r w:rsidR="00B23D49" w:rsidRPr="00302252">
        <w:rPr>
          <w:szCs w:val="24"/>
        </w:rPr>
        <w:t xml:space="preserve"> </w:t>
      </w:r>
      <w:r w:rsidR="00B23D49" w:rsidRPr="00302252">
        <w:rPr>
          <w:rFonts w:eastAsia="Batang"/>
          <w:szCs w:val="24"/>
        </w:rPr>
        <w:t>than</w:t>
      </w:r>
      <w:r w:rsidR="00B23D49" w:rsidRPr="00302252">
        <w:rPr>
          <w:szCs w:val="24"/>
        </w:rPr>
        <w:t xml:space="preserve"> </w:t>
      </w:r>
      <w:r w:rsidR="00B23D49" w:rsidRPr="00302252">
        <w:rPr>
          <w:rFonts w:eastAsia="Batang"/>
          <w:szCs w:val="24"/>
        </w:rPr>
        <w:t>that</w:t>
      </w:r>
      <w:r w:rsidR="00B23D49" w:rsidRPr="00302252">
        <w:rPr>
          <w:szCs w:val="24"/>
        </w:rPr>
        <w:t xml:space="preserve"> </w:t>
      </w:r>
      <w:r w:rsidR="007333D1" w:rsidRPr="00302252">
        <w:rPr>
          <w:rFonts w:eastAsia="Batang"/>
          <w:szCs w:val="24"/>
        </w:rPr>
        <w:t>provided for</w:t>
      </w:r>
      <w:r w:rsidR="00B23D49" w:rsidRPr="00302252">
        <w:rPr>
          <w:szCs w:val="24"/>
        </w:rPr>
        <w:t xml:space="preserve"> </w:t>
      </w:r>
      <w:r w:rsidR="00B23D49" w:rsidRPr="00302252">
        <w:rPr>
          <w:rFonts w:eastAsia="Batang"/>
          <w:szCs w:val="24"/>
        </w:rPr>
        <w:t>its</w:t>
      </w:r>
      <w:r w:rsidR="00B23D49" w:rsidRPr="00302252">
        <w:rPr>
          <w:szCs w:val="24"/>
        </w:rPr>
        <w:t xml:space="preserve"> </w:t>
      </w:r>
      <w:r w:rsidR="00B23D49" w:rsidRPr="00302252">
        <w:rPr>
          <w:rFonts w:eastAsia="Batang"/>
          <w:szCs w:val="24"/>
        </w:rPr>
        <w:t>own</w:t>
      </w:r>
      <w:r w:rsidR="00B23D49" w:rsidRPr="00302252">
        <w:rPr>
          <w:szCs w:val="24"/>
        </w:rPr>
        <w:t xml:space="preserve"> </w:t>
      </w:r>
      <w:r w:rsidR="00B23D49" w:rsidRPr="00302252">
        <w:rPr>
          <w:rFonts w:eastAsia="Batang"/>
          <w:szCs w:val="24"/>
        </w:rPr>
        <w:t>similar</w:t>
      </w:r>
      <w:r w:rsidR="00B23D49" w:rsidRPr="00302252">
        <w:rPr>
          <w:szCs w:val="24"/>
        </w:rPr>
        <w:t xml:space="preserve"> </w:t>
      </w:r>
      <w:r w:rsidR="00B23D49" w:rsidRPr="00302252">
        <w:rPr>
          <w:rFonts w:eastAsia="Batang"/>
          <w:szCs w:val="24"/>
        </w:rPr>
        <w:t xml:space="preserve">services, </w:t>
      </w:r>
      <w:r w:rsidR="007333D1" w:rsidRPr="00302252">
        <w:rPr>
          <w:rFonts w:eastAsia="Batang"/>
          <w:szCs w:val="24"/>
        </w:rPr>
        <w:t xml:space="preserve">or </w:t>
      </w:r>
      <w:r w:rsidR="00B23D49" w:rsidRPr="00302252">
        <w:rPr>
          <w:rFonts w:eastAsia="Batang"/>
          <w:szCs w:val="24"/>
        </w:rPr>
        <w:t>for</w:t>
      </w:r>
      <w:r w:rsidR="00B23D49" w:rsidRPr="00302252">
        <w:rPr>
          <w:szCs w:val="24"/>
        </w:rPr>
        <w:t xml:space="preserve"> </w:t>
      </w:r>
      <w:r w:rsidR="00B23D49" w:rsidRPr="00302252">
        <w:rPr>
          <w:rFonts w:eastAsia="Batang"/>
          <w:szCs w:val="24"/>
        </w:rPr>
        <w:t>no</w:t>
      </w:r>
      <w:r w:rsidR="00B23D49" w:rsidRPr="00302252">
        <w:rPr>
          <w:szCs w:val="24"/>
        </w:rPr>
        <w:t>n</w:t>
      </w:r>
      <w:r w:rsidR="00B23D49" w:rsidRPr="00302252">
        <w:rPr>
          <w:rFonts w:eastAsia="Batang"/>
          <w:szCs w:val="24"/>
        </w:rPr>
        <w:t>-affiliated service</w:t>
      </w:r>
      <w:r w:rsidR="00B23D49" w:rsidRPr="00302252">
        <w:rPr>
          <w:szCs w:val="24"/>
        </w:rPr>
        <w:t xml:space="preserve"> </w:t>
      </w:r>
      <w:r w:rsidR="007333D1" w:rsidRPr="00302252">
        <w:rPr>
          <w:rFonts w:eastAsia="Batang"/>
          <w:szCs w:val="24"/>
        </w:rPr>
        <w:t>providers or for</w:t>
      </w:r>
      <w:r w:rsidR="00B23D49" w:rsidRPr="00302252">
        <w:rPr>
          <w:szCs w:val="24"/>
        </w:rPr>
        <w:t xml:space="preserve"> </w:t>
      </w:r>
      <w:r w:rsidR="00B23D49" w:rsidRPr="00302252">
        <w:rPr>
          <w:rFonts w:eastAsia="Batang"/>
          <w:szCs w:val="24"/>
        </w:rPr>
        <w:t>its s</w:t>
      </w:r>
      <w:r w:rsidR="00B23D49" w:rsidRPr="00302252">
        <w:rPr>
          <w:szCs w:val="24"/>
        </w:rPr>
        <w:t>u</w:t>
      </w:r>
      <w:r w:rsidR="00B23D49" w:rsidRPr="00302252">
        <w:rPr>
          <w:rFonts w:eastAsia="Batang"/>
          <w:szCs w:val="24"/>
        </w:rPr>
        <w:t>bsidi</w:t>
      </w:r>
      <w:r w:rsidR="00B23D49" w:rsidRPr="00302252">
        <w:rPr>
          <w:szCs w:val="24"/>
        </w:rPr>
        <w:t>a</w:t>
      </w:r>
      <w:r w:rsidR="00B23D49" w:rsidRPr="00302252">
        <w:rPr>
          <w:rFonts w:eastAsia="Batang"/>
          <w:szCs w:val="24"/>
        </w:rPr>
        <w:t xml:space="preserve">ries </w:t>
      </w:r>
      <w:r w:rsidR="00B23D49" w:rsidRPr="00302252">
        <w:rPr>
          <w:szCs w:val="24"/>
        </w:rPr>
        <w:t>o</w:t>
      </w:r>
      <w:r w:rsidR="00B23D49" w:rsidRPr="00302252">
        <w:rPr>
          <w:rFonts w:eastAsia="Batang"/>
          <w:szCs w:val="24"/>
        </w:rPr>
        <w:t>r</w:t>
      </w:r>
      <w:r w:rsidR="00B23D49" w:rsidRPr="00302252">
        <w:rPr>
          <w:szCs w:val="24"/>
        </w:rPr>
        <w:t xml:space="preserve"> </w:t>
      </w:r>
      <w:r w:rsidR="00B23D49" w:rsidRPr="00302252">
        <w:rPr>
          <w:rFonts w:eastAsia="Batang"/>
          <w:szCs w:val="24"/>
        </w:rPr>
        <w:t>other a</w:t>
      </w:r>
      <w:r w:rsidR="00B23D49" w:rsidRPr="00302252">
        <w:rPr>
          <w:szCs w:val="24"/>
        </w:rPr>
        <w:t>ff</w:t>
      </w:r>
      <w:r w:rsidR="00B23D49" w:rsidRPr="00302252">
        <w:rPr>
          <w:rFonts w:eastAsia="Batang"/>
          <w:szCs w:val="24"/>
        </w:rPr>
        <w:t>ili</w:t>
      </w:r>
      <w:r w:rsidR="00B23D49" w:rsidRPr="00302252">
        <w:rPr>
          <w:szCs w:val="24"/>
        </w:rPr>
        <w:t>a</w:t>
      </w:r>
      <w:r w:rsidR="00B23D49" w:rsidRPr="00302252">
        <w:rPr>
          <w:rFonts w:eastAsia="Batang"/>
          <w:szCs w:val="24"/>
        </w:rPr>
        <w:t>tes;</w:t>
      </w:r>
    </w:p>
    <w:p w:rsidR="00B23D49" w:rsidRPr="00302252" w:rsidRDefault="00B23D49" w:rsidP="00BF4442">
      <w:pPr>
        <w:widowControl w:val="0"/>
        <w:autoSpaceDE w:val="0"/>
        <w:autoSpaceDN w:val="0"/>
        <w:adjustRightInd w:val="0"/>
        <w:ind w:left="1134" w:hanging="567"/>
        <w:rPr>
          <w:rFonts w:eastAsia="Batang"/>
          <w:szCs w:val="24"/>
        </w:rPr>
      </w:pPr>
    </w:p>
    <w:p w:rsidR="00F71AF9" w:rsidRPr="00302252" w:rsidRDefault="00B23D49" w:rsidP="00F71AF9">
      <w:pPr>
        <w:widowControl w:val="0"/>
        <w:autoSpaceDE w:val="0"/>
        <w:autoSpaceDN w:val="0"/>
        <w:adjustRightInd w:val="0"/>
        <w:ind w:left="706"/>
        <w:rPr>
          <w:rFonts w:eastAsia="Batang"/>
          <w:szCs w:val="24"/>
        </w:rPr>
      </w:pPr>
      <w:r w:rsidRPr="00302252">
        <w:rPr>
          <w:rFonts w:eastAsia="Batang"/>
          <w:szCs w:val="24"/>
        </w:rPr>
        <w:t>(d)</w:t>
      </w:r>
      <w:r w:rsidRPr="00302252">
        <w:rPr>
          <w:rFonts w:eastAsia="Batang"/>
          <w:szCs w:val="24"/>
        </w:rPr>
        <w:tab/>
      </w:r>
      <w:r w:rsidR="00F71AF9" w:rsidRPr="00302252">
        <w:t xml:space="preserve">in a timely way,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w:t>
      </w:r>
      <w:r w:rsidR="00A1775F" w:rsidRPr="00302252">
        <w:t xml:space="preserve">for the service to be provided; </w:t>
      </w:r>
      <w:r w:rsidR="00F71AF9" w:rsidRPr="00302252">
        <w:rPr>
          <w:rFonts w:eastAsia="Batang"/>
        </w:rPr>
        <w:t>except when following a market review, the regulatory authority determines that this is not necessary</w:t>
      </w:r>
      <w:r w:rsidR="00F71AF9" w:rsidRPr="00302252">
        <w:t xml:space="preserve"> </w:t>
      </w:r>
      <w:r w:rsidR="00F71AF9" w:rsidRPr="00302252">
        <w:rPr>
          <w:rFonts w:eastAsia="Batang"/>
        </w:rPr>
        <w:t>to</w:t>
      </w:r>
      <w:r w:rsidR="00F71AF9" w:rsidRPr="00302252">
        <w:t xml:space="preserve"> </w:t>
      </w:r>
      <w:r w:rsidR="00F71AF9" w:rsidRPr="00302252">
        <w:rPr>
          <w:rFonts w:eastAsia="Batang"/>
        </w:rPr>
        <w:t xml:space="preserve">achieve effective competition; </w:t>
      </w:r>
      <w:r w:rsidR="00F71AF9" w:rsidRPr="00302252">
        <w:t>and</w:t>
      </w:r>
    </w:p>
    <w:p w:rsidR="00B23D49" w:rsidRPr="00302252" w:rsidRDefault="00B23D49" w:rsidP="00F71AF9">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720"/>
        <w:rPr>
          <w:rFonts w:eastAsia="Batang"/>
          <w:szCs w:val="24"/>
        </w:rPr>
      </w:pPr>
      <w:r w:rsidRPr="00302252">
        <w:rPr>
          <w:rFonts w:eastAsia="Batang"/>
          <w:szCs w:val="24"/>
        </w:rPr>
        <w:t>(e)</w:t>
      </w:r>
      <w:r w:rsidRPr="00302252">
        <w:rPr>
          <w:rFonts w:eastAsia="Batang"/>
          <w:szCs w:val="24"/>
        </w:rPr>
        <w:tab/>
        <w:t>upon</w:t>
      </w:r>
      <w:r w:rsidRPr="00302252">
        <w:rPr>
          <w:szCs w:val="24"/>
        </w:rPr>
        <w:t xml:space="preserve"> </w:t>
      </w:r>
      <w:r w:rsidRPr="00302252">
        <w:rPr>
          <w:rFonts w:eastAsia="Batang"/>
          <w:szCs w:val="24"/>
        </w:rPr>
        <w:t>previous request,</w:t>
      </w:r>
      <w:r w:rsidRPr="00302252">
        <w:rPr>
          <w:szCs w:val="24"/>
        </w:rPr>
        <w:t xml:space="preserve"> </w:t>
      </w:r>
      <w:r w:rsidRPr="00302252">
        <w:rPr>
          <w:rFonts w:eastAsia="Batang"/>
          <w:szCs w:val="24"/>
        </w:rPr>
        <w:t>in additional points</w:t>
      </w:r>
      <w:r w:rsidRPr="00302252">
        <w:rPr>
          <w:szCs w:val="24"/>
        </w:rPr>
        <w:t xml:space="preserve"> </w:t>
      </w:r>
      <w:r w:rsidRPr="00302252">
        <w:rPr>
          <w:rFonts w:eastAsia="Batang"/>
          <w:szCs w:val="24"/>
        </w:rPr>
        <w:t>to</w:t>
      </w:r>
      <w:r w:rsidRPr="00302252">
        <w:rPr>
          <w:szCs w:val="24"/>
        </w:rPr>
        <w:t xml:space="preserve"> </w:t>
      </w:r>
      <w:r w:rsidRPr="00302252">
        <w:rPr>
          <w:rFonts w:eastAsia="Batang"/>
          <w:szCs w:val="24"/>
        </w:rPr>
        <w:t>t</w:t>
      </w:r>
      <w:r w:rsidRPr="00302252">
        <w:rPr>
          <w:szCs w:val="24"/>
        </w:rPr>
        <w:t>h</w:t>
      </w:r>
      <w:r w:rsidRPr="00302252">
        <w:rPr>
          <w:rFonts w:eastAsia="Batang"/>
          <w:szCs w:val="24"/>
        </w:rPr>
        <w:t>e</w:t>
      </w:r>
      <w:r w:rsidRPr="00302252">
        <w:rPr>
          <w:szCs w:val="24"/>
        </w:rPr>
        <w:t xml:space="preserve"> </w:t>
      </w:r>
      <w:r w:rsidRPr="00302252">
        <w:rPr>
          <w:rFonts w:eastAsia="Batang"/>
          <w:szCs w:val="24"/>
        </w:rPr>
        <w:t>ter</w:t>
      </w:r>
      <w:r w:rsidRPr="00302252">
        <w:rPr>
          <w:szCs w:val="24"/>
        </w:rPr>
        <w:t>m</w:t>
      </w:r>
      <w:r w:rsidRPr="00302252">
        <w:rPr>
          <w:rFonts w:eastAsia="Batang"/>
          <w:szCs w:val="24"/>
        </w:rPr>
        <w:t>ination</w:t>
      </w:r>
      <w:r w:rsidRPr="00302252">
        <w:rPr>
          <w:szCs w:val="24"/>
        </w:rPr>
        <w:t xml:space="preserve"> </w:t>
      </w:r>
      <w:r w:rsidRPr="00302252">
        <w:rPr>
          <w:rFonts w:eastAsia="Batang"/>
          <w:szCs w:val="24"/>
        </w:rPr>
        <w:t>points</w:t>
      </w:r>
      <w:r w:rsidRPr="00302252">
        <w:rPr>
          <w:szCs w:val="24"/>
        </w:rPr>
        <w:t xml:space="preserve"> </w:t>
      </w:r>
      <w:r w:rsidRPr="00302252">
        <w:rPr>
          <w:rFonts w:eastAsia="Batang"/>
          <w:szCs w:val="24"/>
        </w:rPr>
        <w:t>of the network offered</w:t>
      </w:r>
      <w:r w:rsidRPr="00302252">
        <w:rPr>
          <w:szCs w:val="24"/>
        </w:rPr>
        <w:t xml:space="preserve"> </w:t>
      </w:r>
      <w:r w:rsidRPr="00302252">
        <w:rPr>
          <w:rFonts w:eastAsia="Batang"/>
          <w:szCs w:val="24"/>
        </w:rPr>
        <w:t>to most of the</w:t>
      </w:r>
      <w:r w:rsidRPr="00302252">
        <w:rPr>
          <w:szCs w:val="24"/>
        </w:rPr>
        <w:t xml:space="preserve"> </w:t>
      </w:r>
      <w:r w:rsidRPr="00302252">
        <w:rPr>
          <w:rFonts w:eastAsia="Batang"/>
          <w:szCs w:val="24"/>
        </w:rPr>
        <w:t>users,</w:t>
      </w:r>
      <w:r w:rsidRPr="00302252">
        <w:rPr>
          <w:szCs w:val="24"/>
        </w:rPr>
        <w:t xml:space="preserve"> </w:t>
      </w:r>
      <w:r w:rsidRPr="00302252">
        <w:rPr>
          <w:rFonts w:eastAsia="Batang"/>
          <w:szCs w:val="24"/>
        </w:rPr>
        <w:t>subject</w:t>
      </w:r>
      <w:r w:rsidRPr="00302252">
        <w:rPr>
          <w:szCs w:val="24"/>
        </w:rPr>
        <w:t xml:space="preserve"> </w:t>
      </w:r>
      <w:r w:rsidRPr="00302252">
        <w:rPr>
          <w:rFonts w:eastAsia="Batang"/>
          <w:szCs w:val="24"/>
        </w:rPr>
        <w:t>to</w:t>
      </w:r>
      <w:r w:rsidRPr="00302252">
        <w:rPr>
          <w:szCs w:val="24"/>
        </w:rPr>
        <w:t xml:space="preserve"> </w:t>
      </w:r>
      <w:r w:rsidRPr="00302252">
        <w:rPr>
          <w:rFonts w:eastAsia="Batang"/>
          <w:szCs w:val="24"/>
        </w:rPr>
        <w:t>c</w:t>
      </w:r>
      <w:r w:rsidRPr="00302252">
        <w:rPr>
          <w:szCs w:val="24"/>
        </w:rPr>
        <w:t>h</w:t>
      </w:r>
      <w:r w:rsidRPr="00302252">
        <w:rPr>
          <w:rFonts w:eastAsia="Batang"/>
          <w:szCs w:val="24"/>
        </w:rPr>
        <w:t>arges that</w:t>
      </w:r>
      <w:r w:rsidRPr="00302252">
        <w:rPr>
          <w:szCs w:val="24"/>
        </w:rPr>
        <w:t xml:space="preserve"> </w:t>
      </w:r>
      <w:r w:rsidRPr="00302252">
        <w:rPr>
          <w:rFonts w:eastAsia="Batang"/>
          <w:szCs w:val="24"/>
        </w:rPr>
        <w:t>reflect</w:t>
      </w:r>
      <w:r w:rsidRPr="00302252">
        <w:rPr>
          <w:szCs w:val="24"/>
        </w:rPr>
        <w:t xml:space="preserve"> </w:t>
      </w:r>
      <w:r w:rsidRPr="00302252">
        <w:rPr>
          <w:rFonts w:eastAsia="Batang"/>
          <w:szCs w:val="24"/>
        </w:rPr>
        <w:t>the</w:t>
      </w:r>
      <w:r w:rsidRPr="00302252">
        <w:rPr>
          <w:szCs w:val="24"/>
        </w:rPr>
        <w:t xml:space="preserve"> </w:t>
      </w:r>
      <w:r w:rsidRPr="00302252">
        <w:rPr>
          <w:rFonts w:eastAsia="Batang"/>
          <w:szCs w:val="24"/>
        </w:rPr>
        <w:t>cost</w:t>
      </w:r>
      <w:r w:rsidRPr="00302252">
        <w:rPr>
          <w:szCs w:val="24"/>
        </w:rPr>
        <w:t xml:space="preserve"> </w:t>
      </w:r>
      <w:r w:rsidRPr="00302252">
        <w:rPr>
          <w:rFonts w:eastAsia="Batang"/>
          <w:szCs w:val="24"/>
        </w:rPr>
        <w:t>of</w:t>
      </w:r>
      <w:r w:rsidRPr="00302252">
        <w:rPr>
          <w:szCs w:val="24"/>
        </w:rPr>
        <w:t xml:space="preserve"> </w:t>
      </w:r>
      <w:r w:rsidRPr="00302252">
        <w:rPr>
          <w:rFonts w:eastAsia="Batang"/>
          <w:szCs w:val="24"/>
        </w:rPr>
        <w:lastRenderedPageBreak/>
        <w:t>construction</w:t>
      </w:r>
      <w:r w:rsidRPr="00302252">
        <w:rPr>
          <w:szCs w:val="24"/>
        </w:rPr>
        <w:t xml:space="preserve"> </w:t>
      </w:r>
      <w:r w:rsidRPr="00302252">
        <w:rPr>
          <w:rFonts w:eastAsia="Batang"/>
          <w:szCs w:val="24"/>
        </w:rPr>
        <w:t>of necess</w:t>
      </w:r>
      <w:r w:rsidRPr="00302252">
        <w:rPr>
          <w:szCs w:val="24"/>
        </w:rPr>
        <w:t>a</w:t>
      </w:r>
      <w:r w:rsidRPr="00302252">
        <w:rPr>
          <w:rFonts w:eastAsia="Batang"/>
          <w:szCs w:val="24"/>
        </w:rPr>
        <w:t>ry a</w:t>
      </w:r>
      <w:r w:rsidRPr="00302252">
        <w:rPr>
          <w:szCs w:val="24"/>
        </w:rPr>
        <w:t>d</w:t>
      </w:r>
      <w:r w:rsidRPr="00302252">
        <w:rPr>
          <w:rFonts w:eastAsia="Batang"/>
          <w:szCs w:val="24"/>
        </w:rPr>
        <w:t>dition</w:t>
      </w:r>
      <w:r w:rsidRPr="00302252">
        <w:rPr>
          <w:szCs w:val="24"/>
        </w:rPr>
        <w:t>a</w:t>
      </w:r>
      <w:r w:rsidRPr="00302252">
        <w:rPr>
          <w:rFonts w:eastAsia="Batang"/>
          <w:szCs w:val="24"/>
        </w:rPr>
        <w:t xml:space="preserve">l </w:t>
      </w:r>
      <w:r w:rsidRPr="00302252">
        <w:rPr>
          <w:szCs w:val="24"/>
        </w:rPr>
        <w:t>f</w:t>
      </w:r>
      <w:r w:rsidRPr="00302252">
        <w:rPr>
          <w:rFonts w:eastAsia="Batang"/>
          <w:szCs w:val="24"/>
        </w:rPr>
        <w:t>aciliti</w:t>
      </w:r>
      <w:r w:rsidRPr="00302252">
        <w:rPr>
          <w:szCs w:val="24"/>
        </w:rPr>
        <w:t>e</w:t>
      </w:r>
      <w:r w:rsidRPr="00302252">
        <w:rPr>
          <w:rFonts w:eastAsia="Batang"/>
          <w:szCs w:val="24"/>
        </w:rPr>
        <w:t>s.</w:t>
      </w:r>
    </w:p>
    <w:p w:rsidR="00B23D49" w:rsidRPr="00302252" w:rsidRDefault="00B23D49" w:rsidP="00BF4442">
      <w:pPr>
        <w:rPr>
          <w:i/>
          <w:szCs w:val="24"/>
        </w:rPr>
      </w:pPr>
    </w:p>
    <w:p w:rsidR="00B23D49" w:rsidRPr="00302252" w:rsidRDefault="006B0FB5" w:rsidP="00BF4442">
      <w:pPr>
        <w:rPr>
          <w:rFonts w:eastAsia="Calibri"/>
          <w:szCs w:val="24"/>
          <w:lang w:eastAsia="es-ES"/>
        </w:rPr>
      </w:pPr>
      <w:r w:rsidRPr="00302252">
        <w:rPr>
          <w:rFonts w:eastAsia="Calibri"/>
          <w:i/>
          <w:szCs w:val="24"/>
          <w:lang w:eastAsia="es-ES"/>
        </w:rPr>
        <w:t>B.</w:t>
      </w:r>
      <w:r w:rsidR="00E12945" w:rsidRPr="00302252">
        <w:rPr>
          <w:rFonts w:eastAsia="Calibri"/>
          <w:i/>
          <w:szCs w:val="24"/>
          <w:lang w:eastAsia="es-ES"/>
        </w:rPr>
        <w:tab/>
      </w:r>
      <w:r w:rsidRPr="00302252">
        <w:rPr>
          <w:rFonts w:eastAsia="Calibri"/>
          <w:i/>
          <w:szCs w:val="24"/>
          <w:lang w:eastAsia="es-ES"/>
        </w:rPr>
        <w:t>Interconnection o</w:t>
      </w:r>
      <w:r w:rsidR="00B23D49" w:rsidRPr="00302252">
        <w:rPr>
          <w:rFonts w:eastAsia="Calibri"/>
          <w:i/>
          <w:szCs w:val="24"/>
          <w:lang w:eastAsia="es-ES"/>
        </w:rPr>
        <w:t>ptions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lang w:eastAsia="es-ES"/>
        </w:rPr>
      </w:pPr>
      <w:r w:rsidRPr="00302252">
        <w:rPr>
          <w:rFonts w:eastAsia="Batang"/>
          <w:szCs w:val="24"/>
        </w:rPr>
        <w:t>2.</w:t>
      </w:r>
      <w:r w:rsidRPr="00302252">
        <w:rPr>
          <w:rFonts w:eastAsia="Batang"/>
          <w:szCs w:val="24"/>
          <w:lang w:eastAsia="es-ES"/>
        </w:rPr>
        <w:tab/>
        <w:t>Each</w:t>
      </w:r>
      <w:r w:rsidRPr="00302252">
        <w:rPr>
          <w:szCs w:val="24"/>
        </w:rPr>
        <w:t xml:space="preserve"> </w:t>
      </w:r>
      <w:r w:rsidRPr="00302252">
        <w:rPr>
          <w:rFonts w:eastAsia="Batang"/>
          <w:szCs w:val="24"/>
          <w:lang w:eastAsia="es-ES"/>
        </w:rPr>
        <w:t>Party</w:t>
      </w:r>
      <w:r w:rsidRPr="00302252">
        <w:rPr>
          <w:szCs w:val="24"/>
        </w:rPr>
        <w:t xml:space="preserve"> </w:t>
      </w:r>
      <w:r w:rsidRPr="00302252">
        <w:rPr>
          <w:rFonts w:eastAsia="Batang"/>
          <w:szCs w:val="24"/>
          <w:lang w:eastAsia="es-ES"/>
        </w:rPr>
        <w:t>shall</w:t>
      </w:r>
      <w:r w:rsidRPr="00302252">
        <w:rPr>
          <w:szCs w:val="24"/>
        </w:rPr>
        <w:t xml:space="preserve"> </w:t>
      </w:r>
      <w:r w:rsidRPr="00302252">
        <w:rPr>
          <w:rFonts w:eastAsia="Batang"/>
          <w:szCs w:val="24"/>
          <w:lang w:eastAsia="es-ES"/>
        </w:rPr>
        <w:t>ensure that</w:t>
      </w:r>
      <w:r w:rsidRPr="00302252">
        <w:rPr>
          <w:szCs w:val="24"/>
        </w:rPr>
        <w:t xml:space="preserve"> </w:t>
      </w:r>
      <w:r w:rsidRPr="00302252">
        <w:rPr>
          <w:rFonts w:eastAsia="Batang"/>
          <w:szCs w:val="24"/>
          <w:lang w:eastAsia="es-ES"/>
        </w:rPr>
        <w:t>sup</w:t>
      </w:r>
      <w:r w:rsidRPr="00302252">
        <w:rPr>
          <w:szCs w:val="24"/>
        </w:rPr>
        <w:t>p</w:t>
      </w:r>
      <w:r w:rsidRPr="00302252">
        <w:rPr>
          <w:rFonts w:eastAsia="Batang"/>
          <w:szCs w:val="24"/>
          <w:lang w:eastAsia="es-ES"/>
        </w:rPr>
        <w:t>li</w:t>
      </w:r>
      <w:r w:rsidRPr="00302252">
        <w:rPr>
          <w:szCs w:val="24"/>
        </w:rPr>
        <w:t>e</w:t>
      </w:r>
      <w:r w:rsidRPr="00302252">
        <w:rPr>
          <w:rFonts w:eastAsia="Batang"/>
          <w:szCs w:val="24"/>
          <w:lang w:eastAsia="es-ES"/>
        </w:rPr>
        <w:t>rs</w:t>
      </w:r>
      <w:r w:rsidRPr="00302252">
        <w:rPr>
          <w:szCs w:val="24"/>
        </w:rPr>
        <w:t xml:space="preserve"> </w:t>
      </w:r>
      <w:r w:rsidRPr="00302252">
        <w:rPr>
          <w:rFonts w:eastAsia="Batang"/>
          <w:szCs w:val="24"/>
          <w:lang w:eastAsia="es-ES"/>
        </w:rPr>
        <w:t>of public telecommunication</w:t>
      </w:r>
      <w:r w:rsidRPr="00302252">
        <w:rPr>
          <w:szCs w:val="24"/>
        </w:rPr>
        <w:t xml:space="preserve"> </w:t>
      </w:r>
      <w:r w:rsidRPr="00302252">
        <w:rPr>
          <w:rFonts w:eastAsia="Batang"/>
          <w:szCs w:val="24"/>
          <w:lang w:eastAsia="es-ES"/>
        </w:rPr>
        <w:t>services</w:t>
      </w:r>
      <w:r w:rsidRPr="00302252">
        <w:rPr>
          <w:szCs w:val="24"/>
        </w:rPr>
        <w:t xml:space="preserve"> </w:t>
      </w:r>
      <w:r w:rsidRPr="00302252">
        <w:rPr>
          <w:rFonts w:eastAsia="Batang"/>
          <w:szCs w:val="24"/>
          <w:lang w:eastAsia="es-ES"/>
        </w:rPr>
        <w:t>of the other Party, may interconnect its facilities and equipment with those of major suppliers in</w:t>
      </w:r>
      <w:r w:rsidRPr="00302252">
        <w:rPr>
          <w:szCs w:val="24"/>
        </w:rPr>
        <w:t xml:space="preserve"> </w:t>
      </w:r>
      <w:r w:rsidRPr="00302252">
        <w:rPr>
          <w:rFonts w:eastAsia="Batang"/>
          <w:szCs w:val="24"/>
          <w:lang w:eastAsia="es-ES"/>
        </w:rPr>
        <w:t>its ter</w:t>
      </w:r>
      <w:r w:rsidRPr="00302252">
        <w:rPr>
          <w:szCs w:val="24"/>
        </w:rPr>
        <w:t>r</w:t>
      </w:r>
      <w:r w:rsidRPr="00302252">
        <w:rPr>
          <w:rFonts w:eastAsia="Batang"/>
          <w:szCs w:val="24"/>
          <w:lang w:eastAsia="es-ES"/>
        </w:rPr>
        <w:t>it</w:t>
      </w:r>
      <w:r w:rsidRPr="00302252">
        <w:rPr>
          <w:szCs w:val="24"/>
        </w:rPr>
        <w:t>o</w:t>
      </w:r>
      <w:r w:rsidRPr="00302252">
        <w:rPr>
          <w:rFonts w:eastAsia="Batang"/>
          <w:szCs w:val="24"/>
          <w:lang w:eastAsia="es-ES"/>
        </w:rPr>
        <w:t>ry, in accordance with at least one of the following options: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720"/>
        <w:rPr>
          <w:rFonts w:eastAsia="Batang"/>
          <w:szCs w:val="24"/>
        </w:rPr>
      </w:pPr>
      <w:r w:rsidRPr="00302252">
        <w:rPr>
          <w:rFonts w:eastAsia="Batang"/>
          <w:szCs w:val="24"/>
        </w:rPr>
        <w:t>(a)</w:t>
      </w:r>
      <w:r w:rsidRPr="00302252">
        <w:rPr>
          <w:rFonts w:eastAsia="Batang"/>
          <w:szCs w:val="24"/>
        </w:rPr>
        <w:tab/>
        <w:t>a reference interconnection offer or other standard interconnection offer containing rates, ter</w:t>
      </w:r>
      <w:r w:rsidRPr="00302252">
        <w:rPr>
          <w:szCs w:val="24"/>
        </w:rPr>
        <w:t>m</w:t>
      </w:r>
      <w:r w:rsidRPr="00302252">
        <w:rPr>
          <w:rFonts w:eastAsia="Batang"/>
          <w:szCs w:val="24"/>
        </w:rPr>
        <w:t>s and conditio</w:t>
      </w:r>
      <w:r w:rsidRPr="00302252">
        <w:rPr>
          <w:szCs w:val="24"/>
        </w:rPr>
        <w:t>n</w:t>
      </w:r>
      <w:r w:rsidRPr="00302252">
        <w:rPr>
          <w:rFonts w:eastAsia="Batang"/>
          <w:szCs w:val="24"/>
        </w:rPr>
        <w:t xml:space="preserve">s that major suppliers offer to suppliers of public telecommunications services; </w:t>
      </w:r>
    </w:p>
    <w:p w:rsidR="00B23D49" w:rsidRPr="00302252" w:rsidRDefault="00B23D49" w:rsidP="00BF4442">
      <w:pPr>
        <w:rPr>
          <w:rFonts w:eastAsia="Calibri"/>
          <w:szCs w:val="24"/>
          <w:lang w:eastAsia="es-ES"/>
        </w:rPr>
      </w:pPr>
    </w:p>
    <w:p w:rsidR="00B23D49" w:rsidRPr="00302252" w:rsidRDefault="00B23D49" w:rsidP="00BF4442">
      <w:pPr>
        <w:widowControl w:val="0"/>
        <w:autoSpaceDE w:val="0"/>
        <w:autoSpaceDN w:val="0"/>
        <w:adjustRightInd w:val="0"/>
        <w:ind w:left="1440" w:hanging="720"/>
        <w:rPr>
          <w:rFonts w:eastAsia="Batang"/>
          <w:szCs w:val="24"/>
        </w:rPr>
      </w:pPr>
      <w:r w:rsidRPr="00302252">
        <w:rPr>
          <w:rFonts w:eastAsia="Batang"/>
          <w:szCs w:val="24"/>
        </w:rPr>
        <w:t>(b)</w:t>
      </w:r>
      <w:r w:rsidRPr="00302252">
        <w:rPr>
          <w:rFonts w:eastAsia="Batang"/>
          <w:szCs w:val="24"/>
        </w:rPr>
        <w:tab/>
        <w:t>terms</w:t>
      </w:r>
      <w:r w:rsidRPr="00302252">
        <w:rPr>
          <w:szCs w:val="24"/>
        </w:rPr>
        <w:t xml:space="preserve"> and </w:t>
      </w:r>
      <w:r w:rsidRPr="00302252">
        <w:rPr>
          <w:rFonts w:eastAsia="Batang"/>
          <w:szCs w:val="24"/>
        </w:rPr>
        <w:t xml:space="preserve">conditions </w:t>
      </w:r>
      <w:r w:rsidRPr="00302252">
        <w:rPr>
          <w:szCs w:val="24"/>
        </w:rPr>
        <w:t>o</w:t>
      </w:r>
      <w:r w:rsidRPr="00302252">
        <w:rPr>
          <w:rFonts w:eastAsia="Batang"/>
          <w:szCs w:val="24"/>
        </w:rPr>
        <w:t>f</w:t>
      </w:r>
      <w:r w:rsidRPr="00302252">
        <w:rPr>
          <w:szCs w:val="24"/>
        </w:rPr>
        <w:t xml:space="preserve"> </w:t>
      </w:r>
      <w:r w:rsidRPr="00302252">
        <w:rPr>
          <w:rFonts w:eastAsia="Batang"/>
          <w:szCs w:val="24"/>
        </w:rPr>
        <w:t>a valid interconnection agreement</w:t>
      </w:r>
      <w:r w:rsidR="00DC5FA0" w:rsidRPr="00302252">
        <w:rPr>
          <w:rFonts w:eastAsia="Batang"/>
          <w:szCs w:val="24"/>
        </w:rPr>
        <w:t>;</w:t>
      </w:r>
      <w:r w:rsidR="00572124" w:rsidRPr="00302252">
        <w:rPr>
          <w:rFonts w:eastAsia="Batang"/>
          <w:szCs w:val="24"/>
        </w:rPr>
        <w:t xml:space="preserve"> or</w:t>
      </w:r>
    </w:p>
    <w:p w:rsidR="00B23D49" w:rsidRPr="00302252" w:rsidRDefault="00B23D49" w:rsidP="00E12945">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1440" w:hanging="720"/>
        <w:rPr>
          <w:rFonts w:eastAsia="Batang"/>
          <w:szCs w:val="24"/>
        </w:rPr>
      </w:pPr>
      <w:r w:rsidRPr="00302252">
        <w:rPr>
          <w:rFonts w:eastAsia="Batang"/>
          <w:szCs w:val="24"/>
        </w:rPr>
        <w:t>(c)</w:t>
      </w:r>
      <w:r w:rsidRPr="00302252">
        <w:rPr>
          <w:rFonts w:eastAsia="Batang"/>
          <w:szCs w:val="24"/>
        </w:rPr>
        <w:tab/>
        <w:t>through negotiation of a new interconnection agreement</w:t>
      </w:r>
      <w:r w:rsidR="00DC5FA0" w:rsidRPr="00302252">
        <w:rPr>
          <w:rFonts w:eastAsia="Batang"/>
          <w:szCs w:val="24"/>
        </w:rPr>
        <w:t>.</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rPr>
          <w:rFonts w:eastAsia="Calibri"/>
          <w:i/>
          <w:szCs w:val="24"/>
          <w:lang w:eastAsia="es-ES"/>
        </w:rPr>
      </w:pPr>
      <w:r w:rsidRPr="00302252">
        <w:rPr>
          <w:rFonts w:eastAsia="Calibri"/>
          <w:szCs w:val="24"/>
          <w:lang w:eastAsia="es-ES"/>
        </w:rPr>
        <w:t>C.</w:t>
      </w:r>
      <w:r w:rsidR="00E12945" w:rsidRPr="00302252">
        <w:rPr>
          <w:rFonts w:eastAsia="Calibri"/>
          <w:szCs w:val="24"/>
          <w:lang w:eastAsia="es-ES"/>
        </w:rPr>
        <w:tab/>
      </w:r>
      <w:r w:rsidR="00031A5F" w:rsidRPr="00302252">
        <w:rPr>
          <w:rFonts w:eastAsia="Calibri"/>
          <w:i/>
          <w:szCs w:val="24"/>
          <w:lang w:eastAsia="es-ES"/>
        </w:rPr>
        <w:t>Public availabilit</w:t>
      </w:r>
      <w:r w:rsidR="00DD1946" w:rsidRPr="00302252">
        <w:rPr>
          <w:rFonts w:eastAsia="Calibri"/>
          <w:i/>
          <w:szCs w:val="24"/>
          <w:lang w:eastAsia="es-ES"/>
        </w:rPr>
        <w:t>y of interconnection</w:t>
      </w:r>
      <w:r w:rsidR="00031A5F" w:rsidRPr="00302252">
        <w:rPr>
          <w:rFonts w:eastAsia="Calibri"/>
          <w:i/>
          <w:szCs w:val="24"/>
          <w:lang w:eastAsia="es-ES"/>
        </w:rPr>
        <w:t xml:space="preserve"> p</w:t>
      </w:r>
      <w:r w:rsidRPr="00302252">
        <w:rPr>
          <w:rFonts w:eastAsia="Calibri"/>
          <w:i/>
          <w:szCs w:val="24"/>
          <w:lang w:eastAsia="es-ES"/>
        </w:rPr>
        <w:t xml:space="preserve">rocedures </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3.</w:t>
      </w:r>
      <w:r w:rsidRPr="00302252">
        <w:rPr>
          <w:rFonts w:eastAsia="Calibri"/>
          <w:szCs w:val="24"/>
          <w:lang w:eastAsia="es-ES"/>
        </w:rPr>
        <w:tab/>
        <w:t>Each</w:t>
      </w:r>
      <w:r w:rsidRPr="00302252">
        <w:rPr>
          <w:szCs w:val="24"/>
        </w:rPr>
        <w:t xml:space="preserve"> </w:t>
      </w:r>
      <w:r w:rsidRPr="00302252">
        <w:rPr>
          <w:rFonts w:eastAsia="Calibri"/>
          <w:szCs w:val="24"/>
          <w:lang w:eastAsia="es-ES"/>
        </w:rPr>
        <w:t>Party</w:t>
      </w:r>
      <w:r w:rsidRPr="00302252">
        <w:rPr>
          <w:szCs w:val="24"/>
        </w:rPr>
        <w:t xml:space="preserve"> </w:t>
      </w:r>
      <w:r w:rsidRPr="00302252">
        <w:rPr>
          <w:rFonts w:eastAsia="Calibri"/>
          <w:szCs w:val="24"/>
          <w:lang w:eastAsia="es-ES"/>
        </w:rPr>
        <w:t>shall make available to the</w:t>
      </w:r>
      <w:r w:rsidRPr="00302252">
        <w:rPr>
          <w:szCs w:val="24"/>
        </w:rPr>
        <w:t xml:space="preserve"> </w:t>
      </w:r>
      <w:r w:rsidRPr="00302252">
        <w:rPr>
          <w:rFonts w:eastAsia="Calibri"/>
          <w:szCs w:val="24"/>
          <w:lang w:eastAsia="es-ES"/>
        </w:rPr>
        <w:t>public</w:t>
      </w:r>
      <w:r w:rsidRPr="00302252">
        <w:rPr>
          <w:szCs w:val="24"/>
        </w:rPr>
        <w:t xml:space="preserve"> </w:t>
      </w:r>
      <w:r w:rsidRPr="00302252">
        <w:rPr>
          <w:rFonts w:eastAsia="Calibri"/>
          <w:szCs w:val="24"/>
          <w:lang w:eastAsia="es-ES"/>
        </w:rPr>
        <w:t>the</w:t>
      </w:r>
      <w:r w:rsidRPr="00302252">
        <w:rPr>
          <w:szCs w:val="24"/>
        </w:rPr>
        <w:t xml:space="preserve"> </w:t>
      </w:r>
      <w:r w:rsidRPr="00302252">
        <w:rPr>
          <w:rFonts w:eastAsia="Calibri"/>
          <w:szCs w:val="24"/>
          <w:lang w:eastAsia="es-ES"/>
        </w:rPr>
        <w:t>applicable procedures for interconnection with major suppliers</w:t>
      </w:r>
      <w:r w:rsidRPr="00302252">
        <w:rPr>
          <w:szCs w:val="24"/>
        </w:rPr>
        <w:t xml:space="preserve"> </w:t>
      </w:r>
      <w:r w:rsidRPr="00302252">
        <w:rPr>
          <w:rFonts w:eastAsia="Calibri"/>
          <w:szCs w:val="24"/>
          <w:lang w:eastAsia="es-ES"/>
        </w:rPr>
        <w:t>in</w:t>
      </w:r>
      <w:r w:rsidRPr="00302252">
        <w:rPr>
          <w:szCs w:val="24"/>
        </w:rPr>
        <w:t xml:space="preserve"> </w:t>
      </w:r>
      <w:r w:rsidRPr="00302252">
        <w:rPr>
          <w:rFonts w:eastAsia="Calibri"/>
          <w:szCs w:val="24"/>
          <w:lang w:eastAsia="es-ES"/>
        </w:rPr>
        <w:t xml:space="preserve">its territory. </w:t>
      </w:r>
    </w:p>
    <w:p w:rsidR="00B23D49" w:rsidRPr="00302252" w:rsidRDefault="00B23D49" w:rsidP="00DD1946">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4.</w:t>
      </w:r>
      <w:r w:rsidRPr="00302252">
        <w:rPr>
          <w:rFonts w:eastAsia="Batang"/>
          <w:szCs w:val="24"/>
        </w:rPr>
        <w:tab/>
        <w:t>A Party shall make publicly available the applicable procedures for interconnection negotiations with a major supplier in its territory.</w:t>
      </w:r>
    </w:p>
    <w:p w:rsidR="00B23D49" w:rsidRPr="00302252" w:rsidRDefault="00B23D49" w:rsidP="00BF4442">
      <w:pPr>
        <w:widowControl w:val="0"/>
        <w:autoSpaceDE w:val="0"/>
        <w:autoSpaceDN w:val="0"/>
        <w:adjustRightInd w:val="0"/>
        <w:ind w:left="72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5.</w:t>
      </w:r>
      <w:r w:rsidRPr="00302252">
        <w:rPr>
          <w:rFonts w:eastAsia="Batang"/>
          <w:szCs w:val="24"/>
        </w:rPr>
        <w:tab/>
        <w:t>A Party shall provide a means for suppliers of the other Party to obtain the rates, terms, and conditions necessary for interconnection offered by a major supplier.</w:t>
      </w:r>
      <w:r w:rsidR="00AE041A" w:rsidRPr="00302252">
        <w:rPr>
          <w:rFonts w:eastAsia="Batang"/>
          <w:szCs w:val="24"/>
        </w:rPr>
        <w:t xml:space="preserve"> </w:t>
      </w:r>
      <w:r w:rsidRPr="00302252">
        <w:rPr>
          <w:rFonts w:eastAsia="Batang"/>
          <w:szCs w:val="24"/>
        </w:rPr>
        <w:t>Such means include, at a minimum, ensuring:</w:t>
      </w:r>
    </w:p>
    <w:p w:rsidR="00B23D49" w:rsidRPr="00302252" w:rsidRDefault="00B23D49" w:rsidP="00E12945">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720"/>
        <w:rPr>
          <w:rFonts w:eastAsia="Batang"/>
          <w:szCs w:val="24"/>
        </w:rPr>
      </w:pPr>
      <w:r w:rsidRPr="00302252">
        <w:rPr>
          <w:rFonts w:eastAsia="Batang"/>
          <w:szCs w:val="24"/>
        </w:rPr>
        <w:t>(a)</w:t>
      </w:r>
      <w:r w:rsidRPr="00302252">
        <w:rPr>
          <w:rFonts w:eastAsia="Batang"/>
          <w:szCs w:val="24"/>
        </w:rPr>
        <w:tab/>
        <w:t>the public availability of interconnection agreements in effect between a major supplier in its territory and other suppliers of public telecommunications services in its territory;</w:t>
      </w:r>
    </w:p>
    <w:p w:rsidR="00B23D49" w:rsidRPr="00302252" w:rsidRDefault="00B23D49" w:rsidP="00E12945">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720"/>
        <w:rPr>
          <w:rFonts w:eastAsia="Batang"/>
          <w:szCs w:val="24"/>
        </w:rPr>
      </w:pPr>
      <w:r w:rsidRPr="00302252">
        <w:rPr>
          <w:rFonts w:eastAsia="Batang"/>
          <w:szCs w:val="24"/>
        </w:rPr>
        <w:t>(b)</w:t>
      </w:r>
      <w:r w:rsidRPr="00302252">
        <w:rPr>
          <w:rFonts w:eastAsia="Batang"/>
          <w:szCs w:val="24"/>
        </w:rPr>
        <w:tab/>
        <w:t>the public availability of rates, terms, and conditions for interconnection with a major supplier set by the telecommunications regulatory body or other competent body; or</w:t>
      </w:r>
    </w:p>
    <w:p w:rsidR="00B23D49" w:rsidRPr="00302252" w:rsidRDefault="00B23D49" w:rsidP="00E12945">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ind w:left="1440" w:hanging="720"/>
        <w:rPr>
          <w:rFonts w:eastAsia="Batang"/>
          <w:szCs w:val="24"/>
        </w:rPr>
      </w:pPr>
      <w:r w:rsidRPr="00302252">
        <w:rPr>
          <w:rFonts w:eastAsia="Batang"/>
          <w:szCs w:val="24"/>
        </w:rPr>
        <w:t>(c)</w:t>
      </w:r>
      <w:r w:rsidRPr="00302252">
        <w:rPr>
          <w:rFonts w:eastAsia="Batang"/>
          <w:szCs w:val="24"/>
        </w:rPr>
        <w:tab/>
        <w:t xml:space="preserve">the public availability of a reference interconnection </w:t>
      </w:r>
      <w:proofErr w:type="gramStart"/>
      <w:r w:rsidRPr="00302252">
        <w:rPr>
          <w:rFonts w:eastAsia="Batang"/>
          <w:szCs w:val="24"/>
        </w:rPr>
        <w:t>offer</w:t>
      </w:r>
      <w:proofErr w:type="gramEnd"/>
      <w:r w:rsidRPr="00302252">
        <w:rPr>
          <w:rFonts w:eastAsia="Batang"/>
          <w:szCs w:val="24"/>
        </w:rPr>
        <w:t>.</w:t>
      </w:r>
    </w:p>
    <w:p w:rsidR="00B23D49" w:rsidRPr="00302252" w:rsidRDefault="00B23D49" w:rsidP="00E12945">
      <w:pPr>
        <w:widowControl w:val="0"/>
        <w:autoSpaceDE w:val="0"/>
        <w:autoSpaceDN w:val="0"/>
        <w:adjustRightInd w:val="0"/>
        <w:rPr>
          <w:rFonts w:eastAsia="Batang"/>
          <w:szCs w:val="24"/>
        </w:rPr>
      </w:pPr>
    </w:p>
    <w:p w:rsidR="00B23D49" w:rsidRPr="00302252" w:rsidRDefault="00B23D49" w:rsidP="00901D57">
      <w:pPr>
        <w:widowControl w:val="0"/>
        <w:autoSpaceDE w:val="0"/>
        <w:autoSpaceDN w:val="0"/>
        <w:adjustRightInd w:val="0"/>
        <w:rPr>
          <w:rFonts w:eastAsia="Batang"/>
          <w:szCs w:val="24"/>
        </w:rPr>
      </w:pPr>
      <w:r w:rsidRPr="00302252">
        <w:rPr>
          <w:rFonts w:eastAsia="Batang"/>
          <w:szCs w:val="24"/>
        </w:rPr>
        <w:t>Services for which such rates, terms, and conditions are made publicly available may not include all interconnection-related services offered by a major supplier, as determined by a Party under its laws and regulations.</w:t>
      </w:r>
    </w:p>
    <w:p w:rsidR="00B23D49" w:rsidRPr="00302252" w:rsidRDefault="00B23D49" w:rsidP="00BF4442">
      <w:pPr>
        <w:widowControl w:val="0"/>
        <w:autoSpaceDE w:val="0"/>
        <w:autoSpaceDN w:val="0"/>
        <w:adjustRightInd w:val="0"/>
        <w:rPr>
          <w:rFonts w:eastAsia="Batang"/>
          <w:szCs w:val="24"/>
        </w:rPr>
      </w:pPr>
    </w:p>
    <w:p w:rsidR="00D6647B" w:rsidRPr="00302252" w:rsidRDefault="00D6647B" w:rsidP="00BF4442">
      <w:pPr>
        <w:widowControl w:val="0"/>
        <w:autoSpaceDE w:val="0"/>
        <w:autoSpaceDN w:val="0"/>
        <w:adjustRightInd w:val="0"/>
        <w:rPr>
          <w:rFonts w:eastAsia="Batang"/>
          <w:szCs w:val="24"/>
        </w:rPr>
      </w:pPr>
    </w:p>
    <w:p w:rsidR="00A1775F" w:rsidRPr="00302252" w:rsidRDefault="00A1775F" w:rsidP="00BF4442">
      <w:pPr>
        <w:widowControl w:val="0"/>
        <w:autoSpaceDE w:val="0"/>
        <w:autoSpaceDN w:val="0"/>
        <w:adjustRightInd w:val="0"/>
        <w:rPr>
          <w:rFonts w:eastAsia="Batang"/>
          <w:szCs w:val="24"/>
        </w:rPr>
      </w:pPr>
    </w:p>
    <w:p w:rsidR="00A1775F" w:rsidRPr="00302252" w:rsidRDefault="00A1775F" w:rsidP="00BF4442">
      <w:pPr>
        <w:widowControl w:val="0"/>
        <w:autoSpaceDE w:val="0"/>
        <w:autoSpaceDN w:val="0"/>
        <w:adjustRightInd w:val="0"/>
        <w:rPr>
          <w:rFonts w:eastAsia="Batang"/>
          <w:szCs w:val="24"/>
        </w:rPr>
      </w:pPr>
    </w:p>
    <w:p w:rsidR="00B23D49" w:rsidRPr="00302252" w:rsidRDefault="00B23D49" w:rsidP="00BF4442">
      <w:pPr>
        <w:jc w:val="center"/>
        <w:rPr>
          <w:rFonts w:eastAsia="Calibri"/>
          <w:b/>
          <w:szCs w:val="24"/>
          <w:lang w:eastAsia="es-ES"/>
        </w:rPr>
      </w:pPr>
      <w:r w:rsidRPr="00302252">
        <w:rPr>
          <w:rFonts w:eastAsia="Calibri"/>
          <w:b/>
          <w:szCs w:val="24"/>
          <w:lang w:eastAsia="es-ES"/>
        </w:rPr>
        <w:lastRenderedPageBreak/>
        <w:t xml:space="preserve">Article </w:t>
      </w:r>
      <w:r w:rsidR="00C16692" w:rsidRPr="00302252">
        <w:rPr>
          <w:rFonts w:eastAsia="Calibri"/>
          <w:b/>
          <w:szCs w:val="24"/>
          <w:lang w:eastAsia="es-ES"/>
        </w:rPr>
        <w:t>3.2</w:t>
      </w:r>
      <w:r w:rsidR="00C979DF" w:rsidRPr="00302252">
        <w:rPr>
          <w:rFonts w:eastAsia="Calibri"/>
          <w:b/>
          <w:szCs w:val="24"/>
          <w:lang w:eastAsia="es-ES"/>
        </w:rPr>
        <w:t>5</w:t>
      </w:r>
    </w:p>
    <w:p w:rsidR="00B23D49" w:rsidRPr="00302252" w:rsidRDefault="00031A5F" w:rsidP="00BF4442">
      <w:pPr>
        <w:jc w:val="center"/>
        <w:rPr>
          <w:rFonts w:eastAsia="Calibri"/>
          <w:b/>
          <w:szCs w:val="24"/>
          <w:lang w:eastAsia="es-ES"/>
        </w:rPr>
      </w:pPr>
      <w:r w:rsidRPr="00302252">
        <w:rPr>
          <w:rFonts w:eastAsia="Calibri"/>
          <w:b/>
          <w:szCs w:val="24"/>
          <w:lang w:eastAsia="es-ES"/>
        </w:rPr>
        <w:t>Supply and pricing of leased c</w:t>
      </w:r>
      <w:r w:rsidR="00B23D49" w:rsidRPr="00302252">
        <w:rPr>
          <w:rFonts w:eastAsia="Calibri"/>
          <w:b/>
          <w:szCs w:val="24"/>
          <w:lang w:eastAsia="es-ES"/>
        </w:rPr>
        <w:t>ircuits</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1.</w:t>
      </w:r>
      <w:r w:rsidRPr="00302252">
        <w:rPr>
          <w:rFonts w:eastAsia="Calibri"/>
          <w:szCs w:val="24"/>
          <w:lang w:eastAsia="es-ES"/>
        </w:rPr>
        <w:tab/>
        <w:t>Each Party shall ensure that major suppliers in its territory provide to enterprises of the other Party leased circuits, which are public telecommunication services, in terms, conditions and rates that are reasonable and non-discriminatory.</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2.</w:t>
      </w:r>
      <w:r w:rsidRPr="00302252">
        <w:rPr>
          <w:rFonts w:eastAsia="Calibri"/>
          <w:szCs w:val="24"/>
          <w:lang w:eastAsia="es-ES"/>
        </w:rPr>
        <w:tab/>
        <w:t>For purposes of paragraph 1</w:t>
      </w:r>
      <w:r w:rsidR="006801D3" w:rsidRPr="00302252">
        <w:rPr>
          <w:rFonts w:eastAsia="Calibri"/>
          <w:szCs w:val="24"/>
          <w:lang w:eastAsia="es-ES"/>
        </w:rPr>
        <w:t xml:space="preserve"> of this Article</w:t>
      </w:r>
      <w:r w:rsidRPr="00302252">
        <w:rPr>
          <w:rFonts w:eastAsia="Calibri"/>
          <w:szCs w:val="24"/>
          <w:lang w:eastAsia="es-ES"/>
        </w:rPr>
        <w:t>, each Party shall provide its telecommunications regulatory body the authority to require major suppliers in its territory,</w:t>
      </w:r>
      <w:r w:rsidR="00166913" w:rsidRPr="00302252">
        <w:rPr>
          <w:rFonts w:eastAsia="Calibri"/>
          <w:szCs w:val="24"/>
          <w:lang w:eastAsia="es-ES"/>
        </w:rPr>
        <w:t xml:space="preserve"> </w:t>
      </w:r>
      <w:r w:rsidR="007126DC" w:rsidRPr="00302252">
        <w:rPr>
          <w:rFonts w:eastAsia="Calibri"/>
          <w:szCs w:val="24"/>
          <w:lang w:eastAsia="es-ES"/>
        </w:rPr>
        <w:t>to</w:t>
      </w:r>
      <w:r w:rsidRPr="00302252">
        <w:rPr>
          <w:rFonts w:eastAsia="Calibri"/>
          <w:szCs w:val="24"/>
          <w:lang w:eastAsia="es-ES"/>
        </w:rPr>
        <w:t xml:space="preserve"> offer to enterprises of the other Party leased circuits, in a flat rate or in prices based on capacity; and cost-oriented.</w:t>
      </w:r>
    </w:p>
    <w:p w:rsidR="00B23D49" w:rsidRPr="00302252" w:rsidRDefault="00B23D49" w:rsidP="00BF4442">
      <w:pPr>
        <w:rPr>
          <w:rFonts w:eastAsia="Calibri"/>
          <w:szCs w:val="24"/>
          <w:lang w:eastAsia="es-ES"/>
        </w:rPr>
      </w:pPr>
    </w:p>
    <w:p w:rsidR="00D6647B" w:rsidRPr="00302252" w:rsidRDefault="00D6647B" w:rsidP="00BF4442">
      <w:pPr>
        <w:rPr>
          <w:rFonts w:eastAsia="Calibri"/>
          <w:szCs w:val="24"/>
          <w:lang w:eastAsia="es-ES"/>
        </w:rPr>
      </w:pPr>
    </w:p>
    <w:p w:rsidR="00B23D49" w:rsidRPr="00302252" w:rsidRDefault="00B23D49" w:rsidP="00BF4442">
      <w:pPr>
        <w:jc w:val="center"/>
        <w:rPr>
          <w:rFonts w:eastAsia="Calibri"/>
          <w:b/>
          <w:szCs w:val="24"/>
          <w:lang w:eastAsia="es-ES"/>
        </w:rPr>
      </w:pPr>
      <w:r w:rsidRPr="00302252">
        <w:rPr>
          <w:rFonts w:eastAsia="Calibri"/>
          <w:b/>
          <w:szCs w:val="24"/>
          <w:lang w:eastAsia="es-ES"/>
        </w:rPr>
        <w:t xml:space="preserve">Article </w:t>
      </w:r>
      <w:r w:rsidR="00C16692" w:rsidRPr="00302252">
        <w:rPr>
          <w:rFonts w:eastAsia="Calibri"/>
          <w:b/>
          <w:szCs w:val="24"/>
          <w:lang w:eastAsia="es-ES"/>
        </w:rPr>
        <w:t>3.2</w:t>
      </w:r>
      <w:r w:rsidR="00C979DF" w:rsidRPr="00302252">
        <w:rPr>
          <w:rFonts w:eastAsia="Calibri"/>
          <w:b/>
          <w:szCs w:val="24"/>
          <w:lang w:eastAsia="es-ES"/>
        </w:rPr>
        <w:t>6</w:t>
      </w:r>
    </w:p>
    <w:p w:rsidR="00B23D49" w:rsidRPr="00302252" w:rsidRDefault="00B23D49" w:rsidP="00BF4442">
      <w:pPr>
        <w:jc w:val="center"/>
        <w:rPr>
          <w:rFonts w:eastAsia="Calibri"/>
          <w:b/>
          <w:szCs w:val="24"/>
          <w:lang w:eastAsia="es-ES"/>
        </w:rPr>
      </w:pPr>
      <w:r w:rsidRPr="00302252">
        <w:rPr>
          <w:rFonts w:eastAsia="Calibri"/>
          <w:b/>
          <w:szCs w:val="24"/>
          <w:lang w:eastAsia="es-ES"/>
        </w:rPr>
        <w:t>Co-location</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1.</w:t>
      </w:r>
      <w:r w:rsidRPr="00302252">
        <w:rPr>
          <w:rFonts w:eastAsia="Calibri"/>
          <w:szCs w:val="24"/>
          <w:lang w:eastAsia="es-ES"/>
        </w:rPr>
        <w:tab/>
        <w:t xml:space="preserve">Each Party shall ensure that major suppliers in its territory provide suppliers of public telecommunication services of the other Party, the physical co-location of necessary equipment to interconnect or have access to unbundled network elements, in terms, conditions and cost-oriented rates, which are reasonable, non-discriminatory and transparent. </w:t>
      </w:r>
    </w:p>
    <w:p w:rsidR="00B23D49" w:rsidRPr="00302252" w:rsidRDefault="00B23D49" w:rsidP="00E12945">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2.</w:t>
      </w:r>
      <w:r w:rsidRPr="00302252">
        <w:rPr>
          <w:rFonts w:eastAsia="Calibri"/>
          <w:szCs w:val="24"/>
          <w:lang w:eastAsia="es-ES"/>
        </w:rPr>
        <w:tab/>
        <w:t>Each Party may specify, in accordance with its domestic law and regulations, the elements subject to paragraph 1</w:t>
      </w:r>
      <w:r w:rsidR="006801D3" w:rsidRPr="00302252">
        <w:rPr>
          <w:rFonts w:eastAsia="Calibri"/>
          <w:szCs w:val="24"/>
          <w:lang w:eastAsia="es-ES"/>
        </w:rPr>
        <w:t xml:space="preserve"> of this Article</w:t>
      </w:r>
      <w:r w:rsidRPr="00302252">
        <w:rPr>
          <w:rFonts w:eastAsia="Calibri"/>
          <w:szCs w:val="24"/>
          <w:lang w:eastAsia="es-ES"/>
        </w:rPr>
        <w:t>.</w:t>
      </w:r>
    </w:p>
    <w:p w:rsidR="00B23D49" w:rsidRPr="00302252" w:rsidRDefault="00B23D49" w:rsidP="00BF4442">
      <w:pPr>
        <w:rPr>
          <w:szCs w:val="24"/>
        </w:rPr>
      </w:pPr>
    </w:p>
    <w:p w:rsidR="00D6647B" w:rsidRPr="00302252" w:rsidRDefault="00D6647B" w:rsidP="00BF4442">
      <w:pPr>
        <w:rPr>
          <w:szCs w:val="24"/>
        </w:rPr>
      </w:pP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Article </w:t>
      </w:r>
      <w:r w:rsidR="00C16692" w:rsidRPr="00302252">
        <w:rPr>
          <w:rFonts w:eastAsia="Batang"/>
          <w:b/>
          <w:szCs w:val="24"/>
        </w:rPr>
        <w:t>3.2</w:t>
      </w:r>
      <w:r w:rsidR="00C979DF" w:rsidRPr="00302252">
        <w:rPr>
          <w:rFonts w:eastAsia="Batang"/>
          <w:b/>
          <w:szCs w:val="24"/>
        </w:rPr>
        <w:t>7</w:t>
      </w: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Access to </w:t>
      </w:r>
      <w:r w:rsidR="00447FB4" w:rsidRPr="00302252">
        <w:rPr>
          <w:rFonts w:eastAsia="Batang"/>
          <w:b/>
          <w:szCs w:val="24"/>
        </w:rPr>
        <w:t>poles, ducts, conduits and w</w:t>
      </w:r>
      <w:r w:rsidRPr="00302252">
        <w:rPr>
          <w:rFonts w:eastAsia="Batang"/>
          <w:b/>
          <w:szCs w:val="24"/>
        </w:rPr>
        <w:t>a</w:t>
      </w:r>
      <w:r w:rsidR="00447FB4" w:rsidRPr="00302252">
        <w:rPr>
          <w:rFonts w:eastAsia="Batang"/>
          <w:b/>
          <w:szCs w:val="24"/>
        </w:rPr>
        <w:t>y r</w:t>
      </w:r>
      <w:r w:rsidRPr="00302252">
        <w:rPr>
          <w:rFonts w:eastAsia="Batang"/>
          <w:b/>
          <w:szCs w:val="24"/>
        </w:rPr>
        <w:t>ights</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Each Party shall ensure that major suppliers in its territory provide access to poles, ducts, conduits and rights of way to suppliers of public telecommunications services of the other Party in terms, conditions and reasonable and non-discriminatory rates.</w:t>
      </w:r>
    </w:p>
    <w:p w:rsidR="00B23D49" w:rsidRPr="00302252" w:rsidRDefault="00B23D49" w:rsidP="00BF4442">
      <w:pPr>
        <w:widowControl w:val="0"/>
        <w:autoSpaceDE w:val="0"/>
        <w:autoSpaceDN w:val="0"/>
        <w:adjustRightInd w:val="0"/>
        <w:rPr>
          <w:rFonts w:eastAsia="Batang"/>
          <w:szCs w:val="24"/>
          <w:lang w:eastAsia="es-ES"/>
        </w:rPr>
      </w:pPr>
    </w:p>
    <w:p w:rsidR="00AB0191" w:rsidRPr="00302252" w:rsidDel="00DE7D1F" w:rsidRDefault="00AB0191" w:rsidP="00BF4442">
      <w:pPr>
        <w:widowControl w:val="0"/>
        <w:autoSpaceDE w:val="0"/>
        <w:autoSpaceDN w:val="0"/>
        <w:adjustRightInd w:val="0"/>
        <w:rPr>
          <w:rFonts w:eastAsia="Batang"/>
          <w:szCs w:val="24"/>
          <w:lang w:eastAsia="es-ES"/>
        </w:rPr>
      </w:pP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Article </w:t>
      </w:r>
      <w:r w:rsidR="00C16692" w:rsidRPr="00302252">
        <w:rPr>
          <w:rFonts w:eastAsia="Batang"/>
          <w:b/>
          <w:szCs w:val="24"/>
        </w:rPr>
        <w:t>3.2</w:t>
      </w:r>
      <w:r w:rsidR="00C979DF" w:rsidRPr="00302252">
        <w:rPr>
          <w:rFonts w:eastAsia="Batang"/>
          <w:b/>
          <w:szCs w:val="24"/>
        </w:rPr>
        <w:t>8</w:t>
      </w: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Resale</w:t>
      </w:r>
    </w:p>
    <w:p w:rsidR="00B23D49" w:rsidRPr="00302252" w:rsidRDefault="00B23D49" w:rsidP="00BF4442">
      <w:pPr>
        <w:widowControl w:val="0"/>
        <w:autoSpaceDE w:val="0"/>
        <w:autoSpaceDN w:val="0"/>
        <w:adjustRightInd w:val="0"/>
        <w:rPr>
          <w:rFonts w:eastAsia="Batang"/>
          <w:szCs w:val="24"/>
          <w:lang w:eastAsia="es-ES"/>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Each Party shall ensure that major suppliers in its territory:</w:t>
      </w:r>
    </w:p>
    <w:p w:rsidR="00B23D49" w:rsidRPr="00302252" w:rsidRDefault="00B23D49" w:rsidP="00BF4442">
      <w:pPr>
        <w:widowControl w:val="0"/>
        <w:autoSpaceDE w:val="0"/>
        <w:autoSpaceDN w:val="0"/>
        <w:adjustRightInd w:val="0"/>
        <w:rPr>
          <w:rFonts w:eastAsia="Batang"/>
          <w:szCs w:val="24"/>
          <w:lang w:eastAsia="es-ES"/>
        </w:rPr>
      </w:pPr>
    </w:p>
    <w:p w:rsidR="00B23D49" w:rsidRPr="00302252" w:rsidRDefault="00447FB4" w:rsidP="00BF4442">
      <w:pPr>
        <w:widowControl w:val="0"/>
        <w:autoSpaceDE w:val="0"/>
        <w:autoSpaceDN w:val="0"/>
        <w:adjustRightInd w:val="0"/>
        <w:rPr>
          <w:rFonts w:eastAsia="Batang"/>
          <w:szCs w:val="24"/>
          <w:lang w:eastAsia="es-ES"/>
        </w:rPr>
      </w:pPr>
      <w:r w:rsidRPr="00302252">
        <w:rPr>
          <w:rFonts w:eastAsia="Batang"/>
          <w:szCs w:val="24"/>
          <w:lang w:eastAsia="es-ES"/>
        </w:rPr>
        <w:t>(a)</w:t>
      </w:r>
      <w:r w:rsidRPr="00302252">
        <w:rPr>
          <w:rFonts w:eastAsia="Batang"/>
          <w:szCs w:val="24"/>
          <w:lang w:eastAsia="es-ES"/>
        </w:rPr>
        <w:tab/>
      </w:r>
      <w:r w:rsidR="00B23D49" w:rsidRPr="00302252">
        <w:rPr>
          <w:rFonts w:eastAsia="Batang"/>
          <w:szCs w:val="24"/>
          <w:lang w:eastAsia="es-ES"/>
        </w:rPr>
        <w:t>offer for resale, at reasonable</w:t>
      </w:r>
      <w:r w:rsidR="00B23D49" w:rsidRPr="00302252">
        <w:rPr>
          <w:rFonts w:eastAsia="Batang"/>
          <w:szCs w:val="24"/>
          <w:vertAlign w:val="superscript"/>
          <w:lang w:eastAsia="es-ES"/>
        </w:rPr>
        <w:footnoteReference w:id="4"/>
      </w:r>
      <w:r w:rsidR="00B23D49" w:rsidRPr="00302252">
        <w:rPr>
          <w:rFonts w:eastAsia="Batang"/>
          <w:szCs w:val="24"/>
          <w:lang w:eastAsia="es-ES"/>
        </w:rPr>
        <w:t xml:space="preserve"> rates, to suppliers of public telecommunications services of the other Party, public telecommunications services that such major suppliers provide retail to end users, and</w:t>
      </w:r>
    </w:p>
    <w:p w:rsidR="00B23D49" w:rsidRPr="00302252" w:rsidRDefault="00B23D49" w:rsidP="00BF4442">
      <w:pPr>
        <w:widowControl w:val="0"/>
        <w:autoSpaceDE w:val="0"/>
        <w:autoSpaceDN w:val="0"/>
        <w:adjustRightInd w:val="0"/>
        <w:rPr>
          <w:rFonts w:eastAsia="Batang"/>
          <w:szCs w:val="24"/>
          <w:lang w:eastAsia="es-ES"/>
        </w:rPr>
      </w:pPr>
    </w:p>
    <w:p w:rsidR="00B23D49" w:rsidRPr="00302252" w:rsidRDefault="00447FB4" w:rsidP="00BF4442">
      <w:pPr>
        <w:widowControl w:val="0"/>
        <w:autoSpaceDE w:val="0"/>
        <w:autoSpaceDN w:val="0"/>
        <w:adjustRightInd w:val="0"/>
        <w:rPr>
          <w:rFonts w:eastAsia="Batang"/>
          <w:szCs w:val="24"/>
          <w:lang w:eastAsia="es-ES"/>
        </w:rPr>
      </w:pPr>
      <w:r w:rsidRPr="00302252">
        <w:rPr>
          <w:rFonts w:eastAsia="Batang"/>
          <w:szCs w:val="24"/>
          <w:lang w:eastAsia="es-ES"/>
        </w:rPr>
        <w:t>(b)</w:t>
      </w:r>
      <w:r w:rsidRPr="00302252">
        <w:rPr>
          <w:rFonts w:eastAsia="Batang"/>
          <w:szCs w:val="24"/>
          <w:lang w:eastAsia="es-ES"/>
        </w:rPr>
        <w:tab/>
      </w:r>
      <w:r w:rsidR="00284635" w:rsidRPr="00302252">
        <w:rPr>
          <w:rFonts w:eastAsia="Batang"/>
          <w:szCs w:val="24"/>
          <w:lang w:eastAsia="es-ES"/>
        </w:rPr>
        <w:t xml:space="preserve">does </w:t>
      </w:r>
      <w:r w:rsidR="00B23D49" w:rsidRPr="00302252">
        <w:rPr>
          <w:rFonts w:eastAsia="Batang"/>
          <w:szCs w:val="24"/>
          <w:lang w:eastAsia="es-ES"/>
        </w:rPr>
        <w:t xml:space="preserve">not impose discriminatory or unjustified conditions or limitations in the resale of </w:t>
      </w:r>
      <w:r w:rsidR="00B23D49" w:rsidRPr="00302252">
        <w:rPr>
          <w:rFonts w:eastAsia="Batang"/>
          <w:szCs w:val="24"/>
          <w:lang w:eastAsia="es-ES"/>
        </w:rPr>
        <w:lastRenderedPageBreak/>
        <w:t>such services</w:t>
      </w:r>
      <w:r w:rsidR="00B23D49" w:rsidRPr="00302252">
        <w:rPr>
          <w:rFonts w:eastAsia="Batang"/>
          <w:szCs w:val="24"/>
          <w:vertAlign w:val="superscript"/>
          <w:lang w:eastAsia="es-ES"/>
        </w:rPr>
        <w:footnoteReference w:id="5"/>
      </w:r>
      <w:r w:rsidR="00B23D49" w:rsidRPr="00302252">
        <w:rPr>
          <w:rFonts w:eastAsia="Batang"/>
          <w:szCs w:val="24"/>
          <w:lang w:eastAsia="es-ES"/>
        </w:rPr>
        <w:t>.</w:t>
      </w:r>
    </w:p>
    <w:p w:rsidR="00B23D49" w:rsidRPr="00302252" w:rsidRDefault="00B23D49" w:rsidP="00BF4442">
      <w:pPr>
        <w:widowControl w:val="0"/>
        <w:autoSpaceDE w:val="0"/>
        <w:autoSpaceDN w:val="0"/>
        <w:adjustRightInd w:val="0"/>
        <w:rPr>
          <w:rFonts w:eastAsia="Batang"/>
          <w:szCs w:val="24"/>
        </w:rPr>
      </w:pPr>
    </w:p>
    <w:p w:rsidR="00D6647B" w:rsidRPr="00302252" w:rsidRDefault="00D6647B"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Article </w:t>
      </w:r>
      <w:r w:rsidR="00C16692" w:rsidRPr="00302252">
        <w:rPr>
          <w:rFonts w:eastAsia="Batang"/>
          <w:b/>
          <w:szCs w:val="24"/>
        </w:rPr>
        <w:t>3.2</w:t>
      </w:r>
      <w:r w:rsidR="00C979DF" w:rsidRPr="00302252">
        <w:rPr>
          <w:rFonts w:eastAsia="Batang"/>
          <w:b/>
          <w:szCs w:val="24"/>
        </w:rPr>
        <w:t>9</w:t>
      </w:r>
    </w:p>
    <w:p w:rsidR="00B23D49" w:rsidRPr="00302252" w:rsidRDefault="00B2070B" w:rsidP="00BF4442">
      <w:pPr>
        <w:widowControl w:val="0"/>
        <w:autoSpaceDE w:val="0"/>
        <w:autoSpaceDN w:val="0"/>
        <w:adjustRightInd w:val="0"/>
        <w:jc w:val="center"/>
        <w:rPr>
          <w:rFonts w:eastAsia="Batang"/>
          <w:b/>
          <w:szCs w:val="24"/>
        </w:rPr>
      </w:pPr>
      <w:r w:rsidRPr="00302252">
        <w:rPr>
          <w:rFonts w:eastAsia="Batang"/>
          <w:b/>
          <w:szCs w:val="24"/>
        </w:rPr>
        <w:t>Unbundling of network e</w:t>
      </w:r>
      <w:r w:rsidR="00B23D49" w:rsidRPr="00302252">
        <w:rPr>
          <w:rFonts w:eastAsia="Batang"/>
          <w:b/>
          <w:szCs w:val="24"/>
        </w:rPr>
        <w:t>lements</w:t>
      </w:r>
    </w:p>
    <w:p w:rsidR="00B23D49" w:rsidRPr="00302252" w:rsidRDefault="00B23D49" w:rsidP="00BF4442">
      <w:pPr>
        <w:widowControl w:val="0"/>
        <w:autoSpaceDE w:val="0"/>
        <w:autoSpaceDN w:val="0"/>
        <w:adjustRightInd w:val="0"/>
        <w:ind w:right="3"/>
        <w:rPr>
          <w:rFonts w:eastAsia="Batang"/>
          <w:szCs w:val="24"/>
          <w:lang w:eastAsia="es-ES"/>
        </w:rPr>
      </w:pPr>
    </w:p>
    <w:p w:rsidR="00B23D49" w:rsidRPr="00302252" w:rsidRDefault="00B23D49" w:rsidP="00BF4442">
      <w:pPr>
        <w:widowControl w:val="0"/>
        <w:autoSpaceDE w:val="0"/>
        <w:autoSpaceDN w:val="0"/>
        <w:adjustRightInd w:val="0"/>
        <w:ind w:right="3"/>
        <w:rPr>
          <w:rFonts w:eastAsia="Batang"/>
          <w:szCs w:val="24"/>
          <w:lang w:eastAsia="es-ES"/>
        </w:rPr>
      </w:pPr>
      <w:r w:rsidRPr="00302252">
        <w:rPr>
          <w:rFonts w:eastAsia="Batang"/>
          <w:szCs w:val="24"/>
          <w:lang w:eastAsia="es-ES"/>
        </w:rPr>
        <w:t>1.</w:t>
      </w:r>
      <w:r w:rsidRPr="00302252">
        <w:rPr>
          <w:rFonts w:eastAsia="Batang"/>
          <w:szCs w:val="24"/>
          <w:lang w:eastAsia="es-ES"/>
        </w:rPr>
        <w:tab/>
        <w:t>Each Party shall provide</w:t>
      </w:r>
      <w:r w:rsidRPr="00302252">
        <w:rPr>
          <w:szCs w:val="24"/>
        </w:rPr>
        <w:t xml:space="preserve"> </w:t>
      </w:r>
      <w:r w:rsidRPr="00302252">
        <w:rPr>
          <w:rFonts w:eastAsia="Batang"/>
          <w:szCs w:val="24"/>
          <w:lang w:eastAsia="es-ES"/>
        </w:rPr>
        <w:t>to</w:t>
      </w:r>
      <w:r w:rsidRPr="00302252">
        <w:rPr>
          <w:szCs w:val="24"/>
        </w:rPr>
        <w:t xml:space="preserve"> </w:t>
      </w:r>
      <w:r w:rsidRPr="00302252">
        <w:rPr>
          <w:rFonts w:eastAsia="Batang"/>
          <w:szCs w:val="24"/>
          <w:lang w:eastAsia="es-ES"/>
        </w:rPr>
        <w:t>its telecommunications regulatory</w:t>
      </w:r>
      <w:r w:rsidRPr="00302252">
        <w:rPr>
          <w:szCs w:val="24"/>
        </w:rPr>
        <w:t xml:space="preserve"> </w:t>
      </w:r>
      <w:r w:rsidRPr="00302252">
        <w:rPr>
          <w:rFonts w:eastAsia="Batang"/>
          <w:szCs w:val="24"/>
          <w:lang w:eastAsia="es-ES"/>
        </w:rPr>
        <w:t>body, the authority</w:t>
      </w:r>
      <w:r w:rsidRPr="00302252">
        <w:rPr>
          <w:szCs w:val="24"/>
        </w:rPr>
        <w:t xml:space="preserve"> </w:t>
      </w:r>
      <w:r w:rsidRPr="00302252">
        <w:rPr>
          <w:rFonts w:eastAsia="Batang"/>
          <w:szCs w:val="24"/>
          <w:lang w:eastAsia="es-ES"/>
        </w:rPr>
        <w:t>to require major suppliers in its territory provide to suppliers of public telecom</w:t>
      </w:r>
      <w:r w:rsidRPr="00302252">
        <w:rPr>
          <w:szCs w:val="24"/>
        </w:rPr>
        <w:t>m</w:t>
      </w:r>
      <w:r w:rsidRPr="00302252">
        <w:rPr>
          <w:rFonts w:eastAsia="Batang"/>
          <w:szCs w:val="24"/>
          <w:lang w:eastAsia="es-ES"/>
        </w:rPr>
        <w:t>unications</w:t>
      </w:r>
      <w:r w:rsidRPr="00302252">
        <w:rPr>
          <w:szCs w:val="24"/>
        </w:rPr>
        <w:t xml:space="preserve"> </w:t>
      </w:r>
      <w:r w:rsidRPr="00302252">
        <w:rPr>
          <w:rFonts w:eastAsia="Batang"/>
          <w:szCs w:val="24"/>
          <w:lang w:eastAsia="es-ES"/>
        </w:rPr>
        <w:t>ser</w:t>
      </w:r>
      <w:r w:rsidRPr="00302252">
        <w:rPr>
          <w:szCs w:val="24"/>
        </w:rPr>
        <w:t>v</w:t>
      </w:r>
      <w:r w:rsidRPr="00302252">
        <w:rPr>
          <w:rFonts w:eastAsia="Batang"/>
          <w:szCs w:val="24"/>
          <w:lang w:eastAsia="es-ES"/>
        </w:rPr>
        <w:t>ices</w:t>
      </w:r>
      <w:r w:rsidRPr="00302252">
        <w:rPr>
          <w:szCs w:val="24"/>
        </w:rPr>
        <w:t xml:space="preserve"> </w:t>
      </w:r>
      <w:r w:rsidRPr="00302252">
        <w:rPr>
          <w:rFonts w:eastAsia="Batang"/>
          <w:szCs w:val="24"/>
          <w:lang w:eastAsia="es-ES"/>
        </w:rPr>
        <w:t>of the other Party, access to the network elements in an unbundled way in terms, conditions and cost-oriented rates that are reasonable, non-discriminatory</w:t>
      </w:r>
      <w:r w:rsidRPr="00302252">
        <w:rPr>
          <w:szCs w:val="24"/>
        </w:rPr>
        <w:t xml:space="preserve"> and </w:t>
      </w:r>
      <w:r w:rsidRPr="00302252">
        <w:rPr>
          <w:rFonts w:eastAsia="Batang"/>
          <w:szCs w:val="24"/>
          <w:lang w:eastAsia="es-ES"/>
        </w:rPr>
        <w:t>transparent,</w:t>
      </w:r>
      <w:r w:rsidRPr="00302252">
        <w:rPr>
          <w:szCs w:val="24"/>
        </w:rPr>
        <w:t xml:space="preserve"> </w:t>
      </w:r>
      <w:r w:rsidRPr="00302252">
        <w:rPr>
          <w:rFonts w:eastAsia="Batang"/>
          <w:szCs w:val="24"/>
          <w:lang w:eastAsia="es-ES"/>
        </w:rPr>
        <w:t>for the supply of public telecommunications services.</w:t>
      </w:r>
    </w:p>
    <w:p w:rsidR="00B23D49" w:rsidRPr="00302252" w:rsidRDefault="00B23D49" w:rsidP="00BF4442">
      <w:pPr>
        <w:widowControl w:val="0"/>
        <w:autoSpaceDE w:val="0"/>
        <w:autoSpaceDN w:val="0"/>
        <w:adjustRightInd w:val="0"/>
        <w:ind w:right="3"/>
        <w:rPr>
          <w:rFonts w:eastAsia="Batang"/>
          <w:szCs w:val="24"/>
          <w:lang w:eastAsia="es-ES"/>
        </w:rPr>
      </w:pPr>
    </w:p>
    <w:p w:rsidR="00B23D49" w:rsidRPr="00302252" w:rsidRDefault="00B23D49" w:rsidP="00BF4442">
      <w:pPr>
        <w:widowControl w:val="0"/>
        <w:autoSpaceDE w:val="0"/>
        <w:autoSpaceDN w:val="0"/>
        <w:adjustRightInd w:val="0"/>
        <w:ind w:right="3"/>
        <w:rPr>
          <w:rFonts w:eastAsia="Batang"/>
          <w:szCs w:val="24"/>
          <w:lang w:eastAsia="es-ES"/>
        </w:rPr>
      </w:pPr>
      <w:r w:rsidRPr="00302252">
        <w:rPr>
          <w:rFonts w:eastAsia="Batang"/>
          <w:szCs w:val="24"/>
          <w:lang w:eastAsia="es-ES"/>
        </w:rPr>
        <w:t>2.</w:t>
      </w:r>
      <w:r w:rsidRPr="00302252">
        <w:rPr>
          <w:rFonts w:eastAsia="Batang"/>
          <w:szCs w:val="24"/>
          <w:lang w:eastAsia="es-ES"/>
        </w:rPr>
        <w:tab/>
        <w:t xml:space="preserve">Each Party may determine which network elements should be available in its territory and which suppliers </w:t>
      </w:r>
      <w:r w:rsidRPr="00302252">
        <w:rPr>
          <w:szCs w:val="24"/>
        </w:rPr>
        <w:t>m</w:t>
      </w:r>
      <w:r w:rsidRPr="00302252">
        <w:rPr>
          <w:rFonts w:eastAsia="Batang"/>
          <w:szCs w:val="24"/>
          <w:lang w:eastAsia="es-ES"/>
        </w:rPr>
        <w:t>ay obtain</w:t>
      </w:r>
      <w:r w:rsidRPr="00302252">
        <w:rPr>
          <w:szCs w:val="24"/>
        </w:rPr>
        <w:t xml:space="preserve"> </w:t>
      </w:r>
      <w:r w:rsidRPr="00302252">
        <w:rPr>
          <w:rFonts w:eastAsia="Batang"/>
          <w:szCs w:val="24"/>
          <w:lang w:eastAsia="es-ES"/>
        </w:rPr>
        <w:t>such elements, in accordance with its domestic laws and regulations.</w:t>
      </w:r>
    </w:p>
    <w:p w:rsidR="00D6647B" w:rsidRPr="00302252" w:rsidRDefault="00D6647B" w:rsidP="00BF4442">
      <w:pPr>
        <w:widowControl w:val="0"/>
        <w:autoSpaceDE w:val="0"/>
        <w:autoSpaceDN w:val="0"/>
        <w:adjustRightInd w:val="0"/>
        <w:rPr>
          <w:rFonts w:eastAsia="Batang"/>
          <w:szCs w:val="24"/>
        </w:rPr>
      </w:pPr>
    </w:p>
    <w:p w:rsidR="006F1C29" w:rsidRPr="00302252" w:rsidRDefault="006F1C2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szCs w:val="24"/>
        </w:rPr>
        <w:t xml:space="preserve">Article </w:t>
      </w:r>
      <w:r w:rsidR="00C16692" w:rsidRPr="00302252">
        <w:rPr>
          <w:rFonts w:eastAsia="Batang"/>
          <w:b/>
          <w:szCs w:val="24"/>
        </w:rPr>
        <w:t>3.</w:t>
      </w:r>
      <w:r w:rsidR="00C979DF" w:rsidRPr="00302252">
        <w:rPr>
          <w:rFonts w:eastAsia="Batang"/>
          <w:b/>
          <w:szCs w:val="24"/>
        </w:rPr>
        <w:t>30</w:t>
      </w: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Interconnection</w:t>
      </w:r>
    </w:p>
    <w:p w:rsidR="00B23D49" w:rsidRPr="00302252" w:rsidRDefault="00B23D49" w:rsidP="00BF4442">
      <w:pPr>
        <w:rPr>
          <w:rFonts w:eastAsia="Calibri"/>
          <w:szCs w:val="24"/>
          <w:lang w:eastAsia="es-ES"/>
        </w:rPr>
      </w:pPr>
    </w:p>
    <w:p w:rsidR="00B23D49" w:rsidRPr="00302252" w:rsidRDefault="00B23D49" w:rsidP="00BF4442">
      <w:pPr>
        <w:rPr>
          <w:rFonts w:eastAsia="Calibri"/>
          <w:szCs w:val="24"/>
          <w:lang w:eastAsia="es-ES"/>
        </w:rPr>
      </w:pPr>
      <w:r w:rsidRPr="00302252">
        <w:rPr>
          <w:rFonts w:eastAsia="Calibri"/>
          <w:szCs w:val="24"/>
          <w:lang w:eastAsia="es-ES"/>
        </w:rPr>
        <w:t>1.</w:t>
      </w:r>
      <w:r w:rsidRPr="00302252">
        <w:rPr>
          <w:rFonts w:eastAsia="Calibri"/>
          <w:szCs w:val="24"/>
          <w:lang w:eastAsia="es-ES"/>
        </w:rPr>
        <w:tab/>
        <w:t>Each Party shall ensure that suppliers of public telecommunications services in its territory provide, directly or indirectly, interconnection to suppliers of public telecommunications services of the other Party, in accordance with the Party´s domestic legislation.</w:t>
      </w:r>
    </w:p>
    <w:p w:rsidR="00B23D49" w:rsidRPr="00302252" w:rsidRDefault="00B23D49" w:rsidP="00BF4442">
      <w:pPr>
        <w:rPr>
          <w:rFonts w:eastAsia="Calibri"/>
          <w:szCs w:val="24"/>
          <w:lang w:eastAsia="es-ES"/>
        </w:rPr>
      </w:pPr>
    </w:p>
    <w:p w:rsidR="00B23D49" w:rsidRPr="00302252" w:rsidRDefault="00B23D49" w:rsidP="00BF4442">
      <w:pPr>
        <w:widowControl w:val="0"/>
        <w:autoSpaceDE w:val="0"/>
        <w:autoSpaceDN w:val="0"/>
        <w:adjustRightInd w:val="0"/>
        <w:outlineLvl w:val="0"/>
        <w:rPr>
          <w:rFonts w:eastAsia="Batang"/>
          <w:szCs w:val="24"/>
        </w:rPr>
      </w:pPr>
      <w:r w:rsidRPr="00302252">
        <w:rPr>
          <w:rFonts w:eastAsia="Batang"/>
          <w:szCs w:val="24"/>
        </w:rPr>
        <w:t>2.</w:t>
      </w:r>
      <w:r w:rsidRPr="00302252">
        <w:rPr>
          <w:rFonts w:eastAsia="Batang"/>
          <w:szCs w:val="24"/>
        </w:rPr>
        <w:tab/>
        <w:t>For the purposes of paragraph 1</w:t>
      </w:r>
      <w:r w:rsidR="006801D3" w:rsidRPr="00302252">
        <w:rPr>
          <w:rFonts w:eastAsia="Batang"/>
          <w:szCs w:val="24"/>
        </w:rPr>
        <w:t xml:space="preserve"> of this Article</w:t>
      </w:r>
      <w:r w:rsidRPr="00302252">
        <w:rPr>
          <w:rFonts w:eastAsia="Batang"/>
          <w:szCs w:val="24"/>
        </w:rPr>
        <w:t>, each Party shall ensure that suppliers of public telecommunications services in its territory take reasonable actions to protect the confidentiality of commercially sensitive information</w:t>
      </w:r>
      <w:r w:rsidR="00DE6E36" w:rsidRPr="00302252">
        <w:rPr>
          <w:rFonts w:eastAsia="Batang"/>
          <w:szCs w:val="24"/>
        </w:rPr>
        <w:t xml:space="preserve"> of</w:t>
      </w:r>
      <w:r w:rsidRPr="00302252">
        <w:rPr>
          <w:rFonts w:eastAsia="Batang"/>
          <w:szCs w:val="24"/>
        </w:rPr>
        <w:t>, or related to, suppliers and end users of public services telecommunications, and only use such information to provide those services.</w:t>
      </w:r>
    </w:p>
    <w:p w:rsidR="00B23D49" w:rsidRPr="00302252" w:rsidRDefault="00B23D49" w:rsidP="00BF4442">
      <w:pPr>
        <w:rPr>
          <w:rFonts w:eastAsia="Calibri"/>
          <w:szCs w:val="24"/>
          <w:lang w:eastAsia="es-ES"/>
        </w:rPr>
      </w:pPr>
    </w:p>
    <w:p w:rsidR="002B0122" w:rsidRPr="00302252" w:rsidRDefault="002B0122" w:rsidP="00BF4442">
      <w:pPr>
        <w:rPr>
          <w:rFonts w:eastAsia="Calibri"/>
          <w:szCs w:val="24"/>
          <w:lang w:eastAsia="es-ES"/>
        </w:rPr>
      </w:pP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Article </w:t>
      </w:r>
      <w:r w:rsidR="00C16692" w:rsidRPr="00302252">
        <w:rPr>
          <w:rFonts w:eastAsia="Batang"/>
          <w:b/>
          <w:szCs w:val="24"/>
        </w:rPr>
        <w:t>3.3</w:t>
      </w:r>
      <w:r w:rsidR="00C979DF" w:rsidRPr="00302252">
        <w:rPr>
          <w:rFonts w:eastAsia="Batang"/>
          <w:b/>
          <w:szCs w:val="24"/>
        </w:rPr>
        <w:t>1</w:t>
      </w:r>
    </w:p>
    <w:p w:rsidR="00B23D49" w:rsidRPr="00302252" w:rsidRDefault="00B23D49" w:rsidP="00BF4442">
      <w:pPr>
        <w:widowControl w:val="0"/>
        <w:autoSpaceDE w:val="0"/>
        <w:autoSpaceDN w:val="0"/>
        <w:adjustRightInd w:val="0"/>
        <w:jc w:val="center"/>
        <w:rPr>
          <w:rFonts w:eastAsia="Batang"/>
          <w:b/>
          <w:szCs w:val="24"/>
        </w:rPr>
      </w:pPr>
      <w:r w:rsidRPr="00302252">
        <w:rPr>
          <w:rFonts w:eastAsia="Batang"/>
          <w:b/>
          <w:szCs w:val="24"/>
        </w:rPr>
        <w:t xml:space="preserve">Number </w:t>
      </w:r>
      <w:r w:rsidR="0060067E" w:rsidRPr="00302252">
        <w:rPr>
          <w:rFonts w:eastAsia="Batang"/>
          <w:b/>
          <w:szCs w:val="24"/>
        </w:rPr>
        <w:t>p</w:t>
      </w:r>
      <w:r w:rsidRPr="00302252">
        <w:rPr>
          <w:rFonts w:eastAsia="Batang"/>
          <w:b/>
          <w:szCs w:val="24"/>
        </w:rPr>
        <w:t>ortability</w:t>
      </w:r>
    </w:p>
    <w:p w:rsidR="00B23D49" w:rsidRPr="00302252" w:rsidRDefault="00B23D49" w:rsidP="00BF4442">
      <w:pPr>
        <w:widowControl w:val="0"/>
        <w:autoSpaceDE w:val="0"/>
        <w:autoSpaceDN w:val="0"/>
        <w:adjustRightInd w:val="0"/>
        <w:rPr>
          <w:rFonts w:eastAsia="Batang"/>
          <w:szCs w:val="24"/>
          <w:lang w:eastAsia="es-ES"/>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Each Party shall ensure that suppliers of public telecommunications services in its territory provide number portability, in an opportune way, and in reasonable and non-discriminatory terms and conditions.</w:t>
      </w:r>
    </w:p>
    <w:p w:rsidR="002B0122" w:rsidRPr="00302252" w:rsidRDefault="002B0122" w:rsidP="00BF4442">
      <w:pPr>
        <w:rPr>
          <w:rFonts w:eastAsia="Calibri"/>
          <w:szCs w:val="24"/>
          <w:lang w:eastAsia="es-ES"/>
        </w:rPr>
      </w:pPr>
    </w:p>
    <w:p w:rsidR="00B41F83" w:rsidRPr="00302252" w:rsidRDefault="00B41F83" w:rsidP="00BF4442">
      <w:pPr>
        <w:rPr>
          <w:rFonts w:eastAsia="Calibri"/>
          <w:szCs w:val="24"/>
          <w:lang w:eastAsia="es-ES"/>
        </w:rPr>
      </w:pPr>
    </w:p>
    <w:p w:rsidR="00A1775F" w:rsidRPr="00302252" w:rsidRDefault="00A1775F" w:rsidP="00BF4442">
      <w:pPr>
        <w:rPr>
          <w:rFonts w:eastAsia="Calibri"/>
          <w:szCs w:val="24"/>
          <w:lang w:eastAsia="es-ES"/>
        </w:rPr>
      </w:pPr>
    </w:p>
    <w:p w:rsidR="00B23D49" w:rsidRPr="00302252" w:rsidRDefault="00B23D49" w:rsidP="00BF4442">
      <w:pPr>
        <w:widowControl w:val="0"/>
        <w:jc w:val="center"/>
        <w:rPr>
          <w:rFonts w:eastAsia="Batang"/>
          <w:b/>
          <w:bCs/>
          <w:szCs w:val="24"/>
        </w:rPr>
      </w:pPr>
      <w:r w:rsidRPr="00302252">
        <w:rPr>
          <w:rFonts w:eastAsia="Batang"/>
          <w:b/>
          <w:bCs/>
          <w:szCs w:val="24"/>
        </w:rPr>
        <w:lastRenderedPageBreak/>
        <w:t xml:space="preserve">Article </w:t>
      </w:r>
      <w:r w:rsidR="00C16692" w:rsidRPr="00302252">
        <w:rPr>
          <w:rFonts w:eastAsia="Batang"/>
          <w:b/>
          <w:bCs/>
          <w:szCs w:val="24"/>
        </w:rPr>
        <w:t>3.3</w:t>
      </w:r>
      <w:r w:rsidR="00C979DF" w:rsidRPr="00302252">
        <w:rPr>
          <w:rFonts w:eastAsia="Batang"/>
          <w:b/>
          <w:bCs/>
          <w:szCs w:val="24"/>
        </w:rPr>
        <w:t>2</w:t>
      </w:r>
    </w:p>
    <w:p w:rsidR="00B23D49" w:rsidRPr="00302252" w:rsidRDefault="0060067E" w:rsidP="00BF4442">
      <w:pPr>
        <w:widowControl w:val="0"/>
        <w:jc w:val="center"/>
        <w:rPr>
          <w:rFonts w:eastAsia="Batang"/>
          <w:b/>
          <w:bCs/>
          <w:szCs w:val="24"/>
        </w:rPr>
      </w:pPr>
      <w:r w:rsidRPr="00302252">
        <w:rPr>
          <w:rFonts w:eastAsia="Batang"/>
          <w:b/>
          <w:bCs/>
          <w:szCs w:val="24"/>
        </w:rPr>
        <w:t>Flexibility in the choice of t</w:t>
      </w:r>
      <w:r w:rsidR="00B23D49" w:rsidRPr="00302252">
        <w:rPr>
          <w:rFonts w:eastAsia="Batang"/>
          <w:b/>
          <w:bCs/>
          <w:szCs w:val="24"/>
        </w:rPr>
        <w:t>echnologies</w:t>
      </w:r>
    </w:p>
    <w:p w:rsidR="00B23D49" w:rsidRPr="00302252" w:rsidRDefault="00B23D49" w:rsidP="00BF4442">
      <w:pPr>
        <w:widowControl w:val="0"/>
        <w:autoSpaceDE w:val="0"/>
        <w:autoSpaceDN w:val="0"/>
        <w:adjustRightInd w:val="0"/>
        <w:rPr>
          <w:rFonts w:eastAsia="Batang"/>
          <w:szCs w:val="24"/>
        </w:rPr>
      </w:pPr>
    </w:p>
    <w:p w:rsidR="00B23D49" w:rsidRPr="00302252" w:rsidRDefault="0060067E" w:rsidP="00BF4442">
      <w:pPr>
        <w:widowControl w:val="0"/>
        <w:autoSpaceDE w:val="0"/>
        <w:autoSpaceDN w:val="0"/>
        <w:adjustRightInd w:val="0"/>
        <w:rPr>
          <w:rFonts w:eastAsia="Batang"/>
          <w:szCs w:val="24"/>
        </w:rPr>
      </w:pPr>
      <w:r w:rsidRPr="00302252">
        <w:rPr>
          <w:rFonts w:eastAsia="Batang"/>
          <w:szCs w:val="24"/>
        </w:rPr>
        <w:t>1.</w:t>
      </w:r>
      <w:r w:rsidR="00B23D49" w:rsidRPr="00302252">
        <w:rPr>
          <w:rFonts w:eastAsia="Batang"/>
          <w:szCs w:val="24"/>
        </w:rPr>
        <w:tab/>
        <w:t xml:space="preserve">Neither Party </w:t>
      </w:r>
      <w:r w:rsidR="00B23D49" w:rsidRPr="00302252">
        <w:rPr>
          <w:szCs w:val="24"/>
        </w:rPr>
        <w:t>m</w:t>
      </w:r>
      <w:r w:rsidR="00B23D49" w:rsidRPr="00302252">
        <w:rPr>
          <w:rFonts w:eastAsia="Batang"/>
          <w:szCs w:val="24"/>
        </w:rPr>
        <w:t>ay prevent suppliers of public telecommunications services</w:t>
      </w:r>
      <w:r w:rsidR="00721C0D" w:rsidRPr="00302252">
        <w:rPr>
          <w:rFonts w:eastAsia="Batang"/>
          <w:szCs w:val="24"/>
        </w:rPr>
        <w:t xml:space="preserve"> to</w:t>
      </w:r>
      <w:r w:rsidR="00B23D49" w:rsidRPr="00302252">
        <w:rPr>
          <w:rFonts w:eastAsia="Batang"/>
          <w:szCs w:val="24"/>
        </w:rPr>
        <w:t xml:space="preserve"> have flexibility </w:t>
      </w:r>
      <w:r w:rsidR="00DE6E36" w:rsidRPr="00302252">
        <w:rPr>
          <w:rFonts w:eastAsia="Batang"/>
          <w:szCs w:val="24"/>
        </w:rPr>
        <w:t>in</w:t>
      </w:r>
      <w:r w:rsidR="00B23D49" w:rsidRPr="00302252">
        <w:rPr>
          <w:rFonts w:eastAsia="Batang"/>
          <w:szCs w:val="24"/>
        </w:rPr>
        <w:t xml:space="preserve"> choos</w:t>
      </w:r>
      <w:r w:rsidR="00DE6E36" w:rsidRPr="00302252">
        <w:rPr>
          <w:rFonts w:eastAsia="Batang"/>
          <w:szCs w:val="24"/>
        </w:rPr>
        <w:t>ing</w:t>
      </w:r>
      <w:r w:rsidR="00B23D49" w:rsidRPr="00302252">
        <w:rPr>
          <w:rFonts w:eastAsia="Batang"/>
          <w:szCs w:val="24"/>
        </w:rPr>
        <w:t xml:space="preserve"> the technologies that they use to provide their services, including mobile wireless services, subject to the valid technical regulations in each Party.</w:t>
      </w:r>
    </w:p>
    <w:p w:rsidR="00B23D49" w:rsidRPr="00302252" w:rsidRDefault="00B23D49" w:rsidP="00BF4442">
      <w:pPr>
        <w:widowControl w:val="0"/>
        <w:autoSpaceDE w:val="0"/>
        <w:autoSpaceDN w:val="0"/>
        <w:adjustRightInd w:val="0"/>
        <w:rPr>
          <w:rFonts w:eastAsia="Batang"/>
          <w:iCs/>
          <w:szCs w:val="24"/>
          <w:lang w:eastAsia="es-ES"/>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2.</w:t>
      </w:r>
      <w:r w:rsidRPr="00302252">
        <w:rPr>
          <w:rFonts w:eastAsia="Batang"/>
          <w:szCs w:val="24"/>
        </w:rPr>
        <w:tab/>
        <w:t xml:space="preserve">Nothing in this Article shall be construed as preventing that, if an operator intends to provide a different approach to the service that was </w:t>
      </w:r>
      <w:r w:rsidR="00901779" w:rsidRPr="00302252">
        <w:rPr>
          <w:rFonts w:eastAsia="Batang"/>
          <w:szCs w:val="24"/>
        </w:rPr>
        <w:t>authorise</w:t>
      </w:r>
      <w:r w:rsidRPr="00302252">
        <w:rPr>
          <w:rFonts w:eastAsia="Batang"/>
          <w:szCs w:val="24"/>
        </w:rPr>
        <w:t xml:space="preserve">d, the regulatory body require additional license or other proper </w:t>
      </w:r>
      <w:r w:rsidR="00901779" w:rsidRPr="00302252">
        <w:rPr>
          <w:rFonts w:eastAsia="Batang"/>
          <w:szCs w:val="24"/>
        </w:rPr>
        <w:t>authorisation</w:t>
      </w:r>
      <w:r w:rsidRPr="00302252">
        <w:rPr>
          <w:rFonts w:eastAsia="Batang"/>
          <w:szCs w:val="24"/>
        </w:rPr>
        <w:t xml:space="preserve"> to provide such public telecommunications service.</w:t>
      </w:r>
    </w:p>
    <w:p w:rsidR="00B23D49" w:rsidRPr="00302252" w:rsidRDefault="00B23D49" w:rsidP="00BF4442">
      <w:pPr>
        <w:widowControl w:val="0"/>
        <w:autoSpaceDE w:val="0"/>
        <w:autoSpaceDN w:val="0"/>
        <w:adjustRightInd w:val="0"/>
        <w:rPr>
          <w:rFonts w:eastAsia="Batang"/>
          <w:iCs/>
          <w:szCs w:val="24"/>
          <w:lang w:eastAsia="es-ES"/>
        </w:rPr>
      </w:pPr>
    </w:p>
    <w:p w:rsidR="002B0122" w:rsidRPr="00302252" w:rsidRDefault="002B0122" w:rsidP="00BF4442">
      <w:pPr>
        <w:widowControl w:val="0"/>
        <w:autoSpaceDE w:val="0"/>
        <w:autoSpaceDN w:val="0"/>
        <w:adjustRightInd w:val="0"/>
        <w:rPr>
          <w:rFonts w:eastAsia="Batang"/>
          <w:iCs/>
          <w:szCs w:val="24"/>
          <w:lang w:eastAsia="es-ES"/>
        </w:rPr>
      </w:pPr>
    </w:p>
    <w:p w:rsidR="00B23D49" w:rsidRPr="00302252" w:rsidRDefault="00B23D49" w:rsidP="00BF4442">
      <w:pPr>
        <w:widowControl w:val="0"/>
        <w:autoSpaceDE w:val="0"/>
        <w:autoSpaceDN w:val="0"/>
        <w:adjustRightInd w:val="0"/>
        <w:jc w:val="center"/>
        <w:outlineLvl w:val="0"/>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3</w:t>
      </w:r>
    </w:p>
    <w:p w:rsidR="00B23D49" w:rsidRPr="00302252" w:rsidRDefault="00B44929" w:rsidP="00BF4442">
      <w:pPr>
        <w:widowControl w:val="0"/>
        <w:autoSpaceDE w:val="0"/>
        <w:autoSpaceDN w:val="0"/>
        <w:adjustRightInd w:val="0"/>
        <w:jc w:val="center"/>
        <w:outlineLvl w:val="0"/>
        <w:rPr>
          <w:b/>
          <w:szCs w:val="24"/>
        </w:rPr>
      </w:pPr>
      <w:r w:rsidRPr="00302252">
        <w:rPr>
          <w:b/>
          <w:szCs w:val="24"/>
        </w:rPr>
        <w:t>Universal s</w:t>
      </w:r>
      <w:r w:rsidR="00B23D49" w:rsidRPr="00302252">
        <w:rPr>
          <w:b/>
          <w:szCs w:val="24"/>
        </w:rPr>
        <w:t>ervice</w:t>
      </w:r>
    </w:p>
    <w:p w:rsidR="00B23D49" w:rsidRPr="00302252" w:rsidRDefault="00B23D49" w:rsidP="00BF4442">
      <w:pPr>
        <w:widowControl w:val="0"/>
        <w:autoSpaceDE w:val="0"/>
        <w:autoSpaceDN w:val="0"/>
        <w:adjustRightInd w:val="0"/>
        <w:rPr>
          <w:szCs w:val="24"/>
        </w:rPr>
      </w:pPr>
    </w:p>
    <w:p w:rsidR="00B23D49" w:rsidRPr="00302252" w:rsidRDefault="00B23D49" w:rsidP="00DB27C1">
      <w:pPr>
        <w:widowControl w:val="0"/>
        <w:numPr>
          <w:ilvl w:val="3"/>
          <w:numId w:val="10"/>
        </w:numPr>
        <w:tabs>
          <w:tab w:val="clear" w:pos="3240"/>
        </w:tabs>
        <w:autoSpaceDE w:val="0"/>
        <w:autoSpaceDN w:val="0"/>
        <w:adjustRightInd w:val="0"/>
        <w:ind w:left="0" w:firstLine="0"/>
        <w:rPr>
          <w:rFonts w:eastAsia="Batang"/>
          <w:szCs w:val="24"/>
        </w:rPr>
      </w:pPr>
      <w:r w:rsidRPr="00302252">
        <w:rPr>
          <w:rFonts w:eastAsia="Batang"/>
          <w:szCs w:val="24"/>
        </w:rPr>
        <w:t xml:space="preserve">Each Party has the right to define the kind of universal service obligations that </w:t>
      </w:r>
      <w:r w:rsidR="00721C0D" w:rsidRPr="00302252">
        <w:rPr>
          <w:rFonts w:eastAsia="Batang"/>
          <w:szCs w:val="24"/>
        </w:rPr>
        <w:t xml:space="preserve">it </w:t>
      </w:r>
      <w:r w:rsidRPr="00302252">
        <w:rPr>
          <w:rFonts w:eastAsia="Batang"/>
          <w:szCs w:val="24"/>
        </w:rPr>
        <w:t>wishes to adopt or maintain.</w:t>
      </w:r>
    </w:p>
    <w:p w:rsidR="00B23D49" w:rsidRPr="00302252" w:rsidRDefault="00B23D49" w:rsidP="00BF4442">
      <w:pPr>
        <w:widowControl w:val="0"/>
        <w:autoSpaceDE w:val="0"/>
        <w:autoSpaceDN w:val="0"/>
        <w:adjustRightInd w:val="0"/>
        <w:ind w:firstLine="567"/>
        <w:rPr>
          <w:rFonts w:eastAsia="Batang"/>
          <w:szCs w:val="24"/>
        </w:rPr>
      </w:pPr>
    </w:p>
    <w:p w:rsidR="00B23D49" w:rsidRPr="00302252" w:rsidRDefault="00B23D49" w:rsidP="00DB27C1">
      <w:pPr>
        <w:widowControl w:val="0"/>
        <w:numPr>
          <w:ilvl w:val="3"/>
          <w:numId w:val="10"/>
        </w:numPr>
        <w:tabs>
          <w:tab w:val="clear" w:pos="3240"/>
        </w:tabs>
        <w:autoSpaceDE w:val="0"/>
        <w:autoSpaceDN w:val="0"/>
        <w:adjustRightInd w:val="0"/>
        <w:ind w:left="0" w:firstLine="0"/>
        <w:rPr>
          <w:rFonts w:eastAsia="Batang"/>
          <w:szCs w:val="24"/>
        </w:rPr>
      </w:pPr>
      <w:r w:rsidRPr="00302252">
        <w:rPr>
          <w:rFonts w:eastAsia="Batang"/>
          <w:szCs w:val="24"/>
        </w:rPr>
        <w:t xml:space="preserve">Each Party shall administer any universal service obligation that </w:t>
      </w:r>
      <w:r w:rsidR="00721C0D" w:rsidRPr="00302252">
        <w:rPr>
          <w:rFonts w:eastAsia="Batang"/>
          <w:szCs w:val="24"/>
        </w:rPr>
        <w:t xml:space="preserve">it </w:t>
      </w:r>
      <w:r w:rsidRPr="00302252">
        <w:rPr>
          <w:rFonts w:eastAsia="Batang"/>
          <w:szCs w:val="24"/>
        </w:rPr>
        <w:t>adopts or maintains, in a transparent, non-discriminatory and competitively neutral way, and shall ensure that any universal service obligation is not more burdensome than necessary for the type of universal service defined by the Party.</w:t>
      </w:r>
    </w:p>
    <w:p w:rsidR="00B23D49" w:rsidRPr="00302252" w:rsidRDefault="00B23D49" w:rsidP="00BF4442">
      <w:pPr>
        <w:rPr>
          <w:rFonts w:eastAsia="Batang"/>
          <w:szCs w:val="24"/>
        </w:rPr>
      </w:pPr>
    </w:p>
    <w:p w:rsidR="002B0122" w:rsidRPr="00302252" w:rsidRDefault="002B0122" w:rsidP="00BF4442">
      <w:pPr>
        <w:rPr>
          <w:rFonts w:eastAsia="Batang"/>
          <w:szCs w:val="24"/>
        </w:rPr>
      </w:pPr>
    </w:p>
    <w:p w:rsidR="00B23D49" w:rsidRPr="00302252" w:rsidRDefault="00B23D49" w:rsidP="00BF4442">
      <w:pPr>
        <w:widowControl w:val="0"/>
        <w:autoSpaceDE w:val="0"/>
        <w:autoSpaceDN w:val="0"/>
        <w:adjustRightInd w:val="0"/>
        <w:jc w:val="center"/>
        <w:outlineLvl w:val="0"/>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4</w:t>
      </w:r>
    </w:p>
    <w:p w:rsidR="00B23D49" w:rsidRPr="00302252" w:rsidRDefault="00B44929" w:rsidP="00BF4442">
      <w:pPr>
        <w:widowControl w:val="0"/>
        <w:autoSpaceDE w:val="0"/>
        <w:autoSpaceDN w:val="0"/>
        <w:adjustRightInd w:val="0"/>
        <w:jc w:val="center"/>
        <w:outlineLvl w:val="0"/>
        <w:rPr>
          <w:rFonts w:eastAsia="Batang"/>
          <w:b/>
          <w:bCs/>
          <w:szCs w:val="24"/>
        </w:rPr>
      </w:pPr>
      <w:r w:rsidRPr="00302252">
        <w:rPr>
          <w:rFonts w:eastAsia="Batang"/>
          <w:b/>
          <w:bCs/>
          <w:szCs w:val="24"/>
        </w:rPr>
        <w:t>Attribution, assignation and use of scarce r</w:t>
      </w:r>
      <w:r w:rsidR="00B23D49" w:rsidRPr="00302252">
        <w:rPr>
          <w:rFonts w:eastAsia="Batang"/>
          <w:b/>
          <w:bCs/>
          <w:szCs w:val="24"/>
        </w:rPr>
        <w:t>esources</w:t>
      </w:r>
    </w:p>
    <w:p w:rsidR="00B23D49" w:rsidRPr="00302252" w:rsidRDefault="00B23D49" w:rsidP="00BF4442">
      <w:pPr>
        <w:widowControl w:val="0"/>
        <w:autoSpaceDE w:val="0"/>
        <w:autoSpaceDN w:val="0"/>
        <w:adjustRightInd w:val="0"/>
        <w:outlineLvl w:val="0"/>
        <w:rPr>
          <w:rFonts w:eastAsia="Batang"/>
          <w:b/>
          <w:bCs/>
          <w:szCs w:val="24"/>
        </w:rPr>
      </w:pPr>
    </w:p>
    <w:p w:rsidR="00B23D49" w:rsidRPr="00302252" w:rsidRDefault="00B23D49" w:rsidP="00DB27C1">
      <w:pPr>
        <w:widowControl w:val="0"/>
        <w:numPr>
          <w:ilvl w:val="0"/>
          <w:numId w:val="13"/>
        </w:numPr>
        <w:autoSpaceDE w:val="0"/>
        <w:autoSpaceDN w:val="0"/>
        <w:adjustRightInd w:val="0"/>
        <w:ind w:left="0" w:firstLine="0"/>
        <w:rPr>
          <w:rFonts w:eastAsia="Batang"/>
          <w:szCs w:val="24"/>
        </w:rPr>
      </w:pPr>
      <w:r w:rsidRPr="00302252">
        <w:rPr>
          <w:rFonts w:eastAsia="Batang"/>
          <w:szCs w:val="24"/>
        </w:rPr>
        <w:t>Each Party shall administer its procedures for the attribution, assignation and use of scarce telecommunications resources, including frequencies and numbers in an objective, opportune, transparent and non-discriminatory way, except those related to government use.</w:t>
      </w:r>
    </w:p>
    <w:p w:rsidR="00B23D49" w:rsidRPr="00302252" w:rsidRDefault="00B23D49" w:rsidP="00BF4442">
      <w:pPr>
        <w:widowControl w:val="0"/>
        <w:autoSpaceDE w:val="0"/>
        <w:autoSpaceDN w:val="0"/>
        <w:adjustRightInd w:val="0"/>
        <w:ind w:left="1134" w:hanging="567"/>
        <w:rPr>
          <w:rFonts w:eastAsia="Batang"/>
          <w:szCs w:val="24"/>
        </w:rPr>
      </w:pPr>
    </w:p>
    <w:p w:rsidR="00B23D49" w:rsidRPr="00302252" w:rsidRDefault="00B23D49" w:rsidP="00DB27C1">
      <w:pPr>
        <w:widowControl w:val="0"/>
        <w:numPr>
          <w:ilvl w:val="0"/>
          <w:numId w:val="13"/>
        </w:numPr>
        <w:autoSpaceDE w:val="0"/>
        <w:autoSpaceDN w:val="0"/>
        <w:adjustRightInd w:val="0"/>
        <w:ind w:left="0" w:firstLine="0"/>
        <w:rPr>
          <w:rFonts w:eastAsia="Batang"/>
          <w:szCs w:val="24"/>
        </w:rPr>
      </w:pPr>
      <w:r w:rsidRPr="00302252">
        <w:rPr>
          <w:rFonts w:eastAsia="Batang"/>
          <w:szCs w:val="24"/>
        </w:rPr>
        <w:t>The measures of a Party related to the attribution and assignation of the spectrum and frequency management do not constit</w:t>
      </w:r>
      <w:r w:rsidRPr="00302252">
        <w:rPr>
          <w:szCs w:val="24"/>
        </w:rPr>
        <w:t>u</w:t>
      </w:r>
      <w:r w:rsidRPr="00302252">
        <w:rPr>
          <w:rFonts w:eastAsia="Batang"/>
          <w:szCs w:val="24"/>
        </w:rPr>
        <w:t>te</w:t>
      </w:r>
      <w:r w:rsidRPr="00302252">
        <w:rPr>
          <w:szCs w:val="24"/>
        </w:rPr>
        <w:t xml:space="preserve"> </w:t>
      </w:r>
      <w:r w:rsidRPr="00302252">
        <w:rPr>
          <w:rFonts w:eastAsia="Batang"/>
          <w:szCs w:val="24"/>
        </w:rPr>
        <w:t xml:space="preserve">incompatible measures, </w:t>
      </w:r>
      <w:r w:rsidRPr="00302252">
        <w:rPr>
          <w:rFonts w:eastAsia="Batang"/>
          <w:i/>
          <w:szCs w:val="24"/>
        </w:rPr>
        <w:t>per se</w:t>
      </w:r>
      <w:r w:rsidRPr="00302252">
        <w:rPr>
          <w:szCs w:val="24"/>
        </w:rPr>
        <w:t xml:space="preserve"> </w:t>
      </w:r>
      <w:r w:rsidRPr="00302252">
        <w:rPr>
          <w:rFonts w:eastAsia="Batang"/>
          <w:szCs w:val="24"/>
        </w:rPr>
        <w:t xml:space="preserve">with Article </w:t>
      </w:r>
      <w:r w:rsidR="00146503" w:rsidRPr="00302252">
        <w:rPr>
          <w:rFonts w:eastAsia="Batang"/>
          <w:szCs w:val="24"/>
        </w:rPr>
        <w:t>3.4</w:t>
      </w:r>
      <w:r w:rsidR="00B44929" w:rsidRPr="00302252">
        <w:rPr>
          <w:rFonts w:eastAsia="Batang"/>
          <w:szCs w:val="24"/>
        </w:rPr>
        <w:t xml:space="preserve"> </w:t>
      </w:r>
      <w:r w:rsidRPr="00302252">
        <w:rPr>
          <w:rFonts w:eastAsia="Batang"/>
          <w:szCs w:val="24"/>
        </w:rPr>
        <w:t>(</w:t>
      </w:r>
      <w:r w:rsidR="00B44929" w:rsidRPr="00302252">
        <w:rPr>
          <w:rFonts w:eastAsia="Batang"/>
          <w:szCs w:val="24"/>
        </w:rPr>
        <w:t>Market a</w:t>
      </w:r>
      <w:r w:rsidRPr="00302252">
        <w:rPr>
          <w:rFonts w:eastAsia="Batang"/>
          <w:szCs w:val="24"/>
        </w:rPr>
        <w:t xml:space="preserve">ccess). </w:t>
      </w:r>
    </w:p>
    <w:p w:rsidR="008300A7" w:rsidRPr="00302252" w:rsidRDefault="008300A7" w:rsidP="001F2B66">
      <w:pPr>
        <w:widowControl w:val="0"/>
        <w:autoSpaceDE w:val="0"/>
        <w:autoSpaceDN w:val="0"/>
        <w:adjustRightInd w:val="0"/>
        <w:rPr>
          <w:rFonts w:eastAsia="Batang"/>
          <w:szCs w:val="24"/>
        </w:rPr>
      </w:pPr>
    </w:p>
    <w:p w:rsidR="00B23D49" w:rsidRPr="00302252" w:rsidRDefault="00B23D49" w:rsidP="00DB27C1">
      <w:pPr>
        <w:widowControl w:val="0"/>
        <w:numPr>
          <w:ilvl w:val="0"/>
          <w:numId w:val="13"/>
        </w:numPr>
        <w:autoSpaceDE w:val="0"/>
        <w:autoSpaceDN w:val="0"/>
        <w:adjustRightInd w:val="0"/>
        <w:ind w:left="0" w:firstLine="0"/>
        <w:rPr>
          <w:rFonts w:eastAsia="Batang"/>
          <w:szCs w:val="24"/>
        </w:rPr>
      </w:pPr>
      <w:r w:rsidRPr="00302252">
        <w:rPr>
          <w:rFonts w:eastAsia="Batang"/>
          <w:szCs w:val="24"/>
        </w:rPr>
        <w:t>In consequence, each Party shall retain the</w:t>
      </w:r>
      <w:r w:rsidRPr="00302252">
        <w:rPr>
          <w:szCs w:val="24"/>
        </w:rPr>
        <w:t xml:space="preserve"> </w:t>
      </w:r>
      <w:r w:rsidRPr="00302252">
        <w:rPr>
          <w:rFonts w:eastAsia="Batang"/>
          <w:szCs w:val="24"/>
        </w:rPr>
        <w:t>right to establish, implement and maintain spectrum and frequency management policies that may have the effect to limit the number</w:t>
      </w:r>
      <w:r w:rsidRPr="00302252">
        <w:rPr>
          <w:szCs w:val="24"/>
        </w:rPr>
        <w:t xml:space="preserve"> </w:t>
      </w:r>
      <w:r w:rsidRPr="00302252">
        <w:rPr>
          <w:rFonts w:eastAsia="Batang"/>
          <w:szCs w:val="24"/>
        </w:rPr>
        <w:t>of</w:t>
      </w:r>
      <w:r w:rsidRPr="00302252">
        <w:rPr>
          <w:szCs w:val="24"/>
        </w:rPr>
        <w:t xml:space="preserve"> </w:t>
      </w:r>
      <w:r w:rsidRPr="00302252">
        <w:rPr>
          <w:rFonts w:eastAsia="Batang"/>
          <w:szCs w:val="24"/>
        </w:rPr>
        <w:t>suppliers of public telecommunications services, as long as this is done in a compatible way with other provisions of this Agreement. In addition, each Party retains the right to attribute and assign frequency bands taking into account present and future needs and the availability of spectrum.</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DB27C1">
      <w:pPr>
        <w:widowControl w:val="0"/>
        <w:numPr>
          <w:ilvl w:val="0"/>
          <w:numId w:val="13"/>
        </w:numPr>
        <w:autoSpaceDE w:val="0"/>
        <w:autoSpaceDN w:val="0"/>
        <w:adjustRightInd w:val="0"/>
        <w:ind w:left="0" w:firstLine="0"/>
        <w:rPr>
          <w:rFonts w:eastAsia="Batang"/>
          <w:szCs w:val="24"/>
        </w:rPr>
      </w:pPr>
      <w:r w:rsidRPr="00302252">
        <w:rPr>
          <w:rFonts w:eastAsia="Batang"/>
          <w:szCs w:val="24"/>
        </w:rPr>
        <w:t xml:space="preserve">Each Party shall make available to the public the current state of attributed and assigned frequency bands but shall not be required to provide detailed identification of attributed and </w:t>
      </w:r>
      <w:r w:rsidRPr="00302252">
        <w:rPr>
          <w:rFonts w:eastAsia="Batang"/>
          <w:szCs w:val="24"/>
        </w:rPr>
        <w:lastRenderedPageBreak/>
        <w:t>assigned frequencies for specific government uses.</w:t>
      </w:r>
    </w:p>
    <w:p w:rsidR="00B23D49" w:rsidRPr="00302252" w:rsidRDefault="00B23D49" w:rsidP="00BF4442">
      <w:pPr>
        <w:widowControl w:val="0"/>
        <w:autoSpaceDE w:val="0"/>
        <w:autoSpaceDN w:val="0"/>
        <w:adjustRightInd w:val="0"/>
        <w:rPr>
          <w:rFonts w:eastAsia="Batang"/>
          <w:szCs w:val="24"/>
          <w:lang w:eastAsia="es-ES"/>
        </w:rPr>
      </w:pPr>
    </w:p>
    <w:p w:rsidR="00B23D49" w:rsidRPr="00302252" w:rsidRDefault="00B23D49" w:rsidP="00DB27C1">
      <w:pPr>
        <w:widowControl w:val="0"/>
        <w:numPr>
          <w:ilvl w:val="0"/>
          <w:numId w:val="13"/>
        </w:numPr>
        <w:autoSpaceDE w:val="0"/>
        <w:autoSpaceDN w:val="0"/>
        <w:adjustRightInd w:val="0"/>
        <w:ind w:left="0" w:firstLine="0"/>
        <w:rPr>
          <w:rFonts w:eastAsia="Batang"/>
          <w:szCs w:val="24"/>
        </w:rPr>
      </w:pPr>
      <w:r w:rsidRPr="00302252">
        <w:rPr>
          <w:rFonts w:eastAsia="Batang"/>
          <w:szCs w:val="24"/>
        </w:rPr>
        <w:t>Where the spectrum for non-government telecommunications services is attributed, each Party</w:t>
      </w:r>
      <w:r w:rsidR="000C29EB" w:rsidRPr="00302252">
        <w:rPr>
          <w:rFonts w:eastAsia="Batang"/>
          <w:szCs w:val="24"/>
        </w:rPr>
        <w:t>’s procedures</w:t>
      </w:r>
      <w:r w:rsidRPr="00302252">
        <w:rPr>
          <w:rFonts w:eastAsia="Batang"/>
          <w:szCs w:val="24"/>
        </w:rPr>
        <w:t xml:space="preserve"> s</w:t>
      </w:r>
      <w:r w:rsidR="006465D3" w:rsidRPr="00302252">
        <w:rPr>
          <w:rFonts w:eastAsia="Batang"/>
          <w:szCs w:val="24"/>
        </w:rPr>
        <w:t>hall be based o</w:t>
      </w:r>
      <w:r w:rsidRPr="00302252">
        <w:rPr>
          <w:rFonts w:eastAsia="Batang"/>
          <w:szCs w:val="24"/>
        </w:rPr>
        <w:t xml:space="preserve">n a public comment process, open and transparent, that considers the public interest. </w:t>
      </w:r>
      <w:r w:rsidR="000C29EB" w:rsidRPr="00302252">
        <w:rPr>
          <w:rFonts w:eastAsia="Batang"/>
          <w:szCs w:val="24"/>
        </w:rPr>
        <w:t>These procedures</w:t>
      </w:r>
      <w:r w:rsidRPr="00302252">
        <w:rPr>
          <w:rFonts w:eastAsia="Batang"/>
          <w:szCs w:val="24"/>
        </w:rPr>
        <w:t xml:space="preserve"> shall be based</w:t>
      </w:r>
      <w:r w:rsidR="000C29EB" w:rsidRPr="00302252">
        <w:rPr>
          <w:rFonts w:eastAsia="Batang"/>
          <w:szCs w:val="24"/>
        </w:rPr>
        <w:t xml:space="preserve"> on</w:t>
      </w:r>
      <w:r w:rsidRPr="00302252">
        <w:rPr>
          <w:rFonts w:eastAsia="Batang"/>
          <w:szCs w:val="24"/>
        </w:rPr>
        <w:t>, in general, market-based approaches in the assignation of spectrum for terrestrial non-governmental telecommunications services.</w:t>
      </w:r>
    </w:p>
    <w:p w:rsidR="00B23D49" w:rsidRPr="00302252" w:rsidRDefault="00B23D49" w:rsidP="00BF4442">
      <w:pPr>
        <w:widowControl w:val="0"/>
        <w:autoSpaceDE w:val="0"/>
        <w:autoSpaceDN w:val="0"/>
        <w:adjustRightInd w:val="0"/>
        <w:rPr>
          <w:rFonts w:eastAsia="Batang"/>
          <w:bCs/>
          <w:szCs w:val="24"/>
        </w:rPr>
      </w:pPr>
    </w:p>
    <w:p w:rsidR="002B0122" w:rsidRPr="00302252" w:rsidRDefault="002B0122" w:rsidP="00BF4442">
      <w:pPr>
        <w:widowControl w:val="0"/>
        <w:autoSpaceDE w:val="0"/>
        <w:autoSpaceDN w:val="0"/>
        <w:adjustRightInd w:val="0"/>
        <w:rPr>
          <w:rFonts w:eastAsia="Batang"/>
          <w:bCs/>
          <w:szCs w:val="24"/>
        </w:rPr>
      </w:pPr>
    </w:p>
    <w:p w:rsidR="00B23D49" w:rsidRPr="00302252" w:rsidRDefault="00B23D49" w:rsidP="00BF4442">
      <w:pPr>
        <w:jc w:val="center"/>
        <w:rPr>
          <w:rFonts w:eastAsia="Calibri"/>
          <w:b/>
          <w:bCs/>
          <w:szCs w:val="24"/>
          <w:lang w:eastAsia="es-ES"/>
        </w:rPr>
      </w:pPr>
      <w:r w:rsidRPr="00302252">
        <w:rPr>
          <w:rFonts w:eastAsia="Calibri"/>
          <w:b/>
          <w:bCs/>
          <w:szCs w:val="24"/>
          <w:lang w:eastAsia="es-ES"/>
        </w:rPr>
        <w:t xml:space="preserve">Article </w:t>
      </w:r>
      <w:r w:rsidR="00C16692" w:rsidRPr="00302252">
        <w:rPr>
          <w:rFonts w:eastAsia="Calibri"/>
          <w:b/>
          <w:bCs/>
          <w:szCs w:val="24"/>
          <w:lang w:eastAsia="es-ES"/>
        </w:rPr>
        <w:t>3.3</w:t>
      </w:r>
      <w:r w:rsidR="00C979DF" w:rsidRPr="00302252">
        <w:rPr>
          <w:rFonts w:eastAsia="Calibri"/>
          <w:b/>
          <w:bCs/>
          <w:szCs w:val="24"/>
          <w:lang w:eastAsia="es-ES"/>
        </w:rPr>
        <w:t>5</w:t>
      </w:r>
    </w:p>
    <w:p w:rsidR="00B23D49" w:rsidRPr="00302252" w:rsidRDefault="00B23D49" w:rsidP="00BF4442">
      <w:pPr>
        <w:jc w:val="center"/>
        <w:rPr>
          <w:b/>
          <w:szCs w:val="24"/>
        </w:rPr>
      </w:pPr>
      <w:r w:rsidRPr="00302252">
        <w:rPr>
          <w:b/>
          <w:szCs w:val="24"/>
        </w:rPr>
        <w:t>Re</w:t>
      </w:r>
      <w:r w:rsidR="00BC3DBA" w:rsidRPr="00302252">
        <w:rPr>
          <w:b/>
          <w:szCs w:val="24"/>
        </w:rPr>
        <w:t>gulatory a</w:t>
      </w:r>
      <w:r w:rsidRPr="00302252">
        <w:rPr>
          <w:b/>
          <w:szCs w:val="24"/>
        </w:rPr>
        <w:t>uthority</w:t>
      </w:r>
    </w:p>
    <w:p w:rsidR="00B23D49" w:rsidRPr="00302252" w:rsidRDefault="00B23D49" w:rsidP="00BF4442">
      <w:pPr>
        <w:widowControl w:val="0"/>
        <w:autoSpaceDE w:val="0"/>
        <w:autoSpaceDN w:val="0"/>
        <w:adjustRightInd w:val="0"/>
        <w:rPr>
          <w:szCs w:val="24"/>
        </w:rPr>
      </w:pPr>
    </w:p>
    <w:p w:rsidR="00B23D49" w:rsidRPr="00302252" w:rsidRDefault="00B23D49" w:rsidP="00DB27C1">
      <w:pPr>
        <w:widowControl w:val="0"/>
        <w:numPr>
          <w:ilvl w:val="0"/>
          <w:numId w:val="9"/>
        </w:numPr>
        <w:tabs>
          <w:tab w:val="clear" w:pos="720"/>
        </w:tabs>
        <w:autoSpaceDE w:val="0"/>
        <w:autoSpaceDN w:val="0"/>
        <w:adjustRightInd w:val="0"/>
        <w:ind w:left="0" w:firstLine="0"/>
        <w:rPr>
          <w:rFonts w:eastAsia="Batang"/>
          <w:szCs w:val="24"/>
        </w:rPr>
      </w:pPr>
      <w:r w:rsidRPr="00302252">
        <w:rPr>
          <w:rFonts w:eastAsia="Batang"/>
          <w:szCs w:val="24"/>
        </w:rPr>
        <w:t xml:space="preserve">Each Party shall ensure that its telecommunications regulatory authority is independent and is separate from and not accountable to, any supplier of public telecommunications services. </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DB27C1">
      <w:pPr>
        <w:widowControl w:val="0"/>
        <w:numPr>
          <w:ilvl w:val="0"/>
          <w:numId w:val="9"/>
        </w:numPr>
        <w:tabs>
          <w:tab w:val="clear" w:pos="720"/>
        </w:tabs>
        <w:autoSpaceDE w:val="0"/>
        <w:autoSpaceDN w:val="0"/>
        <w:adjustRightInd w:val="0"/>
        <w:ind w:left="0" w:firstLine="0"/>
        <w:rPr>
          <w:rFonts w:eastAsia="Batang"/>
          <w:szCs w:val="24"/>
        </w:rPr>
      </w:pPr>
      <w:r w:rsidRPr="00302252">
        <w:rPr>
          <w:rFonts w:eastAsia="Batang"/>
          <w:szCs w:val="24"/>
        </w:rPr>
        <w:t>For this purpose, each Party shall ensure that its telecommunications r</w:t>
      </w:r>
      <w:r w:rsidRPr="00302252">
        <w:rPr>
          <w:szCs w:val="24"/>
        </w:rPr>
        <w:t>e</w:t>
      </w:r>
      <w:r w:rsidRPr="00302252">
        <w:rPr>
          <w:rFonts w:eastAsia="Batang"/>
          <w:szCs w:val="24"/>
        </w:rPr>
        <w:t>g</w:t>
      </w:r>
      <w:r w:rsidRPr="00302252">
        <w:rPr>
          <w:szCs w:val="24"/>
        </w:rPr>
        <w:t>u</w:t>
      </w:r>
      <w:r w:rsidRPr="00302252">
        <w:rPr>
          <w:rFonts w:eastAsia="Batang"/>
          <w:szCs w:val="24"/>
        </w:rPr>
        <w:t>lat</w:t>
      </w:r>
      <w:r w:rsidRPr="00302252">
        <w:rPr>
          <w:szCs w:val="24"/>
        </w:rPr>
        <w:t>or</w:t>
      </w:r>
      <w:r w:rsidRPr="00302252">
        <w:rPr>
          <w:rFonts w:eastAsia="Batang"/>
          <w:szCs w:val="24"/>
        </w:rPr>
        <w:t>y</w:t>
      </w:r>
      <w:r w:rsidRPr="00302252">
        <w:rPr>
          <w:szCs w:val="24"/>
        </w:rPr>
        <w:t xml:space="preserve"> </w:t>
      </w:r>
      <w:r w:rsidRPr="00302252">
        <w:rPr>
          <w:rFonts w:eastAsia="Batang"/>
          <w:szCs w:val="24"/>
        </w:rPr>
        <w:t>autho</w:t>
      </w:r>
      <w:r w:rsidRPr="00302252">
        <w:rPr>
          <w:szCs w:val="24"/>
        </w:rPr>
        <w:t>r</w:t>
      </w:r>
      <w:r w:rsidRPr="00302252">
        <w:rPr>
          <w:rFonts w:eastAsia="Batang"/>
          <w:szCs w:val="24"/>
        </w:rPr>
        <w:t>ity has no financial interest or operational functions in any supplier of public telecommunications services.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DB27C1">
      <w:pPr>
        <w:widowControl w:val="0"/>
        <w:numPr>
          <w:ilvl w:val="0"/>
          <w:numId w:val="9"/>
        </w:numPr>
        <w:tabs>
          <w:tab w:val="clear" w:pos="720"/>
        </w:tabs>
        <w:autoSpaceDE w:val="0"/>
        <w:autoSpaceDN w:val="0"/>
        <w:adjustRightInd w:val="0"/>
        <w:ind w:left="0" w:firstLine="0"/>
        <w:rPr>
          <w:rFonts w:eastAsia="Batang"/>
          <w:szCs w:val="24"/>
        </w:rPr>
      </w:pPr>
      <w:r w:rsidRPr="00302252">
        <w:rPr>
          <w:rFonts w:eastAsia="Batang"/>
          <w:szCs w:val="24"/>
        </w:rPr>
        <w:t>Each Party shall ensure that the decisions and procedures of its regulatory authority are impartial with respect to all market participants. For this purpose, each Party shall ensure that any financial interest that the Party has in a supplier of public telecommunications services, does not influence the decisions and procedures of its telecommunications regulatory authority.</w:t>
      </w:r>
    </w:p>
    <w:p w:rsidR="00B23D49" w:rsidRPr="00302252" w:rsidRDefault="00B23D49" w:rsidP="00BF4442">
      <w:pPr>
        <w:rPr>
          <w:rFonts w:eastAsia="Calibri"/>
          <w:szCs w:val="24"/>
          <w:lang w:eastAsia="es-ES"/>
        </w:rPr>
      </w:pPr>
    </w:p>
    <w:p w:rsidR="00B23D49" w:rsidRPr="00302252" w:rsidRDefault="00B23D49" w:rsidP="00DB27C1">
      <w:pPr>
        <w:widowControl w:val="0"/>
        <w:numPr>
          <w:ilvl w:val="0"/>
          <w:numId w:val="9"/>
        </w:numPr>
        <w:tabs>
          <w:tab w:val="clear" w:pos="720"/>
        </w:tabs>
        <w:autoSpaceDE w:val="0"/>
        <w:autoSpaceDN w:val="0"/>
        <w:adjustRightInd w:val="0"/>
        <w:ind w:left="0" w:firstLine="0"/>
        <w:rPr>
          <w:rFonts w:eastAsia="Batang"/>
          <w:szCs w:val="24"/>
        </w:rPr>
      </w:pPr>
      <w:r w:rsidRPr="00302252">
        <w:rPr>
          <w:rFonts w:eastAsia="Batang"/>
          <w:szCs w:val="24"/>
        </w:rPr>
        <w:t xml:space="preserve">Neither Party shall provide to a supplier of public telecommunications services a treatment more </w:t>
      </w:r>
      <w:r w:rsidR="002B0122" w:rsidRPr="00302252">
        <w:rPr>
          <w:rFonts w:eastAsia="Batang"/>
          <w:szCs w:val="24"/>
        </w:rPr>
        <w:t>favourable</w:t>
      </w:r>
      <w:r w:rsidRPr="00302252">
        <w:rPr>
          <w:rFonts w:eastAsia="Batang"/>
          <w:szCs w:val="24"/>
        </w:rPr>
        <w:t xml:space="preserve"> than that provided to a similar supplier of the other Party, justifying that the supplier that receives more </w:t>
      </w:r>
      <w:r w:rsidR="00AA4F9F" w:rsidRPr="00302252">
        <w:rPr>
          <w:rFonts w:eastAsia="Batang"/>
          <w:szCs w:val="24"/>
        </w:rPr>
        <w:t>favourable</w:t>
      </w:r>
      <w:r w:rsidRPr="00302252">
        <w:rPr>
          <w:rFonts w:eastAsia="Batang"/>
          <w:szCs w:val="24"/>
        </w:rPr>
        <w:t xml:space="preserve"> treatment is totally or partly owned by the national government of any of the Parties.</w:t>
      </w:r>
    </w:p>
    <w:p w:rsidR="008300A7" w:rsidRPr="00302252" w:rsidRDefault="008300A7" w:rsidP="00BF4442">
      <w:pPr>
        <w:widowControl w:val="0"/>
        <w:autoSpaceDE w:val="0"/>
        <w:autoSpaceDN w:val="0"/>
        <w:adjustRightInd w:val="0"/>
        <w:rPr>
          <w:rFonts w:eastAsia="Batang"/>
          <w:bCs/>
          <w:szCs w:val="24"/>
        </w:rPr>
      </w:pPr>
    </w:p>
    <w:p w:rsidR="008300A7" w:rsidRPr="00302252" w:rsidRDefault="008300A7" w:rsidP="00BF4442">
      <w:pPr>
        <w:widowControl w:val="0"/>
        <w:autoSpaceDE w:val="0"/>
        <w:autoSpaceDN w:val="0"/>
        <w:adjustRightInd w:val="0"/>
        <w:rPr>
          <w:rFonts w:eastAsia="Batang"/>
          <w:bCs/>
          <w:szCs w:val="24"/>
        </w:rPr>
      </w:pP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6</w:t>
      </w:r>
    </w:p>
    <w:p w:rsidR="00B23D49" w:rsidRPr="00302252" w:rsidRDefault="00BC3DBA" w:rsidP="00BF4442">
      <w:pPr>
        <w:widowControl w:val="0"/>
        <w:autoSpaceDE w:val="0"/>
        <w:autoSpaceDN w:val="0"/>
        <w:adjustRightInd w:val="0"/>
        <w:jc w:val="center"/>
        <w:rPr>
          <w:rFonts w:eastAsia="Batang"/>
          <w:b/>
          <w:bCs/>
          <w:szCs w:val="24"/>
        </w:rPr>
      </w:pPr>
      <w:r w:rsidRPr="00302252">
        <w:rPr>
          <w:rFonts w:eastAsia="Batang"/>
          <w:b/>
          <w:bCs/>
          <w:szCs w:val="24"/>
        </w:rPr>
        <w:t>Solution of domestic telecommunications d</w:t>
      </w:r>
      <w:r w:rsidR="00B23D49" w:rsidRPr="00302252">
        <w:rPr>
          <w:rFonts w:eastAsia="Batang"/>
          <w:b/>
          <w:bCs/>
          <w:szCs w:val="24"/>
        </w:rPr>
        <w:t>isputes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Each Party shall ensure that there are internal mechanisms for dispute solutions, in accordance with its valid domestic legislation.</w:t>
      </w:r>
    </w:p>
    <w:p w:rsidR="00B23D49" w:rsidRPr="00302252" w:rsidRDefault="00B23D49" w:rsidP="00BF4442">
      <w:pPr>
        <w:widowControl w:val="0"/>
        <w:autoSpaceDE w:val="0"/>
        <w:autoSpaceDN w:val="0"/>
        <w:adjustRightInd w:val="0"/>
        <w:rPr>
          <w:rFonts w:eastAsia="Batang"/>
          <w:szCs w:val="24"/>
          <w:lang w:eastAsia="es-ES"/>
        </w:rPr>
      </w:pPr>
    </w:p>
    <w:p w:rsidR="005716FF" w:rsidRPr="00302252" w:rsidRDefault="005716FF" w:rsidP="00BF4442">
      <w:pPr>
        <w:widowControl w:val="0"/>
        <w:autoSpaceDE w:val="0"/>
        <w:autoSpaceDN w:val="0"/>
        <w:adjustRightInd w:val="0"/>
        <w:rPr>
          <w:rFonts w:eastAsia="Batang"/>
          <w:szCs w:val="24"/>
          <w:lang w:eastAsia="es-ES"/>
        </w:rPr>
      </w:pP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7</w:t>
      </w: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bCs/>
          <w:szCs w:val="24"/>
        </w:rPr>
        <w:t>Transparency</w:t>
      </w:r>
    </w:p>
    <w:p w:rsidR="00B23D49" w:rsidRPr="00302252" w:rsidRDefault="00B23D49" w:rsidP="00BF4442">
      <w:pPr>
        <w:widowControl w:val="0"/>
        <w:autoSpaceDE w:val="0"/>
        <w:autoSpaceDN w:val="0"/>
        <w:adjustRightInd w:val="0"/>
        <w:rPr>
          <w:rFonts w:eastAsia="Batang"/>
          <w:bCs/>
          <w:szCs w:val="24"/>
        </w:rPr>
      </w:pPr>
    </w:p>
    <w:p w:rsidR="00B23D49" w:rsidRPr="00302252" w:rsidRDefault="00D410FE" w:rsidP="00BF4442">
      <w:pPr>
        <w:widowControl w:val="0"/>
        <w:autoSpaceDE w:val="0"/>
        <w:autoSpaceDN w:val="0"/>
        <w:adjustRightInd w:val="0"/>
        <w:rPr>
          <w:rFonts w:eastAsia="Batang"/>
          <w:szCs w:val="24"/>
        </w:rPr>
      </w:pPr>
      <w:r w:rsidRPr="00302252">
        <w:rPr>
          <w:rFonts w:eastAsia="Batang"/>
          <w:szCs w:val="24"/>
        </w:rPr>
        <w:t>I</w:t>
      </w:r>
      <w:r w:rsidR="00B23D49" w:rsidRPr="00302252">
        <w:rPr>
          <w:rFonts w:eastAsia="Batang"/>
          <w:szCs w:val="24"/>
        </w:rPr>
        <w:t xml:space="preserve">n accordance with </w:t>
      </w:r>
      <w:r w:rsidR="0030789B" w:rsidRPr="00302252">
        <w:rPr>
          <w:rFonts w:eastAsia="Batang"/>
          <w:szCs w:val="24"/>
        </w:rPr>
        <w:t xml:space="preserve">the </w:t>
      </w:r>
      <w:r w:rsidR="00B23D49" w:rsidRPr="00302252">
        <w:rPr>
          <w:rFonts w:eastAsia="Batang"/>
          <w:szCs w:val="24"/>
        </w:rPr>
        <w:t>domestic legislation of the Party</w:t>
      </w:r>
      <w:r w:rsidR="00B9222B" w:rsidRPr="00302252">
        <w:rPr>
          <w:rFonts w:eastAsia="Batang"/>
          <w:szCs w:val="24"/>
        </w:rPr>
        <w:t>,</w:t>
      </w:r>
      <w:r w:rsidR="000C29EB" w:rsidRPr="00302252">
        <w:rPr>
          <w:rFonts w:eastAsia="Batang"/>
          <w:szCs w:val="24"/>
        </w:rPr>
        <w:t xml:space="preserve"> each Party shall</w:t>
      </w:r>
      <w:r w:rsidR="00B23D49" w:rsidRPr="00302252">
        <w:rPr>
          <w:rFonts w:eastAsia="Batang"/>
          <w:szCs w:val="24"/>
        </w:rPr>
        <w:t xml:space="preserve"> to the extent possible:</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(a)</w:t>
      </w:r>
      <w:r w:rsidRPr="00302252">
        <w:rPr>
          <w:rFonts w:eastAsia="Batang"/>
          <w:szCs w:val="24"/>
        </w:rPr>
        <w:tab/>
        <w:t xml:space="preserve">promptly publish or make available to the public the regulation that establishes the telecommunications regulatory authority, including the basis for such regulation. </w:t>
      </w:r>
    </w:p>
    <w:p w:rsidR="00B23D49" w:rsidRPr="00302252" w:rsidRDefault="00BC3DBA" w:rsidP="00BF4442">
      <w:pPr>
        <w:widowControl w:val="0"/>
        <w:autoSpaceDE w:val="0"/>
        <w:autoSpaceDN w:val="0"/>
        <w:adjustRightInd w:val="0"/>
        <w:rPr>
          <w:rFonts w:eastAsia="Batang"/>
          <w:szCs w:val="24"/>
        </w:rPr>
      </w:pPr>
      <w:r w:rsidRPr="00302252">
        <w:rPr>
          <w:rFonts w:eastAsia="Batang"/>
          <w:szCs w:val="24"/>
        </w:rPr>
        <w:lastRenderedPageBreak/>
        <w:t>(b)</w:t>
      </w:r>
      <w:r w:rsidRPr="00302252">
        <w:rPr>
          <w:rFonts w:eastAsia="Batang"/>
          <w:szCs w:val="24"/>
        </w:rPr>
        <w:tab/>
      </w:r>
      <w:r w:rsidR="00B23D49" w:rsidRPr="00302252">
        <w:rPr>
          <w:rFonts w:eastAsia="Batang"/>
          <w:szCs w:val="24"/>
        </w:rPr>
        <w:t>provide interested persons, as far as possible, through public notice with adequate advance, the opportunity to comment any regulation that the telecommunications regulatory authority proposes, and</w:t>
      </w:r>
    </w:p>
    <w:p w:rsidR="00B23D49" w:rsidRPr="00302252" w:rsidRDefault="00B23D49" w:rsidP="004B6C89">
      <w:pPr>
        <w:widowControl w:val="0"/>
        <w:autoSpaceDE w:val="0"/>
        <w:autoSpaceDN w:val="0"/>
        <w:adjustRightInd w:val="0"/>
        <w:rPr>
          <w:rFonts w:eastAsia="Batang"/>
          <w:szCs w:val="24"/>
        </w:rPr>
      </w:pPr>
    </w:p>
    <w:p w:rsidR="00B23D49" w:rsidRPr="00302252" w:rsidRDefault="006C07DC" w:rsidP="00BF4442">
      <w:pPr>
        <w:widowControl w:val="0"/>
        <w:autoSpaceDE w:val="0"/>
        <w:autoSpaceDN w:val="0"/>
        <w:adjustRightInd w:val="0"/>
        <w:rPr>
          <w:rFonts w:eastAsia="Batang"/>
          <w:szCs w:val="24"/>
        </w:rPr>
      </w:pPr>
      <w:r w:rsidRPr="00302252">
        <w:rPr>
          <w:rFonts w:eastAsia="Batang"/>
          <w:szCs w:val="24"/>
        </w:rPr>
        <w:t>(c)</w:t>
      </w:r>
      <w:r w:rsidRPr="00302252">
        <w:rPr>
          <w:rFonts w:eastAsia="Batang"/>
          <w:szCs w:val="24"/>
        </w:rPr>
        <w:tab/>
      </w:r>
      <w:r w:rsidR="00B23D49" w:rsidRPr="00302252">
        <w:rPr>
          <w:rFonts w:eastAsia="Batang"/>
          <w:szCs w:val="24"/>
        </w:rPr>
        <w:t>make available to the public the measures concerning to networks or public telecommunications services, including measures relating to:</w:t>
      </w:r>
    </w:p>
    <w:p w:rsidR="00B23D49" w:rsidRPr="00302252" w:rsidRDefault="00B23D49" w:rsidP="004B6C89">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rates and other terms and conditions of the service;</w:t>
      </w:r>
    </w:p>
    <w:p w:rsidR="00B23D49" w:rsidRPr="00302252" w:rsidRDefault="00B23D49" w:rsidP="004B6C89">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specifications of technical interfaces;</w:t>
      </w:r>
    </w:p>
    <w:p w:rsidR="00B23D49" w:rsidRPr="00302252" w:rsidRDefault="00B23D49" w:rsidP="004B6C89">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 xml:space="preserve">conditions for the connection of the terminal and other equipment to the public telecommunications network; </w:t>
      </w:r>
    </w:p>
    <w:p w:rsidR="00B23D49" w:rsidRPr="00302252" w:rsidRDefault="00B23D49" w:rsidP="004B6C89">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requirements of notification, license, permit, registration or other</w:t>
      </w:r>
      <w:r w:rsidR="000C29EB" w:rsidRPr="00302252">
        <w:rPr>
          <w:rFonts w:eastAsia="Batang"/>
          <w:szCs w:val="24"/>
        </w:rPr>
        <w:t xml:space="preserve"> </w:t>
      </w:r>
      <w:r w:rsidR="00461AFC" w:rsidRPr="00302252">
        <w:rPr>
          <w:rFonts w:eastAsia="Batang"/>
          <w:szCs w:val="24"/>
        </w:rPr>
        <w:t>authorisation</w:t>
      </w:r>
      <w:r w:rsidRPr="00302252">
        <w:rPr>
          <w:rFonts w:eastAsia="Batang"/>
          <w:szCs w:val="24"/>
        </w:rPr>
        <w:t xml:space="preserve">, if they exist; </w:t>
      </w:r>
    </w:p>
    <w:p w:rsidR="00B23D49" w:rsidRPr="00302252" w:rsidRDefault="00B23D49" w:rsidP="004B6C89">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 xml:space="preserve">information about the responsible bodies of the elaboration, modification and adoption of measures related to standards </w:t>
      </w:r>
      <w:r w:rsidR="00023621" w:rsidRPr="00302252">
        <w:rPr>
          <w:rFonts w:eastAsia="Batang"/>
          <w:szCs w:val="24"/>
        </w:rPr>
        <w:t xml:space="preserve">that affect the access and use; </w:t>
      </w:r>
      <w:r w:rsidRPr="00302252">
        <w:rPr>
          <w:rFonts w:eastAsia="Batang"/>
          <w:szCs w:val="24"/>
        </w:rPr>
        <w:t xml:space="preserve">and </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DB27C1">
      <w:pPr>
        <w:widowControl w:val="0"/>
        <w:numPr>
          <w:ilvl w:val="0"/>
          <w:numId w:val="12"/>
        </w:numPr>
        <w:autoSpaceDE w:val="0"/>
        <w:autoSpaceDN w:val="0"/>
        <w:adjustRightInd w:val="0"/>
        <w:ind w:left="1440" w:hanging="720"/>
        <w:rPr>
          <w:rFonts w:eastAsia="Batang"/>
          <w:szCs w:val="24"/>
        </w:rPr>
      </w:pPr>
      <w:r w:rsidRPr="00302252">
        <w:rPr>
          <w:rFonts w:eastAsia="Batang"/>
          <w:szCs w:val="24"/>
        </w:rPr>
        <w:t xml:space="preserve">procedures related to solution of telecommunications disputes, set out in </w:t>
      </w:r>
      <w:r w:rsidR="009B0D0F" w:rsidRPr="00302252">
        <w:rPr>
          <w:rFonts w:eastAsia="Batang"/>
          <w:szCs w:val="24"/>
        </w:rPr>
        <w:t xml:space="preserve">Article </w:t>
      </w:r>
      <w:r w:rsidR="002A0D99" w:rsidRPr="00302252">
        <w:rPr>
          <w:rFonts w:eastAsia="Batang"/>
          <w:szCs w:val="24"/>
        </w:rPr>
        <w:t>6.5</w:t>
      </w:r>
      <w:r w:rsidR="000C00A5" w:rsidRPr="00302252">
        <w:rPr>
          <w:rFonts w:eastAsia="Batang"/>
          <w:szCs w:val="24"/>
        </w:rPr>
        <w:t xml:space="preserve"> (Dispute settlement)</w:t>
      </w:r>
      <w:r w:rsidR="002A0D99" w:rsidRPr="00302252">
        <w:rPr>
          <w:rFonts w:eastAsia="Batang"/>
          <w:szCs w:val="24"/>
        </w:rPr>
        <w:t xml:space="preserve"> and Annex VI (Dispute settlement)</w:t>
      </w:r>
      <w:r w:rsidRPr="00302252">
        <w:rPr>
          <w:rFonts w:eastAsia="Batang"/>
          <w:szCs w:val="24"/>
        </w:rPr>
        <w:t>.</w:t>
      </w:r>
    </w:p>
    <w:p w:rsidR="006F1C29" w:rsidRPr="00302252" w:rsidRDefault="006F1C29" w:rsidP="00BF4442">
      <w:pPr>
        <w:widowControl w:val="0"/>
        <w:autoSpaceDE w:val="0"/>
        <w:autoSpaceDN w:val="0"/>
        <w:adjustRightInd w:val="0"/>
        <w:rPr>
          <w:rFonts w:eastAsia="Batang"/>
          <w:bCs/>
          <w:szCs w:val="24"/>
        </w:rPr>
      </w:pPr>
    </w:p>
    <w:p w:rsidR="006F1C29" w:rsidRPr="00302252" w:rsidRDefault="006F1C29" w:rsidP="00BF4442">
      <w:pPr>
        <w:widowControl w:val="0"/>
        <w:autoSpaceDE w:val="0"/>
        <w:autoSpaceDN w:val="0"/>
        <w:adjustRightInd w:val="0"/>
        <w:rPr>
          <w:rFonts w:eastAsia="Batang"/>
          <w:bCs/>
          <w:szCs w:val="24"/>
        </w:rPr>
      </w:pPr>
    </w:p>
    <w:p w:rsidR="00B23D49" w:rsidRPr="00302252" w:rsidRDefault="00B23D49" w:rsidP="00BF4442">
      <w:pPr>
        <w:widowControl w:val="0"/>
        <w:autoSpaceDE w:val="0"/>
        <w:autoSpaceDN w:val="0"/>
        <w:adjustRightInd w:val="0"/>
        <w:jc w:val="center"/>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8</w:t>
      </w:r>
    </w:p>
    <w:p w:rsidR="00B23D49" w:rsidRPr="00302252" w:rsidRDefault="006C07DC" w:rsidP="00BF4442">
      <w:pPr>
        <w:widowControl w:val="0"/>
        <w:autoSpaceDE w:val="0"/>
        <w:autoSpaceDN w:val="0"/>
        <w:adjustRightInd w:val="0"/>
        <w:jc w:val="center"/>
        <w:rPr>
          <w:rFonts w:eastAsia="Batang"/>
          <w:b/>
          <w:szCs w:val="24"/>
        </w:rPr>
      </w:pPr>
      <w:r w:rsidRPr="00302252">
        <w:rPr>
          <w:rFonts w:eastAsia="Batang"/>
          <w:b/>
          <w:bCs/>
          <w:szCs w:val="24"/>
        </w:rPr>
        <w:t>Relation to other c</w:t>
      </w:r>
      <w:r w:rsidR="00B23D49" w:rsidRPr="00302252">
        <w:rPr>
          <w:rFonts w:eastAsia="Batang"/>
          <w:b/>
          <w:bCs/>
          <w:szCs w:val="24"/>
        </w:rPr>
        <w:t>hapters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 xml:space="preserve">In case of any incompatibility between this </w:t>
      </w:r>
      <w:r w:rsidR="00D410FE" w:rsidRPr="00302252">
        <w:rPr>
          <w:rFonts w:eastAsia="Batang"/>
          <w:szCs w:val="24"/>
        </w:rPr>
        <w:t xml:space="preserve">Section </w:t>
      </w:r>
      <w:r w:rsidRPr="00302252">
        <w:rPr>
          <w:rFonts w:eastAsia="Batang"/>
          <w:szCs w:val="24"/>
        </w:rPr>
        <w:t xml:space="preserve">and another Chapter </w:t>
      </w:r>
      <w:r w:rsidR="00542CF3" w:rsidRPr="00302252">
        <w:rPr>
          <w:rFonts w:eastAsia="Batang"/>
          <w:szCs w:val="24"/>
        </w:rPr>
        <w:t xml:space="preserve">of </w:t>
      </w:r>
      <w:r w:rsidRPr="00302252">
        <w:rPr>
          <w:rFonts w:eastAsia="Batang"/>
          <w:szCs w:val="24"/>
        </w:rPr>
        <w:t xml:space="preserve">this Agreement, this </w:t>
      </w:r>
      <w:r w:rsidR="00D410FE" w:rsidRPr="00302252">
        <w:rPr>
          <w:rFonts w:eastAsia="Batang"/>
          <w:szCs w:val="24"/>
        </w:rPr>
        <w:t xml:space="preserve">Section </w:t>
      </w:r>
      <w:r w:rsidR="0026778E" w:rsidRPr="00302252">
        <w:rPr>
          <w:rFonts w:eastAsia="Batang"/>
          <w:szCs w:val="24"/>
        </w:rPr>
        <w:t>shall prevail to</w:t>
      </w:r>
      <w:r w:rsidRPr="00302252">
        <w:rPr>
          <w:rFonts w:eastAsia="Batang"/>
          <w:szCs w:val="24"/>
        </w:rPr>
        <w:t xml:space="preserve"> the extent of the incompatibility.</w:t>
      </w:r>
    </w:p>
    <w:p w:rsidR="006C733E" w:rsidRPr="00302252" w:rsidRDefault="006C733E" w:rsidP="00BF4442">
      <w:pPr>
        <w:widowControl w:val="0"/>
        <w:autoSpaceDE w:val="0"/>
        <w:autoSpaceDN w:val="0"/>
        <w:adjustRightInd w:val="0"/>
        <w:rPr>
          <w:rFonts w:eastAsia="Batang"/>
          <w:szCs w:val="24"/>
        </w:rPr>
      </w:pPr>
    </w:p>
    <w:p w:rsidR="00A1775F" w:rsidRPr="00302252" w:rsidRDefault="00A1775F"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jc w:val="center"/>
        <w:outlineLvl w:val="0"/>
        <w:rPr>
          <w:rFonts w:eastAsia="Batang"/>
          <w:b/>
          <w:bCs/>
          <w:szCs w:val="24"/>
        </w:rPr>
      </w:pPr>
      <w:r w:rsidRPr="00302252">
        <w:rPr>
          <w:rFonts w:eastAsia="Batang"/>
          <w:b/>
          <w:bCs/>
          <w:szCs w:val="24"/>
        </w:rPr>
        <w:t xml:space="preserve">Article </w:t>
      </w:r>
      <w:r w:rsidR="00C16692" w:rsidRPr="00302252">
        <w:rPr>
          <w:rFonts w:eastAsia="Batang"/>
          <w:b/>
          <w:bCs/>
          <w:szCs w:val="24"/>
        </w:rPr>
        <w:t>3.3</w:t>
      </w:r>
      <w:r w:rsidR="00C979DF" w:rsidRPr="00302252">
        <w:rPr>
          <w:rFonts w:eastAsia="Batang"/>
          <w:b/>
          <w:bCs/>
          <w:szCs w:val="24"/>
        </w:rPr>
        <w:t>9</w:t>
      </w:r>
    </w:p>
    <w:p w:rsidR="00B23D49" w:rsidRPr="00302252" w:rsidRDefault="00B23D49" w:rsidP="00BF4442">
      <w:pPr>
        <w:widowControl w:val="0"/>
        <w:autoSpaceDE w:val="0"/>
        <w:autoSpaceDN w:val="0"/>
        <w:adjustRightInd w:val="0"/>
        <w:jc w:val="center"/>
        <w:outlineLvl w:val="0"/>
        <w:rPr>
          <w:rFonts w:eastAsia="Batang"/>
          <w:b/>
          <w:szCs w:val="24"/>
        </w:rPr>
      </w:pPr>
      <w:r w:rsidRPr="00302252">
        <w:rPr>
          <w:rFonts w:eastAsia="Batang"/>
          <w:b/>
          <w:bCs/>
          <w:szCs w:val="24"/>
        </w:rPr>
        <w:t xml:space="preserve">Standards and </w:t>
      </w:r>
      <w:r w:rsidR="006C07DC" w:rsidRPr="00302252">
        <w:rPr>
          <w:rFonts w:eastAsia="Batang"/>
          <w:b/>
          <w:bCs/>
          <w:szCs w:val="24"/>
        </w:rPr>
        <w:t>international o</w:t>
      </w:r>
      <w:r w:rsidRPr="00302252">
        <w:rPr>
          <w:rFonts w:eastAsia="Batang"/>
          <w:b/>
          <w:bCs/>
          <w:szCs w:val="24"/>
        </w:rPr>
        <w:t>rganizations</w:t>
      </w:r>
    </w:p>
    <w:p w:rsidR="00B23D49" w:rsidRPr="00302252" w:rsidRDefault="00B23D49" w:rsidP="00BF4442">
      <w:pPr>
        <w:widowControl w:val="0"/>
        <w:autoSpaceDE w:val="0"/>
        <w:autoSpaceDN w:val="0"/>
        <w:adjustRightInd w:val="0"/>
        <w:rPr>
          <w:rFonts w:eastAsia="Batang"/>
          <w:szCs w:val="24"/>
        </w:rPr>
      </w:pPr>
    </w:p>
    <w:p w:rsidR="00B23D49" w:rsidRPr="00302252" w:rsidRDefault="00B23D49" w:rsidP="00BF4442">
      <w:pPr>
        <w:widowControl w:val="0"/>
        <w:autoSpaceDE w:val="0"/>
        <w:autoSpaceDN w:val="0"/>
        <w:adjustRightInd w:val="0"/>
        <w:rPr>
          <w:rFonts w:eastAsia="Batang"/>
          <w:szCs w:val="24"/>
        </w:rPr>
      </w:pPr>
      <w:r w:rsidRPr="00302252">
        <w:rPr>
          <w:rFonts w:eastAsia="Batang"/>
          <w:szCs w:val="24"/>
        </w:rPr>
        <w:t xml:space="preserve">The Parties recognize the importance of international standards for global compatibility and interoperability of networks or telecommunication services, and undertake to promote such standards through the work of competent international bodies, including </w:t>
      </w:r>
      <w:r w:rsidRPr="00302252">
        <w:rPr>
          <w:rFonts w:eastAsia="Batang"/>
          <w:i/>
          <w:szCs w:val="24"/>
        </w:rPr>
        <w:t>the International Telecommunication Union</w:t>
      </w:r>
      <w:r w:rsidRPr="00302252">
        <w:rPr>
          <w:rFonts w:eastAsia="Batang"/>
          <w:szCs w:val="24"/>
        </w:rPr>
        <w:t xml:space="preserve"> and </w:t>
      </w:r>
      <w:r w:rsidRPr="00302252">
        <w:rPr>
          <w:rFonts w:eastAsia="Batang"/>
          <w:i/>
          <w:szCs w:val="24"/>
        </w:rPr>
        <w:t>the International Organization for Standardization</w:t>
      </w:r>
      <w:r w:rsidRPr="00302252">
        <w:rPr>
          <w:rFonts w:eastAsia="Batang"/>
          <w:szCs w:val="24"/>
        </w:rPr>
        <w:t>.</w:t>
      </w:r>
    </w:p>
    <w:p w:rsidR="00017F15" w:rsidRPr="00302252" w:rsidRDefault="00017F15" w:rsidP="00A1775F">
      <w:pPr>
        <w:rPr>
          <w:szCs w:val="24"/>
        </w:rPr>
      </w:pPr>
    </w:p>
    <w:p w:rsidR="00BC7560" w:rsidRPr="00302252" w:rsidRDefault="00BC7560" w:rsidP="00A1775F">
      <w:pPr>
        <w:rPr>
          <w:szCs w:val="24"/>
        </w:rPr>
      </w:pPr>
    </w:p>
    <w:p w:rsidR="00A1775F" w:rsidRPr="00302252" w:rsidRDefault="00A1775F" w:rsidP="00A1775F">
      <w:pPr>
        <w:rPr>
          <w:szCs w:val="24"/>
        </w:rPr>
      </w:pPr>
    </w:p>
    <w:p w:rsidR="00A1775F" w:rsidRPr="00302252" w:rsidRDefault="00A1775F" w:rsidP="00A1775F">
      <w:pPr>
        <w:rPr>
          <w:szCs w:val="24"/>
        </w:rPr>
      </w:pPr>
    </w:p>
    <w:p w:rsidR="00A1775F" w:rsidRPr="00302252" w:rsidRDefault="00A1775F" w:rsidP="00A1775F">
      <w:pPr>
        <w:rPr>
          <w:szCs w:val="24"/>
        </w:rPr>
      </w:pPr>
    </w:p>
    <w:p w:rsidR="00A1775F" w:rsidRPr="00302252" w:rsidRDefault="00A1775F" w:rsidP="00A1775F">
      <w:pPr>
        <w:rPr>
          <w:szCs w:val="24"/>
        </w:rPr>
      </w:pPr>
    </w:p>
    <w:p w:rsidR="00A1775F" w:rsidRPr="00302252" w:rsidRDefault="00A1775F" w:rsidP="00A1775F">
      <w:pPr>
        <w:rPr>
          <w:szCs w:val="24"/>
        </w:rPr>
      </w:pPr>
    </w:p>
    <w:p w:rsidR="00EB024E" w:rsidRPr="00302252" w:rsidRDefault="00B23D49" w:rsidP="00702494">
      <w:pPr>
        <w:widowControl w:val="0"/>
        <w:autoSpaceDE w:val="0"/>
        <w:autoSpaceDN w:val="0"/>
        <w:adjustRightInd w:val="0"/>
        <w:jc w:val="center"/>
        <w:rPr>
          <w:rFonts w:eastAsia="Malgun Gothic"/>
          <w:b/>
          <w:szCs w:val="24"/>
          <w:lang w:eastAsia="ko-KR"/>
        </w:rPr>
      </w:pPr>
      <w:r w:rsidRPr="00302252">
        <w:rPr>
          <w:b/>
          <w:szCs w:val="24"/>
        </w:rPr>
        <w:lastRenderedPageBreak/>
        <w:t xml:space="preserve">Section IV - </w:t>
      </w:r>
      <w:r w:rsidR="006C07DC" w:rsidRPr="00302252">
        <w:rPr>
          <w:rFonts w:eastAsia="Malgun Gothic"/>
          <w:b/>
          <w:szCs w:val="24"/>
          <w:lang w:eastAsia="ko-KR"/>
        </w:rPr>
        <w:t>Financial s</w:t>
      </w:r>
      <w:r w:rsidRPr="00302252">
        <w:rPr>
          <w:rFonts w:eastAsia="Malgun Gothic"/>
          <w:b/>
          <w:szCs w:val="24"/>
          <w:lang w:eastAsia="ko-KR"/>
        </w:rPr>
        <w:t>ervices</w:t>
      </w:r>
    </w:p>
    <w:p w:rsidR="00702494" w:rsidRPr="00302252" w:rsidRDefault="00702494" w:rsidP="00702494">
      <w:pPr>
        <w:widowControl w:val="0"/>
        <w:autoSpaceDE w:val="0"/>
        <w:autoSpaceDN w:val="0"/>
        <w:adjustRightInd w:val="0"/>
        <w:jc w:val="center"/>
        <w:rPr>
          <w:rFonts w:eastAsia="Malgun Gothic"/>
          <w:b/>
          <w:szCs w:val="24"/>
          <w:lang w:eastAsia="ko-KR"/>
        </w:rPr>
      </w:pPr>
    </w:p>
    <w:p w:rsidR="00702494" w:rsidRPr="00302252" w:rsidRDefault="00702494" w:rsidP="00702494">
      <w:pPr>
        <w:widowControl w:val="0"/>
        <w:autoSpaceDE w:val="0"/>
        <w:autoSpaceDN w:val="0"/>
        <w:adjustRightInd w:val="0"/>
        <w:jc w:val="center"/>
        <w:rPr>
          <w:rFonts w:eastAsia="Malgun Gothic"/>
          <w:szCs w:val="24"/>
          <w:lang w:eastAsia="ko-KR"/>
        </w:rPr>
      </w:pPr>
    </w:p>
    <w:p w:rsidR="00B23D49" w:rsidRPr="00302252" w:rsidRDefault="00B23D49" w:rsidP="00BF4442">
      <w:pPr>
        <w:jc w:val="center"/>
        <w:rPr>
          <w:b/>
          <w:snapToGrid w:val="0"/>
          <w:szCs w:val="24"/>
        </w:rPr>
      </w:pPr>
      <w:r w:rsidRPr="00302252">
        <w:rPr>
          <w:b/>
          <w:snapToGrid w:val="0"/>
          <w:szCs w:val="24"/>
        </w:rPr>
        <w:t xml:space="preserve">Article </w:t>
      </w:r>
      <w:r w:rsidR="00C16692" w:rsidRPr="00302252">
        <w:rPr>
          <w:b/>
          <w:snapToGrid w:val="0"/>
          <w:szCs w:val="24"/>
        </w:rPr>
        <w:t>3.</w:t>
      </w:r>
      <w:r w:rsidR="00C979DF" w:rsidRPr="00302252">
        <w:rPr>
          <w:b/>
          <w:snapToGrid w:val="0"/>
          <w:szCs w:val="24"/>
        </w:rPr>
        <w:t>40</w:t>
      </w:r>
    </w:p>
    <w:p w:rsidR="00B23D49" w:rsidRPr="00302252" w:rsidRDefault="00B23D49" w:rsidP="00BF4442">
      <w:pPr>
        <w:widowControl w:val="0"/>
        <w:autoSpaceDE w:val="0"/>
        <w:autoSpaceDN w:val="0"/>
        <w:adjustRightInd w:val="0"/>
        <w:jc w:val="center"/>
        <w:rPr>
          <w:smallCaps/>
          <w:szCs w:val="24"/>
        </w:rPr>
      </w:pPr>
      <w:r w:rsidRPr="00302252">
        <w:rPr>
          <w:b/>
          <w:szCs w:val="24"/>
        </w:rPr>
        <w:t xml:space="preserve">Scope and </w:t>
      </w:r>
      <w:r w:rsidR="002347F9" w:rsidRPr="00302252">
        <w:rPr>
          <w:b/>
          <w:szCs w:val="24"/>
        </w:rPr>
        <w:t>d</w:t>
      </w:r>
      <w:r w:rsidRPr="00302252">
        <w:rPr>
          <w:b/>
          <w:szCs w:val="24"/>
        </w:rPr>
        <w:t>efinitions</w:t>
      </w:r>
    </w:p>
    <w:p w:rsidR="00B23D49" w:rsidRPr="00302252" w:rsidRDefault="00B23D49" w:rsidP="00BF4442">
      <w:pPr>
        <w:widowControl w:val="0"/>
        <w:autoSpaceDE w:val="0"/>
        <w:autoSpaceDN w:val="0"/>
        <w:adjustRightInd w:val="0"/>
        <w:rPr>
          <w:szCs w:val="24"/>
        </w:rPr>
      </w:pPr>
    </w:p>
    <w:p w:rsidR="00B23D49" w:rsidRPr="00302252" w:rsidRDefault="00B23D49" w:rsidP="00DB27C1">
      <w:pPr>
        <w:pStyle w:val="ListeParagraf"/>
        <w:widowControl w:val="0"/>
        <w:numPr>
          <w:ilvl w:val="0"/>
          <w:numId w:val="33"/>
        </w:numPr>
        <w:autoSpaceDE w:val="0"/>
        <w:autoSpaceDN w:val="0"/>
        <w:adjustRightInd w:val="0"/>
        <w:ind w:hanging="720"/>
        <w:jc w:val="both"/>
        <w:rPr>
          <w:lang w:val="en-GB"/>
        </w:rPr>
      </w:pPr>
      <w:r w:rsidRPr="00302252">
        <w:rPr>
          <w:lang w:val="en-GB"/>
        </w:rPr>
        <w:t xml:space="preserve">This </w:t>
      </w:r>
      <w:r w:rsidRPr="00302252">
        <w:rPr>
          <w:rFonts w:eastAsia="Malgun Gothic"/>
          <w:lang w:val="en-GB" w:eastAsia="ko-KR"/>
        </w:rPr>
        <w:t>Chapter</w:t>
      </w:r>
      <w:r w:rsidRPr="00302252">
        <w:rPr>
          <w:lang w:val="en-GB"/>
        </w:rPr>
        <w:t xml:space="preserve"> sets out the principles of the regulatory framework for all financial services </w:t>
      </w:r>
      <w:r w:rsidRPr="00302252">
        <w:rPr>
          <w:rFonts w:eastAsia="Malgun Gothic"/>
          <w:lang w:val="en-GB" w:eastAsia="ko-KR"/>
        </w:rPr>
        <w:t xml:space="preserve">on which specific commitments are undertaken in Annex </w:t>
      </w:r>
      <w:r w:rsidR="00DD3963" w:rsidRPr="00302252">
        <w:rPr>
          <w:rFonts w:eastAsia="Malgun Gothic"/>
          <w:lang w:val="en-GB" w:eastAsia="ko-KR"/>
        </w:rPr>
        <w:t>V</w:t>
      </w:r>
      <w:r w:rsidRPr="00302252">
        <w:rPr>
          <w:rFonts w:eastAsia="Malgun Gothic"/>
          <w:lang w:val="en-GB" w:eastAsia="ko-KR"/>
        </w:rPr>
        <w:t xml:space="preserve"> (Schedule</w:t>
      </w:r>
      <w:r w:rsidR="000F04F1" w:rsidRPr="00302252">
        <w:rPr>
          <w:rFonts w:eastAsia="Malgun Gothic"/>
          <w:lang w:val="en-GB" w:eastAsia="ko-KR"/>
        </w:rPr>
        <w:t>s</w:t>
      </w:r>
      <w:r w:rsidRPr="00302252">
        <w:rPr>
          <w:lang w:val="en-GB"/>
        </w:rPr>
        <w:t xml:space="preserve"> of </w:t>
      </w:r>
      <w:r w:rsidR="002347F9" w:rsidRPr="00302252">
        <w:rPr>
          <w:lang w:val="en-GB"/>
        </w:rPr>
        <w:t>s</w:t>
      </w:r>
      <w:r w:rsidRPr="00302252">
        <w:rPr>
          <w:lang w:val="en-GB"/>
        </w:rPr>
        <w:t xml:space="preserve">pecific </w:t>
      </w:r>
      <w:r w:rsidR="002347F9" w:rsidRPr="00302252">
        <w:rPr>
          <w:lang w:val="en-GB"/>
        </w:rPr>
        <w:t>c</w:t>
      </w:r>
      <w:r w:rsidRPr="00302252">
        <w:rPr>
          <w:lang w:val="en-GB"/>
        </w:rPr>
        <w:t>ommitments</w:t>
      </w:r>
      <w:r w:rsidR="000F04F1" w:rsidRPr="00302252">
        <w:rPr>
          <w:lang w:val="en-GB"/>
        </w:rPr>
        <w:t xml:space="preserve"> in se</w:t>
      </w:r>
      <w:r w:rsidR="00867E99" w:rsidRPr="00302252">
        <w:rPr>
          <w:lang w:val="en-GB"/>
        </w:rPr>
        <w:t>r</w:t>
      </w:r>
      <w:r w:rsidR="000F04F1" w:rsidRPr="00302252">
        <w:rPr>
          <w:lang w:val="en-GB"/>
        </w:rPr>
        <w:t>vices</w:t>
      </w:r>
      <w:r w:rsidRPr="00302252">
        <w:rPr>
          <w:rFonts w:eastAsia="Malgun Gothic"/>
          <w:lang w:val="en-GB" w:eastAsia="ko-KR"/>
        </w:rPr>
        <w:t>).</w:t>
      </w:r>
    </w:p>
    <w:p w:rsidR="00B23D49" w:rsidRPr="00302252" w:rsidRDefault="00B23D49" w:rsidP="00BF4442">
      <w:pPr>
        <w:widowControl w:val="0"/>
        <w:autoSpaceDE w:val="0"/>
        <w:autoSpaceDN w:val="0"/>
        <w:adjustRightInd w:val="0"/>
        <w:ind w:left="502"/>
        <w:rPr>
          <w:szCs w:val="24"/>
        </w:rPr>
      </w:pPr>
    </w:p>
    <w:p w:rsidR="00B23D49" w:rsidRPr="00302252" w:rsidRDefault="00B23D49" w:rsidP="00DB27C1">
      <w:pPr>
        <w:pStyle w:val="ListeParagraf"/>
        <w:widowControl w:val="0"/>
        <w:numPr>
          <w:ilvl w:val="0"/>
          <w:numId w:val="33"/>
        </w:numPr>
        <w:autoSpaceDE w:val="0"/>
        <w:autoSpaceDN w:val="0"/>
        <w:adjustRightInd w:val="0"/>
        <w:ind w:hanging="720"/>
        <w:rPr>
          <w:lang w:val="en-GB"/>
        </w:rPr>
      </w:pPr>
      <w:r w:rsidRPr="00302252">
        <w:rPr>
          <w:lang w:val="en-GB"/>
        </w:rPr>
        <w:t xml:space="preserve">For the purposes of this </w:t>
      </w:r>
      <w:r w:rsidR="004B3541" w:rsidRPr="00302252">
        <w:rPr>
          <w:lang w:val="en-GB"/>
        </w:rPr>
        <w:t>S</w:t>
      </w:r>
      <w:r w:rsidR="00B82EFB" w:rsidRPr="00302252">
        <w:rPr>
          <w:lang w:val="en-GB"/>
        </w:rPr>
        <w:t>ection</w:t>
      </w:r>
      <w:r w:rsidRPr="00302252">
        <w:rPr>
          <w:lang w:val="en-GB"/>
        </w:rPr>
        <w:t>:</w:t>
      </w:r>
    </w:p>
    <w:p w:rsidR="00B23D49" w:rsidRPr="00302252" w:rsidRDefault="00B23D49" w:rsidP="00BF4442">
      <w:pPr>
        <w:widowControl w:val="0"/>
        <w:autoSpaceDE w:val="0"/>
        <w:autoSpaceDN w:val="0"/>
        <w:adjustRightInd w:val="0"/>
        <w:rPr>
          <w:szCs w:val="24"/>
        </w:rPr>
      </w:pPr>
    </w:p>
    <w:p w:rsidR="00B23D49" w:rsidRPr="00302252" w:rsidRDefault="00813D47" w:rsidP="00BF4442">
      <w:pPr>
        <w:widowControl w:val="0"/>
        <w:autoSpaceDE w:val="0"/>
        <w:autoSpaceDN w:val="0"/>
        <w:adjustRightInd w:val="0"/>
        <w:ind w:left="720"/>
        <w:rPr>
          <w:szCs w:val="24"/>
        </w:rPr>
      </w:pPr>
      <w:r w:rsidRPr="00302252">
        <w:rPr>
          <w:b/>
          <w:bCs/>
          <w:szCs w:val="24"/>
        </w:rPr>
        <w:t>“</w:t>
      </w:r>
      <w:r w:rsidR="00B23D49" w:rsidRPr="00302252">
        <w:rPr>
          <w:b/>
          <w:i/>
          <w:szCs w:val="24"/>
        </w:rPr>
        <w:t>financial</w:t>
      </w:r>
      <w:r w:rsidR="00B23D49" w:rsidRPr="00302252">
        <w:rPr>
          <w:b/>
          <w:i/>
          <w:spacing w:val="56"/>
          <w:szCs w:val="24"/>
        </w:rPr>
        <w:t xml:space="preserve"> </w:t>
      </w:r>
      <w:r w:rsidR="00B23D49" w:rsidRPr="00302252">
        <w:rPr>
          <w:b/>
          <w:bCs/>
          <w:i/>
          <w:szCs w:val="24"/>
        </w:rPr>
        <w:t>services</w:t>
      </w:r>
      <w:r w:rsidRPr="00302252">
        <w:rPr>
          <w:b/>
          <w:bCs/>
          <w:i/>
          <w:szCs w:val="24"/>
        </w:rPr>
        <w:t>”</w:t>
      </w:r>
      <w:r w:rsidR="00B23D49" w:rsidRPr="00302252">
        <w:rPr>
          <w:b/>
          <w:spacing w:val="49"/>
          <w:szCs w:val="24"/>
        </w:rPr>
        <w:t xml:space="preserve"> </w:t>
      </w:r>
      <w:r w:rsidR="00B23D49" w:rsidRPr="00302252">
        <w:rPr>
          <w:spacing w:val="-2"/>
          <w:szCs w:val="24"/>
        </w:rPr>
        <w:t>m</w:t>
      </w:r>
      <w:r w:rsidR="00B23D49" w:rsidRPr="00302252">
        <w:rPr>
          <w:szCs w:val="24"/>
        </w:rPr>
        <w:t>e</w:t>
      </w:r>
      <w:r w:rsidR="00B23D49" w:rsidRPr="00302252">
        <w:rPr>
          <w:spacing w:val="2"/>
          <w:szCs w:val="24"/>
        </w:rPr>
        <w:t>a</w:t>
      </w:r>
      <w:r w:rsidR="00B23D49" w:rsidRPr="00302252">
        <w:rPr>
          <w:szCs w:val="24"/>
        </w:rPr>
        <w:t>ns</w:t>
      </w:r>
      <w:r w:rsidR="00B23D49" w:rsidRPr="00302252">
        <w:rPr>
          <w:spacing w:val="50"/>
          <w:szCs w:val="24"/>
        </w:rPr>
        <w:t xml:space="preserve"> </w:t>
      </w:r>
      <w:r w:rsidR="00B23D49" w:rsidRPr="00302252">
        <w:rPr>
          <w:szCs w:val="24"/>
        </w:rPr>
        <w:t>any</w:t>
      </w:r>
      <w:r w:rsidR="00B23D49" w:rsidRPr="00302252">
        <w:rPr>
          <w:spacing w:val="50"/>
          <w:szCs w:val="24"/>
        </w:rPr>
        <w:t xml:space="preserve"> </w:t>
      </w:r>
      <w:r w:rsidR="00B23D49" w:rsidRPr="00302252">
        <w:rPr>
          <w:szCs w:val="24"/>
        </w:rPr>
        <w:t>service</w:t>
      </w:r>
      <w:r w:rsidR="00B23D49" w:rsidRPr="00302252">
        <w:rPr>
          <w:spacing w:val="50"/>
          <w:szCs w:val="24"/>
        </w:rPr>
        <w:t xml:space="preserve"> </w:t>
      </w:r>
      <w:r w:rsidR="00B23D49" w:rsidRPr="00302252">
        <w:rPr>
          <w:szCs w:val="24"/>
        </w:rPr>
        <w:t>of</w:t>
      </w:r>
      <w:r w:rsidR="00B23D49" w:rsidRPr="00302252">
        <w:rPr>
          <w:spacing w:val="50"/>
          <w:szCs w:val="24"/>
        </w:rPr>
        <w:t xml:space="preserve"> </w:t>
      </w:r>
      <w:r w:rsidR="00B23D49" w:rsidRPr="00302252">
        <w:rPr>
          <w:szCs w:val="24"/>
        </w:rPr>
        <w:t>a</w:t>
      </w:r>
      <w:r w:rsidR="00B23D49" w:rsidRPr="00302252">
        <w:rPr>
          <w:spacing w:val="50"/>
          <w:szCs w:val="24"/>
        </w:rPr>
        <w:t xml:space="preserve"> </w:t>
      </w:r>
      <w:r w:rsidR="00B23D49" w:rsidRPr="00302252">
        <w:rPr>
          <w:szCs w:val="24"/>
        </w:rPr>
        <w:t>financial</w:t>
      </w:r>
      <w:r w:rsidR="00B23D49" w:rsidRPr="00302252">
        <w:rPr>
          <w:spacing w:val="50"/>
          <w:szCs w:val="24"/>
        </w:rPr>
        <w:t xml:space="preserve"> </w:t>
      </w:r>
      <w:r w:rsidR="00B23D49" w:rsidRPr="00302252">
        <w:rPr>
          <w:szCs w:val="24"/>
        </w:rPr>
        <w:t>n</w:t>
      </w:r>
      <w:r w:rsidR="00B23D49" w:rsidRPr="00302252">
        <w:rPr>
          <w:spacing w:val="1"/>
          <w:szCs w:val="24"/>
        </w:rPr>
        <w:t>a</w:t>
      </w:r>
      <w:r w:rsidR="00B23D49" w:rsidRPr="00302252">
        <w:rPr>
          <w:szCs w:val="24"/>
        </w:rPr>
        <w:t>t</w:t>
      </w:r>
      <w:r w:rsidR="00B23D49" w:rsidRPr="00302252">
        <w:rPr>
          <w:spacing w:val="-1"/>
          <w:szCs w:val="24"/>
        </w:rPr>
        <w:t>ur</w:t>
      </w:r>
      <w:r w:rsidR="00B23D49" w:rsidRPr="00302252">
        <w:rPr>
          <w:szCs w:val="24"/>
        </w:rPr>
        <w:t>e</w:t>
      </w:r>
      <w:r w:rsidR="00B23D49" w:rsidRPr="00302252">
        <w:rPr>
          <w:spacing w:val="51"/>
          <w:szCs w:val="24"/>
        </w:rPr>
        <w:t xml:space="preserve"> </w:t>
      </w:r>
      <w:r w:rsidR="00B23D49" w:rsidRPr="00302252">
        <w:rPr>
          <w:szCs w:val="24"/>
        </w:rPr>
        <w:t>o</w:t>
      </w:r>
      <w:r w:rsidR="00B23D49" w:rsidRPr="00302252">
        <w:rPr>
          <w:spacing w:val="-1"/>
          <w:szCs w:val="24"/>
        </w:rPr>
        <w:t>ff</w:t>
      </w:r>
      <w:r w:rsidR="00B23D49" w:rsidRPr="00302252">
        <w:rPr>
          <w:szCs w:val="24"/>
        </w:rPr>
        <w:t>ered</w:t>
      </w:r>
      <w:r w:rsidR="00B23D49" w:rsidRPr="00302252">
        <w:rPr>
          <w:spacing w:val="51"/>
          <w:szCs w:val="24"/>
        </w:rPr>
        <w:t xml:space="preserve"> </w:t>
      </w:r>
      <w:r w:rsidR="00B23D49" w:rsidRPr="00302252">
        <w:rPr>
          <w:spacing w:val="-1"/>
          <w:szCs w:val="24"/>
        </w:rPr>
        <w:t>b</w:t>
      </w:r>
      <w:r w:rsidR="00B23D49" w:rsidRPr="00302252">
        <w:rPr>
          <w:szCs w:val="24"/>
        </w:rPr>
        <w:t>y</w:t>
      </w:r>
      <w:r w:rsidR="00B23D49" w:rsidRPr="00302252">
        <w:rPr>
          <w:spacing w:val="50"/>
          <w:szCs w:val="24"/>
        </w:rPr>
        <w:t xml:space="preserve"> </w:t>
      </w:r>
      <w:r w:rsidR="00B23D49" w:rsidRPr="00302252">
        <w:rPr>
          <w:szCs w:val="24"/>
        </w:rPr>
        <w:t>a</w:t>
      </w:r>
      <w:r w:rsidR="00B23D49" w:rsidRPr="00302252">
        <w:rPr>
          <w:spacing w:val="51"/>
          <w:szCs w:val="24"/>
        </w:rPr>
        <w:t xml:space="preserve"> </w:t>
      </w:r>
      <w:r w:rsidR="00B23D49" w:rsidRPr="00302252">
        <w:rPr>
          <w:spacing w:val="-1"/>
          <w:szCs w:val="24"/>
        </w:rPr>
        <w:t>f</w:t>
      </w:r>
      <w:r w:rsidR="00B23D49" w:rsidRPr="00302252">
        <w:rPr>
          <w:spacing w:val="1"/>
          <w:szCs w:val="24"/>
        </w:rPr>
        <w:t>i</w:t>
      </w:r>
      <w:r w:rsidR="00B23D49" w:rsidRPr="00302252">
        <w:rPr>
          <w:szCs w:val="24"/>
        </w:rPr>
        <w:t>nan</w:t>
      </w:r>
      <w:r w:rsidR="00B23D49" w:rsidRPr="00302252">
        <w:rPr>
          <w:spacing w:val="-1"/>
          <w:szCs w:val="24"/>
        </w:rPr>
        <w:t>c</w:t>
      </w:r>
      <w:r w:rsidR="00B23D49" w:rsidRPr="00302252">
        <w:rPr>
          <w:szCs w:val="24"/>
        </w:rPr>
        <w:t>i</w:t>
      </w:r>
      <w:r w:rsidR="00B23D49" w:rsidRPr="00302252">
        <w:rPr>
          <w:spacing w:val="-1"/>
          <w:szCs w:val="24"/>
        </w:rPr>
        <w:t>a</w:t>
      </w:r>
      <w:r w:rsidR="00B23D49" w:rsidRPr="00302252">
        <w:rPr>
          <w:szCs w:val="24"/>
        </w:rPr>
        <w:t>l</w:t>
      </w:r>
      <w:r w:rsidR="00B23D49" w:rsidRPr="00302252">
        <w:rPr>
          <w:spacing w:val="51"/>
          <w:szCs w:val="24"/>
        </w:rPr>
        <w:t xml:space="preserve"> </w:t>
      </w:r>
      <w:r w:rsidR="00B23D49" w:rsidRPr="00302252">
        <w:rPr>
          <w:szCs w:val="24"/>
        </w:rPr>
        <w:t>s</w:t>
      </w:r>
      <w:r w:rsidR="00B23D49" w:rsidRPr="00302252">
        <w:rPr>
          <w:spacing w:val="-1"/>
          <w:szCs w:val="24"/>
        </w:rPr>
        <w:t>e</w:t>
      </w:r>
      <w:r w:rsidR="00B23D49" w:rsidRPr="00302252">
        <w:rPr>
          <w:szCs w:val="24"/>
        </w:rPr>
        <w:t>rvice supplier of a Party. Financial services include all insurance and insurance-related services, and all banking and other financial services (excluding insurance). Financial servic</w:t>
      </w:r>
      <w:r w:rsidR="00B23D49" w:rsidRPr="00302252">
        <w:rPr>
          <w:spacing w:val="-1"/>
          <w:szCs w:val="24"/>
        </w:rPr>
        <w:t>e</w:t>
      </w:r>
      <w:r w:rsidR="00B23D49" w:rsidRPr="00302252">
        <w:rPr>
          <w:szCs w:val="24"/>
        </w:rPr>
        <w:t>s include the</w:t>
      </w:r>
      <w:r w:rsidR="00B23D49" w:rsidRPr="00302252">
        <w:rPr>
          <w:spacing w:val="-1"/>
          <w:szCs w:val="24"/>
        </w:rPr>
        <w:t xml:space="preserve"> f</w:t>
      </w:r>
      <w:r w:rsidR="00B23D49" w:rsidRPr="00302252">
        <w:rPr>
          <w:szCs w:val="24"/>
        </w:rPr>
        <w:t>ollowing activiti</w:t>
      </w:r>
      <w:r w:rsidR="00B23D49" w:rsidRPr="00302252">
        <w:rPr>
          <w:spacing w:val="-1"/>
          <w:szCs w:val="24"/>
        </w:rPr>
        <w:t>e</w:t>
      </w:r>
      <w:r w:rsidR="00B23D49" w:rsidRPr="00302252">
        <w:rPr>
          <w:szCs w:val="24"/>
        </w:rPr>
        <w:t>s:</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720"/>
        <w:rPr>
          <w:szCs w:val="24"/>
        </w:rPr>
      </w:pPr>
      <w:r w:rsidRPr="00302252">
        <w:rPr>
          <w:rFonts w:eastAsia="Malgun Gothic"/>
          <w:szCs w:val="24"/>
          <w:lang w:eastAsia="ko-KR"/>
        </w:rPr>
        <w:t>(</w:t>
      </w:r>
      <w:r w:rsidR="00A200D1" w:rsidRPr="00302252">
        <w:rPr>
          <w:rFonts w:eastAsia="Malgun Gothic"/>
          <w:szCs w:val="24"/>
          <w:lang w:eastAsia="ko-KR"/>
        </w:rPr>
        <w:t>a</w:t>
      </w:r>
      <w:r w:rsidRPr="00302252">
        <w:rPr>
          <w:rFonts w:eastAsia="Malgun Gothic"/>
          <w:szCs w:val="24"/>
          <w:lang w:eastAsia="ko-KR"/>
        </w:rPr>
        <w:t>)</w:t>
      </w:r>
      <w:r w:rsidRPr="00302252">
        <w:rPr>
          <w:rFonts w:eastAsia="Malgun Gothic"/>
          <w:szCs w:val="24"/>
          <w:lang w:eastAsia="ko-KR"/>
        </w:rPr>
        <w:tab/>
      </w:r>
      <w:r w:rsidRPr="00302252">
        <w:rPr>
          <w:szCs w:val="24"/>
        </w:rPr>
        <w:t>Insuran</w:t>
      </w:r>
      <w:r w:rsidRPr="00302252">
        <w:rPr>
          <w:spacing w:val="-1"/>
          <w:szCs w:val="24"/>
        </w:rPr>
        <w:t>c</w:t>
      </w:r>
      <w:r w:rsidRPr="00302252">
        <w:rPr>
          <w:szCs w:val="24"/>
        </w:rPr>
        <w:t>e a</w:t>
      </w:r>
      <w:r w:rsidRPr="00302252">
        <w:rPr>
          <w:spacing w:val="-1"/>
          <w:szCs w:val="24"/>
        </w:rPr>
        <w:t>n</w:t>
      </w:r>
      <w:r w:rsidRPr="00302252">
        <w:rPr>
          <w:szCs w:val="24"/>
        </w:rPr>
        <w:t>d insuran</w:t>
      </w:r>
      <w:r w:rsidRPr="00302252">
        <w:rPr>
          <w:spacing w:val="-1"/>
          <w:szCs w:val="24"/>
        </w:rPr>
        <w:t>c</w:t>
      </w:r>
      <w:r w:rsidRPr="00302252">
        <w:rPr>
          <w:szCs w:val="24"/>
        </w:rPr>
        <w:t>e-rel</w:t>
      </w:r>
      <w:r w:rsidRPr="00302252">
        <w:rPr>
          <w:spacing w:val="-1"/>
          <w:szCs w:val="24"/>
        </w:rPr>
        <w:t>a</w:t>
      </w:r>
      <w:r w:rsidRPr="00302252">
        <w:rPr>
          <w:szCs w:val="24"/>
        </w:rPr>
        <w:t>ted s</w:t>
      </w:r>
      <w:r w:rsidRPr="00302252">
        <w:rPr>
          <w:spacing w:val="-1"/>
          <w:szCs w:val="24"/>
        </w:rPr>
        <w:t>e</w:t>
      </w:r>
      <w:r w:rsidRPr="00302252">
        <w:rPr>
          <w:szCs w:val="24"/>
        </w:rPr>
        <w:t>rvices:</w:t>
      </w:r>
    </w:p>
    <w:p w:rsidR="00B23D49" w:rsidRPr="00302252" w:rsidRDefault="00B23D49" w:rsidP="004B6C89">
      <w:pPr>
        <w:widowControl w:val="0"/>
        <w:autoSpaceDE w:val="0"/>
        <w:autoSpaceDN w:val="0"/>
        <w:adjustRightInd w:val="0"/>
        <w:rPr>
          <w:szCs w:val="24"/>
        </w:rPr>
      </w:pPr>
    </w:p>
    <w:p w:rsidR="00B23D49" w:rsidRPr="00302252" w:rsidRDefault="00B23D49" w:rsidP="004B6C89">
      <w:pPr>
        <w:widowControl w:val="0"/>
        <w:autoSpaceDE w:val="0"/>
        <w:autoSpaceDN w:val="0"/>
        <w:adjustRightInd w:val="0"/>
        <w:ind w:left="1440"/>
        <w:rPr>
          <w:szCs w:val="24"/>
        </w:rPr>
      </w:pPr>
      <w:r w:rsidRPr="00302252">
        <w:rPr>
          <w:szCs w:val="24"/>
        </w:rPr>
        <w:t>(</w:t>
      </w:r>
      <w:proofErr w:type="spellStart"/>
      <w:r w:rsidR="00A200D1" w:rsidRPr="00302252">
        <w:rPr>
          <w:szCs w:val="24"/>
        </w:rPr>
        <w:t>i</w:t>
      </w:r>
      <w:proofErr w:type="spellEnd"/>
      <w:r w:rsidRPr="00302252">
        <w:rPr>
          <w:szCs w:val="24"/>
        </w:rPr>
        <w:t>)</w:t>
      </w:r>
      <w:r w:rsidRPr="00302252">
        <w:rPr>
          <w:szCs w:val="24"/>
        </w:rPr>
        <w:tab/>
        <w:t>direct insurance (including co-insurance): li</w:t>
      </w:r>
      <w:r w:rsidRPr="00302252">
        <w:rPr>
          <w:spacing w:val="-1"/>
          <w:szCs w:val="24"/>
        </w:rPr>
        <w:t>f</w:t>
      </w:r>
      <w:r w:rsidRPr="00302252">
        <w:rPr>
          <w:szCs w:val="24"/>
        </w:rPr>
        <w:t>e; non-life;</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A200D1" w:rsidRPr="00302252">
        <w:rPr>
          <w:szCs w:val="24"/>
        </w:rPr>
        <w:t>ii</w:t>
      </w:r>
      <w:r w:rsidRPr="00302252">
        <w:rPr>
          <w:szCs w:val="24"/>
        </w:rPr>
        <w:t>)</w:t>
      </w:r>
      <w:r w:rsidRPr="00302252">
        <w:rPr>
          <w:szCs w:val="24"/>
        </w:rPr>
        <w:tab/>
        <w:t>reinsurance and retrocession;</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A200D1" w:rsidRPr="00302252">
        <w:rPr>
          <w:szCs w:val="24"/>
        </w:rPr>
        <w:t>iii</w:t>
      </w:r>
      <w:r w:rsidRPr="00302252">
        <w:rPr>
          <w:szCs w:val="24"/>
        </w:rPr>
        <w:t>)</w:t>
      </w:r>
      <w:r w:rsidRPr="00302252">
        <w:rPr>
          <w:szCs w:val="24"/>
        </w:rPr>
        <w:tab/>
        <w:t>insurance inter-mediation, such as brokerage and agency; and</w:t>
      </w:r>
    </w:p>
    <w:p w:rsidR="00B23D49" w:rsidRPr="00302252" w:rsidRDefault="00B23D49" w:rsidP="004B6C89">
      <w:pPr>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A200D1" w:rsidRPr="00302252">
        <w:rPr>
          <w:szCs w:val="24"/>
        </w:rPr>
        <w:t>iv</w:t>
      </w:r>
      <w:r w:rsidRPr="00302252">
        <w:rPr>
          <w:szCs w:val="24"/>
        </w:rPr>
        <w:t>)</w:t>
      </w:r>
      <w:r w:rsidRPr="00302252">
        <w:rPr>
          <w:szCs w:val="24"/>
        </w:rPr>
        <w:tab/>
        <w:t>services auxiliary to insurance, such as consultancy, actuarial, risk assessment and claim settlement services; and</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720"/>
        <w:rPr>
          <w:szCs w:val="24"/>
        </w:rPr>
      </w:pPr>
      <w:r w:rsidRPr="00302252">
        <w:rPr>
          <w:rFonts w:eastAsia="Malgun Gothic"/>
          <w:szCs w:val="24"/>
          <w:lang w:eastAsia="ko-KR"/>
        </w:rPr>
        <w:t>(</w:t>
      </w:r>
      <w:r w:rsidR="007370E9" w:rsidRPr="00302252">
        <w:rPr>
          <w:rFonts w:eastAsia="Malgun Gothic"/>
          <w:szCs w:val="24"/>
          <w:lang w:eastAsia="ko-KR"/>
        </w:rPr>
        <w:t>b</w:t>
      </w:r>
      <w:r w:rsidRPr="00302252">
        <w:rPr>
          <w:rFonts w:eastAsia="Malgun Gothic"/>
          <w:szCs w:val="24"/>
          <w:lang w:eastAsia="ko-KR"/>
        </w:rPr>
        <w:t>)</w:t>
      </w:r>
      <w:r w:rsidRPr="00302252">
        <w:rPr>
          <w:rFonts w:eastAsia="Malgun Gothic"/>
          <w:szCs w:val="24"/>
          <w:lang w:eastAsia="ko-KR"/>
        </w:rPr>
        <w:tab/>
      </w:r>
      <w:r w:rsidRPr="00302252">
        <w:rPr>
          <w:szCs w:val="24"/>
        </w:rPr>
        <w:t>Banking and other financial ser</w:t>
      </w:r>
      <w:r w:rsidRPr="00302252">
        <w:rPr>
          <w:spacing w:val="-2"/>
          <w:szCs w:val="24"/>
        </w:rPr>
        <w:t>v</w:t>
      </w:r>
      <w:r w:rsidRPr="00302252">
        <w:rPr>
          <w:szCs w:val="24"/>
        </w:rPr>
        <w:t>ices (excluding insurance):</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proofErr w:type="spellStart"/>
      <w:r w:rsidR="007370E9" w:rsidRPr="00302252">
        <w:rPr>
          <w:szCs w:val="24"/>
        </w:rPr>
        <w:t>i</w:t>
      </w:r>
      <w:proofErr w:type="spellEnd"/>
      <w:r w:rsidRPr="00302252">
        <w:rPr>
          <w:szCs w:val="24"/>
        </w:rPr>
        <w:t>)</w:t>
      </w:r>
      <w:r w:rsidRPr="00302252">
        <w:rPr>
          <w:szCs w:val="24"/>
        </w:rPr>
        <w:tab/>
        <w:t>acceptance of deposits and other repayable funds from the public;</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7370E9" w:rsidRPr="00302252">
        <w:rPr>
          <w:szCs w:val="24"/>
        </w:rPr>
        <w:t>ii</w:t>
      </w:r>
      <w:r w:rsidRPr="00302252">
        <w:rPr>
          <w:szCs w:val="24"/>
        </w:rPr>
        <w:t>)</w:t>
      </w:r>
      <w:r w:rsidRPr="00302252">
        <w:rPr>
          <w:szCs w:val="24"/>
        </w:rPr>
        <w:tab/>
        <w:t>lending of all types, including consumer credit, mortgage credit, factoring and financing of commercial transactions;</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7370E9" w:rsidRPr="00302252">
        <w:rPr>
          <w:szCs w:val="24"/>
        </w:rPr>
        <w:t>iii</w:t>
      </w:r>
      <w:r w:rsidRPr="00302252">
        <w:rPr>
          <w:szCs w:val="24"/>
        </w:rPr>
        <w:t>)</w:t>
      </w:r>
      <w:r w:rsidRPr="00302252">
        <w:rPr>
          <w:szCs w:val="24"/>
        </w:rPr>
        <w:tab/>
        <w:t>financial leasing;</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7370E9" w:rsidRPr="00302252">
        <w:rPr>
          <w:szCs w:val="24"/>
        </w:rPr>
        <w:t>iv</w:t>
      </w:r>
      <w:r w:rsidRPr="00302252">
        <w:rPr>
          <w:szCs w:val="24"/>
        </w:rPr>
        <w:t>)</w:t>
      </w:r>
      <w:r w:rsidRPr="00302252">
        <w:rPr>
          <w:szCs w:val="24"/>
        </w:rPr>
        <w:tab/>
        <w:t xml:space="preserve">all payment and money transmission services, including credit, charge and debit cards, </w:t>
      </w:r>
      <w:r w:rsidR="00F84453" w:rsidRPr="00302252">
        <w:rPr>
          <w:szCs w:val="24"/>
        </w:rPr>
        <w:t>travellers’</w:t>
      </w:r>
      <w:r w:rsidRPr="00302252">
        <w:rPr>
          <w:szCs w:val="24"/>
        </w:rPr>
        <w:t xml:space="preserve"> cheques and banker</w:t>
      </w:r>
      <w:r w:rsidR="00495CD0" w:rsidRPr="00302252">
        <w:rPr>
          <w:szCs w:val="24"/>
        </w:rPr>
        <w:t>’</w:t>
      </w:r>
      <w:r w:rsidRPr="00302252">
        <w:rPr>
          <w:szCs w:val="24"/>
        </w:rPr>
        <w:t>s drafts;</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7370E9" w:rsidRPr="00302252">
        <w:rPr>
          <w:szCs w:val="24"/>
        </w:rPr>
        <w:t>v</w:t>
      </w:r>
      <w:r w:rsidRPr="00302252">
        <w:rPr>
          <w:szCs w:val="24"/>
        </w:rPr>
        <w:t>)</w:t>
      </w:r>
      <w:r w:rsidRPr="00302252">
        <w:rPr>
          <w:szCs w:val="24"/>
        </w:rPr>
        <w:tab/>
        <w:t>guarantees and commitments;</w:t>
      </w:r>
    </w:p>
    <w:p w:rsidR="00B23D49" w:rsidRPr="00302252" w:rsidRDefault="00B23D49" w:rsidP="004B6C89">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2160" w:hanging="720"/>
        <w:rPr>
          <w:szCs w:val="24"/>
        </w:rPr>
      </w:pPr>
      <w:r w:rsidRPr="00302252">
        <w:rPr>
          <w:szCs w:val="24"/>
        </w:rPr>
        <w:t>(</w:t>
      </w:r>
      <w:r w:rsidR="007370E9" w:rsidRPr="00302252">
        <w:rPr>
          <w:szCs w:val="24"/>
        </w:rPr>
        <w:t>vi</w:t>
      </w:r>
      <w:r w:rsidRPr="00302252">
        <w:rPr>
          <w:szCs w:val="24"/>
        </w:rPr>
        <w:t>)</w:t>
      </w:r>
      <w:r w:rsidRPr="00302252">
        <w:rPr>
          <w:szCs w:val="24"/>
        </w:rPr>
        <w:tab/>
        <w:t>trading for own account or for account of customers, whether on an exchange, in an over-the-counter market or otherwise, the following:</w:t>
      </w:r>
    </w:p>
    <w:p w:rsidR="00B23D49" w:rsidRPr="00302252" w:rsidRDefault="00B23D49" w:rsidP="00BF4442">
      <w:pPr>
        <w:widowControl w:val="0"/>
        <w:autoSpaceDE w:val="0"/>
        <w:autoSpaceDN w:val="0"/>
        <w:adjustRightInd w:val="0"/>
        <w:rPr>
          <w:szCs w:val="24"/>
        </w:rPr>
      </w:pPr>
    </w:p>
    <w:p w:rsidR="00B23D49" w:rsidRPr="00302252" w:rsidRDefault="007370E9" w:rsidP="004B6C89">
      <w:pPr>
        <w:widowControl w:val="0"/>
        <w:autoSpaceDE w:val="0"/>
        <w:autoSpaceDN w:val="0"/>
        <w:adjustRightInd w:val="0"/>
        <w:ind w:left="2160"/>
        <w:rPr>
          <w:szCs w:val="24"/>
        </w:rPr>
      </w:pPr>
      <w:r w:rsidRPr="00302252">
        <w:rPr>
          <w:szCs w:val="24"/>
        </w:rPr>
        <w:lastRenderedPageBreak/>
        <w:t>A</w:t>
      </w:r>
      <w:r w:rsidR="004B6C89" w:rsidRPr="00302252">
        <w:rPr>
          <w:szCs w:val="24"/>
        </w:rPr>
        <w:t>.</w:t>
      </w:r>
      <w:r w:rsidR="004B6C89" w:rsidRPr="00302252">
        <w:rPr>
          <w:szCs w:val="24"/>
        </w:rPr>
        <w:tab/>
      </w:r>
      <w:r w:rsidR="00B23D49" w:rsidRPr="00302252">
        <w:rPr>
          <w:szCs w:val="24"/>
        </w:rPr>
        <w:t xml:space="preserve">money </w:t>
      </w:r>
      <w:r w:rsidR="00B23D49" w:rsidRPr="00302252">
        <w:rPr>
          <w:spacing w:val="-2"/>
          <w:szCs w:val="24"/>
        </w:rPr>
        <w:t>m</w:t>
      </w:r>
      <w:r w:rsidR="00B23D49" w:rsidRPr="00302252">
        <w:rPr>
          <w:szCs w:val="24"/>
        </w:rPr>
        <w:t>arket</w:t>
      </w:r>
      <w:r w:rsidR="00B23D49" w:rsidRPr="00302252">
        <w:rPr>
          <w:spacing w:val="16"/>
          <w:szCs w:val="24"/>
        </w:rPr>
        <w:t xml:space="preserve"> </w:t>
      </w:r>
      <w:r w:rsidR="00B23D49" w:rsidRPr="00302252">
        <w:rPr>
          <w:szCs w:val="24"/>
        </w:rPr>
        <w:t>instru</w:t>
      </w:r>
      <w:r w:rsidR="00B23D49" w:rsidRPr="00302252">
        <w:rPr>
          <w:spacing w:val="-2"/>
          <w:szCs w:val="24"/>
        </w:rPr>
        <w:t>m</w:t>
      </w:r>
      <w:r w:rsidR="00B23D49" w:rsidRPr="00302252">
        <w:rPr>
          <w:szCs w:val="24"/>
        </w:rPr>
        <w:t>ents (</w:t>
      </w:r>
      <w:r w:rsidR="00B23D49" w:rsidRPr="00302252">
        <w:rPr>
          <w:spacing w:val="1"/>
          <w:szCs w:val="24"/>
        </w:rPr>
        <w:t>i</w:t>
      </w:r>
      <w:r w:rsidR="00B23D49" w:rsidRPr="00302252">
        <w:rPr>
          <w:szCs w:val="24"/>
        </w:rPr>
        <w:t>ncluding cheques,</w:t>
      </w:r>
      <w:r w:rsidR="00B23D49" w:rsidRPr="00302252">
        <w:rPr>
          <w:spacing w:val="16"/>
          <w:szCs w:val="24"/>
        </w:rPr>
        <w:t xml:space="preserve"> </w:t>
      </w:r>
      <w:r w:rsidR="00B23D49" w:rsidRPr="00302252">
        <w:rPr>
          <w:szCs w:val="24"/>
        </w:rPr>
        <w:t>bills</w:t>
      </w:r>
      <w:r w:rsidR="00B23D49" w:rsidRPr="00302252">
        <w:rPr>
          <w:spacing w:val="16"/>
          <w:szCs w:val="24"/>
        </w:rPr>
        <w:t xml:space="preserve"> </w:t>
      </w:r>
      <w:r w:rsidR="00B23D49" w:rsidRPr="00302252">
        <w:rPr>
          <w:szCs w:val="24"/>
        </w:rPr>
        <w:t>and certificates of</w:t>
      </w:r>
      <w:r w:rsidR="00B23D49" w:rsidRPr="00302252">
        <w:rPr>
          <w:spacing w:val="-1"/>
          <w:szCs w:val="24"/>
        </w:rPr>
        <w:t xml:space="preserve"> </w:t>
      </w:r>
      <w:r w:rsidR="00B23D49" w:rsidRPr="00302252">
        <w:rPr>
          <w:szCs w:val="24"/>
        </w:rPr>
        <w:t>deposits);</w:t>
      </w:r>
    </w:p>
    <w:p w:rsidR="004B6C89" w:rsidRPr="00302252" w:rsidRDefault="004B6C89" w:rsidP="00185D52">
      <w:pPr>
        <w:widowControl w:val="0"/>
        <w:autoSpaceDE w:val="0"/>
        <w:autoSpaceDN w:val="0"/>
        <w:adjustRightInd w:val="0"/>
        <w:rPr>
          <w:szCs w:val="24"/>
        </w:rPr>
      </w:pPr>
    </w:p>
    <w:p w:rsidR="00B23D49" w:rsidRPr="00302252" w:rsidRDefault="007370E9" w:rsidP="004B6C89">
      <w:pPr>
        <w:widowControl w:val="0"/>
        <w:autoSpaceDE w:val="0"/>
        <w:autoSpaceDN w:val="0"/>
        <w:adjustRightInd w:val="0"/>
        <w:ind w:left="2160"/>
        <w:rPr>
          <w:szCs w:val="24"/>
        </w:rPr>
      </w:pPr>
      <w:r w:rsidRPr="00302252">
        <w:rPr>
          <w:szCs w:val="24"/>
        </w:rPr>
        <w:t>B</w:t>
      </w:r>
      <w:r w:rsidR="004B6C89" w:rsidRPr="00302252">
        <w:rPr>
          <w:szCs w:val="24"/>
        </w:rPr>
        <w:t>.</w:t>
      </w:r>
      <w:r w:rsidR="004B6C89" w:rsidRPr="00302252">
        <w:rPr>
          <w:szCs w:val="24"/>
        </w:rPr>
        <w:tab/>
      </w:r>
      <w:r w:rsidR="00B23D49" w:rsidRPr="00302252">
        <w:rPr>
          <w:szCs w:val="24"/>
        </w:rPr>
        <w:t>foreign exchange;</w:t>
      </w:r>
    </w:p>
    <w:p w:rsidR="004B6C89" w:rsidRPr="00302252" w:rsidRDefault="004B6C89" w:rsidP="004B6C89">
      <w:pPr>
        <w:widowControl w:val="0"/>
        <w:autoSpaceDE w:val="0"/>
        <w:autoSpaceDN w:val="0"/>
        <w:adjustRightInd w:val="0"/>
        <w:ind w:left="2160"/>
        <w:rPr>
          <w:szCs w:val="24"/>
        </w:rPr>
      </w:pPr>
    </w:p>
    <w:p w:rsidR="00B23D49" w:rsidRPr="00302252" w:rsidRDefault="007370E9" w:rsidP="004B6C89">
      <w:pPr>
        <w:widowControl w:val="0"/>
        <w:autoSpaceDE w:val="0"/>
        <w:autoSpaceDN w:val="0"/>
        <w:adjustRightInd w:val="0"/>
        <w:ind w:left="2160"/>
        <w:rPr>
          <w:szCs w:val="24"/>
        </w:rPr>
      </w:pPr>
      <w:r w:rsidRPr="00302252">
        <w:rPr>
          <w:szCs w:val="24"/>
        </w:rPr>
        <w:t>C</w:t>
      </w:r>
      <w:r w:rsidR="004B6C89" w:rsidRPr="00302252">
        <w:rPr>
          <w:szCs w:val="24"/>
        </w:rPr>
        <w:t>.</w:t>
      </w:r>
      <w:r w:rsidR="004B6C89" w:rsidRPr="00302252">
        <w:rPr>
          <w:szCs w:val="24"/>
        </w:rPr>
        <w:tab/>
      </w:r>
      <w:r w:rsidR="00B23D49" w:rsidRPr="00302252">
        <w:rPr>
          <w:szCs w:val="24"/>
        </w:rPr>
        <w:t>derivative</w:t>
      </w:r>
      <w:r w:rsidR="00B23D49" w:rsidRPr="00302252">
        <w:rPr>
          <w:spacing w:val="51"/>
          <w:szCs w:val="24"/>
        </w:rPr>
        <w:t xml:space="preserve"> </w:t>
      </w:r>
      <w:r w:rsidR="00B23D49" w:rsidRPr="00302252">
        <w:rPr>
          <w:szCs w:val="24"/>
        </w:rPr>
        <w:t>products</w:t>
      </w:r>
      <w:r w:rsidR="00B23D49" w:rsidRPr="00302252">
        <w:rPr>
          <w:spacing w:val="50"/>
          <w:szCs w:val="24"/>
        </w:rPr>
        <w:t xml:space="preserve"> </w:t>
      </w:r>
      <w:r w:rsidR="00B23D49" w:rsidRPr="00302252">
        <w:rPr>
          <w:szCs w:val="24"/>
        </w:rPr>
        <w:t>including,</w:t>
      </w:r>
      <w:r w:rsidR="00B23D49" w:rsidRPr="00302252">
        <w:rPr>
          <w:spacing w:val="51"/>
          <w:szCs w:val="24"/>
        </w:rPr>
        <w:t xml:space="preserve"> </w:t>
      </w:r>
      <w:r w:rsidR="00B23D49" w:rsidRPr="00302252">
        <w:rPr>
          <w:szCs w:val="24"/>
        </w:rPr>
        <w:t>but</w:t>
      </w:r>
      <w:r w:rsidR="00B23D49" w:rsidRPr="00302252">
        <w:rPr>
          <w:spacing w:val="50"/>
          <w:szCs w:val="24"/>
        </w:rPr>
        <w:t xml:space="preserve"> </w:t>
      </w:r>
      <w:r w:rsidR="00B23D49" w:rsidRPr="00302252">
        <w:rPr>
          <w:szCs w:val="24"/>
        </w:rPr>
        <w:t>not</w:t>
      </w:r>
      <w:r w:rsidR="00B23D49" w:rsidRPr="00302252">
        <w:rPr>
          <w:spacing w:val="50"/>
          <w:szCs w:val="24"/>
        </w:rPr>
        <w:t xml:space="preserve"> </w:t>
      </w:r>
      <w:r w:rsidR="00B23D49" w:rsidRPr="00302252">
        <w:rPr>
          <w:szCs w:val="24"/>
        </w:rPr>
        <w:t>li</w:t>
      </w:r>
      <w:r w:rsidR="00B23D49" w:rsidRPr="00302252">
        <w:rPr>
          <w:spacing w:val="-2"/>
          <w:szCs w:val="24"/>
        </w:rPr>
        <w:t>m</w:t>
      </w:r>
      <w:r w:rsidR="00B23D49" w:rsidRPr="00302252">
        <w:rPr>
          <w:szCs w:val="24"/>
        </w:rPr>
        <w:t>ited</w:t>
      </w:r>
      <w:r w:rsidR="00B23D49" w:rsidRPr="00302252">
        <w:rPr>
          <w:spacing w:val="50"/>
          <w:szCs w:val="24"/>
        </w:rPr>
        <w:t xml:space="preserve"> </w:t>
      </w:r>
      <w:r w:rsidR="00B23D49" w:rsidRPr="00302252">
        <w:rPr>
          <w:szCs w:val="24"/>
        </w:rPr>
        <w:t>to,</w:t>
      </w:r>
      <w:r w:rsidR="00B23D49" w:rsidRPr="00302252">
        <w:rPr>
          <w:spacing w:val="50"/>
          <w:szCs w:val="24"/>
        </w:rPr>
        <w:t xml:space="preserve"> </w:t>
      </w:r>
      <w:r w:rsidR="00B23D49" w:rsidRPr="00302252">
        <w:rPr>
          <w:szCs w:val="24"/>
        </w:rPr>
        <w:t>futures</w:t>
      </w:r>
      <w:r w:rsidR="00B23D49" w:rsidRPr="00302252">
        <w:rPr>
          <w:spacing w:val="50"/>
          <w:szCs w:val="24"/>
        </w:rPr>
        <w:t xml:space="preserve"> </w:t>
      </w:r>
      <w:r w:rsidR="00B23D49" w:rsidRPr="00302252">
        <w:rPr>
          <w:szCs w:val="24"/>
        </w:rPr>
        <w:t>and options;</w:t>
      </w:r>
    </w:p>
    <w:p w:rsidR="004B6C89" w:rsidRPr="00302252" w:rsidRDefault="004B6C89" w:rsidP="004B6C89">
      <w:pPr>
        <w:widowControl w:val="0"/>
        <w:autoSpaceDE w:val="0"/>
        <w:autoSpaceDN w:val="0"/>
        <w:adjustRightInd w:val="0"/>
        <w:ind w:left="2160"/>
        <w:rPr>
          <w:szCs w:val="24"/>
        </w:rPr>
      </w:pPr>
    </w:p>
    <w:p w:rsidR="00B23D49" w:rsidRPr="00302252" w:rsidRDefault="007370E9" w:rsidP="004B6C89">
      <w:pPr>
        <w:widowControl w:val="0"/>
        <w:autoSpaceDE w:val="0"/>
        <w:autoSpaceDN w:val="0"/>
        <w:adjustRightInd w:val="0"/>
        <w:ind w:left="2160"/>
        <w:rPr>
          <w:szCs w:val="24"/>
        </w:rPr>
      </w:pPr>
      <w:r w:rsidRPr="00302252">
        <w:rPr>
          <w:szCs w:val="24"/>
        </w:rPr>
        <w:t>D</w:t>
      </w:r>
      <w:r w:rsidR="004B6C89" w:rsidRPr="00302252">
        <w:rPr>
          <w:szCs w:val="24"/>
        </w:rPr>
        <w:t>.</w:t>
      </w:r>
      <w:r w:rsidR="004B6C89" w:rsidRPr="00302252">
        <w:rPr>
          <w:szCs w:val="24"/>
        </w:rPr>
        <w:tab/>
      </w:r>
      <w:r w:rsidR="00B23D49" w:rsidRPr="00302252">
        <w:rPr>
          <w:szCs w:val="24"/>
        </w:rPr>
        <w:t>exchange</w:t>
      </w:r>
      <w:r w:rsidR="00B23D49" w:rsidRPr="00302252">
        <w:rPr>
          <w:spacing w:val="25"/>
          <w:szCs w:val="24"/>
        </w:rPr>
        <w:t xml:space="preserve"> </w:t>
      </w:r>
      <w:r w:rsidR="00B23D49" w:rsidRPr="00302252">
        <w:rPr>
          <w:szCs w:val="24"/>
        </w:rPr>
        <w:t>rate</w:t>
      </w:r>
      <w:r w:rsidR="00B23D49" w:rsidRPr="00302252">
        <w:rPr>
          <w:spacing w:val="25"/>
          <w:szCs w:val="24"/>
        </w:rPr>
        <w:t xml:space="preserve"> </w:t>
      </w:r>
      <w:r w:rsidR="00B23D49" w:rsidRPr="00302252">
        <w:rPr>
          <w:szCs w:val="24"/>
        </w:rPr>
        <w:t>and</w:t>
      </w:r>
      <w:r w:rsidR="00B23D49" w:rsidRPr="00302252">
        <w:rPr>
          <w:spacing w:val="25"/>
          <w:szCs w:val="24"/>
        </w:rPr>
        <w:t xml:space="preserve"> </w:t>
      </w:r>
      <w:r w:rsidR="00B23D49" w:rsidRPr="00302252">
        <w:rPr>
          <w:szCs w:val="24"/>
        </w:rPr>
        <w:t>interest</w:t>
      </w:r>
      <w:r w:rsidR="00B23D49" w:rsidRPr="00302252">
        <w:rPr>
          <w:spacing w:val="25"/>
          <w:szCs w:val="24"/>
        </w:rPr>
        <w:t xml:space="preserve"> </w:t>
      </w:r>
      <w:r w:rsidR="00B23D49" w:rsidRPr="00302252">
        <w:rPr>
          <w:szCs w:val="24"/>
        </w:rPr>
        <w:t>rate</w:t>
      </w:r>
      <w:r w:rsidR="00B23D49" w:rsidRPr="00302252">
        <w:rPr>
          <w:spacing w:val="25"/>
          <w:szCs w:val="24"/>
        </w:rPr>
        <w:t xml:space="preserve"> </w:t>
      </w:r>
      <w:r w:rsidR="00B23D49" w:rsidRPr="00302252">
        <w:rPr>
          <w:szCs w:val="24"/>
        </w:rPr>
        <w:t>instru</w:t>
      </w:r>
      <w:r w:rsidR="00B23D49" w:rsidRPr="00302252">
        <w:rPr>
          <w:spacing w:val="-2"/>
          <w:szCs w:val="24"/>
        </w:rPr>
        <w:t>m</w:t>
      </w:r>
      <w:r w:rsidR="00B23D49" w:rsidRPr="00302252">
        <w:rPr>
          <w:szCs w:val="24"/>
        </w:rPr>
        <w:t>ents,</w:t>
      </w:r>
      <w:r w:rsidR="00B23D49" w:rsidRPr="00302252">
        <w:rPr>
          <w:spacing w:val="25"/>
          <w:szCs w:val="24"/>
        </w:rPr>
        <w:t xml:space="preserve"> </w:t>
      </w:r>
      <w:r w:rsidR="00B23D49" w:rsidRPr="00302252">
        <w:rPr>
          <w:szCs w:val="24"/>
        </w:rPr>
        <w:t>including</w:t>
      </w:r>
      <w:r w:rsidR="00B23D49" w:rsidRPr="00302252">
        <w:rPr>
          <w:spacing w:val="25"/>
          <w:szCs w:val="24"/>
        </w:rPr>
        <w:t xml:space="preserve"> </w:t>
      </w:r>
      <w:r w:rsidR="00B23D49" w:rsidRPr="00302252">
        <w:rPr>
          <w:szCs w:val="24"/>
        </w:rPr>
        <w:t>products such as swaps, forward rate a</w:t>
      </w:r>
      <w:r w:rsidR="00B23D49" w:rsidRPr="00302252">
        <w:rPr>
          <w:spacing w:val="-1"/>
          <w:szCs w:val="24"/>
        </w:rPr>
        <w:t>g</w:t>
      </w:r>
      <w:r w:rsidR="00B23D49" w:rsidRPr="00302252">
        <w:rPr>
          <w:szCs w:val="24"/>
        </w:rPr>
        <w:t>ree</w:t>
      </w:r>
      <w:r w:rsidR="00B23D49" w:rsidRPr="00302252">
        <w:rPr>
          <w:spacing w:val="-2"/>
          <w:szCs w:val="24"/>
        </w:rPr>
        <w:t>m</w:t>
      </w:r>
      <w:r w:rsidR="00B23D49" w:rsidRPr="00302252">
        <w:rPr>
          <w:szCs w:val="24"/>
        </w:rPr>
        <w:t>ents;</w:t>
      </w:r>
    </w:p>
    <w:p w:rsidR="004B6C89" w:rsidRPr="00302252" w:rsidRDefault="004B6C89" w:rsidP="004B6C89">
      <w:pPr>
        <w:widowControl w:val="0"/>
        <w:autoSpaceDE w:val="0"/>
        <w:autoSpaceDN w:val="0"/>
        <w:adjustRightInd w:val="0"/>
        <w:ind w:left="2160"/>
        <w:rPr>
          <w:szCs w:val="24"/>
        </w:rPr>
      </w:pPr>
    </w:p>
    <w:p w:rsidR="00B23D49" w:rsidRPr="00302252" w:rsidRDefault="007370E9" w:rsidP="004B6C89">
      <w:pPr>
        <w:widowControl w:val="0"/>
        <w:autoSpaceDE w:val="0"/>
        <w:autoSpaceDN w:val="0"/>
        <w:adjustRightInd w:val="0"/>
        <w:ind w:left="2160"/>
        <w:rPr>
          <w:szCs w:val="24"/>
        </w:rPr>
      </w:pPr>
      <w:r w:rsidRPr="00302252">
        <w:rPr>
          <w:szCs w:val="24"/>
        </w:rPr>
        <w:t>E</w:t>
      </w:r>
      <w:r w:rsidR="004B6C89" w:rsidRPr="00302252">
        <w:rPr>
          <w:szCs w:val="24"/>
        </w:rPr>
        <w:t>.</w:t>
      </w:r>
      <w:r w:rsidR="004B6C89" w:rsidRPr="00302252">
        <w:rPr>
          <w:szCs w:val="24"/>
        </w:rPr>
        <w:tab/>
      </w:r>
      <w:r w:rsidR="00B23D49" w:rsidRPr="00302252">
        <w:rPr>
          <w:szCs w:val="24"/>
        </w:rPr>
        <w:t>transfera</w:t>
      </w:r>
      <w:r w:rsidR="00B23D49" w:rsidRPr="00302252">
        <w:rPr>
          <w:spacing w:val="-1"/>
          <w:szCs w:val="24"/>
        </w:rPr>
        <w:t>b</w:t>
      </w:r>
      <w:r w:rsidR="00B23D49" w:rsidRPr="00302252">
        <w:rPr>
          <w:szCs w:val="24"/>
        </w:rPr>
        <w:t>le securities; and</w:t>
      </w:r>
    </w:p>
    <w:p w:rsidR="004B6C89" w:rsidRPr="00302252" w:rsidRDefault="004B6C89" w:rsidP="004B6C89">
      <w:pPr>
        <w:widowControl w:val="0"/>
        <w:autoSpaceDE w:val="0"/>
        <w:autoSpaceDN w:val="0"/>
        <w:adjustRightInd w:val="0"/>
        <w:ind w:left="2160"/>
        <w:rPr>
          <w:szCs w:val="24"/>
        </w:rPr>
      </w:pPr>
    </w:p>
    <w:p w:rsidR="00B23D49" w:rsidRPr="00302252" w:rsidRDefault="007370E9" w:rsidP="004B6C89">
      <w:pPr>
        <w:widowControl w:val="0"/>
        <w:autoSpaceDE w:val="0"/>
        <w:autoSpaceDN w:val="0"/>
        <w:adjustRightInd w:val="0"/>
        <w:ind w:left="2160"/>
        <w:rPr>
          <w:szCs w:val="24"/>
        </w:rPr>
      </w:pPr>
      <w:r w:rsidRPr="00302252">
        <w:rPr>
          <w:szCs w:val="24"/>
        </w:rPr>
        <w:t>F</w:t>
      </w:r>
      <w:r w:rsidR="004B6C89" w:rsidRPr="00302252">
        <w:rPr>
          <w:szCs w:val="24"/>
        </w:rPr>
        <w:t>.</w:t>
      </w:r>
      <w:r w:rsidR="004B6C89" w:rsidRPr="00302252">
        <w:rPr>
          <w:szCs w:val="24"/>
        </w:rPr>
        <w:tab/>
      </w:r>
      <w:r w:rsidR="00B23D49" w:rsidRPr="00302252">
        <w:rPr>
          <w:szCs w:val="24"/>
        </w:rPr>
        <w:t>other negotiable</w:t>
      </w:r>
      <w:r w:rsidR="00B23D49" w:rsidRPr="00302252">
        <w:rPr>
          <w:spacing w:val="24"/>
          <w:szCs w:val="24"/>
        </w:rPr>
        <w:t xml:space="preserve"> </w:t>
      </w:r>
      <w:r w:rsidR="00B23D49" w:rsidRPr="00302252">
        <w:rPr>
          <w:szCs w:val="24"/>
        </w:rPr>
        <w:t>instru</w:t>
      </w:r>
      <w:r w:rsidR="00B23D49" w:rsidRPr="00302252">
        <w:rPr>
          <w:spacing w:val="-2"/>
          <w:szCs w:val="24"/>
        </w:rPr>
        <w:t>m</w:t>
      </w:r>
      <w:r w:rsidR="00B23D49" w:rsidRPr="00302252">
        <w:rPr>
          <w:szCs w:val="24"/>
        </w:rPr>
        <w:t>ents</w:t>
      </w:r>
      <w:r w:rsidR="00B23D49" w:rsidRPr="00302252">
        <w:rPr>
          <w:spacing w:val="24"/>
          <w:szCs w:val="24"/>
        </w:rPr>
        <w:t xml:space="preserve"> </w:t>
      </w:r>
      <w:r w:rsidR="00B23D49" w:rsidRPr="00302252">
        <w:rPr>
          <w:spacing w:val="-1"/>
          <w:szCs w:val="24"/>
        </w:rPr>
        <w:t>a</w:t>
      </w:r>
      <w:r w:rsidR="00B23D49" w:rsidRPr="00302252">
        <w:rPr>
          <w:szCs w:val="24"/>
        </w:rPr>
        <w:t>nd financial assets,</w:t>
      </w:r>
      <w:r w:rsidR="00B23D49" w:rsidRPr="00302252">
        <w:rPr>
          <w:spacing w:val="24"/>
          <w:szCs w:val="24"/>
        </w:rPr>
        <w:t xml:space="preserve"> </w:t>
      </w:r>
      <w:r w:rsidR="00B23D49" w:rsidRPr="00302252">
        <w:rPr>
          <w:szCs w:val="24"/>
        </w:rPr>
        <w:t>including bullio</w:t>
      </w:r>
      <w:r w:rsidR="00B23D49" w:rsidRPr="00302252">
        <w:rPr>
          <w:spacing w:val="-1"/>
          <w:szCs w:val="24"/>
        </w:rPr>
        <w:t>n</w:t>
      </w:r>
      <w:r w:rsidR="00B23D49" w:rsidRPr="00302252">
        <w:rPr>
          <w:szCs w:val="24"/>
        </w:rPr>
        <w:t>;</w:t>
      </w:r>
    </w:p>
    <w:p w:rsidR="00B23D49" w:rsidRPr="00302252" w:rsidRDefault="00B23D49" w:rsidP="00BF4442">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vii</w:t>
      </w:r>
      <w:r w:rsidRPr="00302252">
        <w:rPr>
          <w:szCs w:val="24"/>
        </w:rPr>
        <w:t>)</w:t>
      </w:r>
      <w:r w:rsidRPr="00302252">
        <w:rPr>
          <w:szCs w:val="24"/>
        </w:rPr>
        <w:tab/>
        <w:t>participation in issues of all kinds of securities, including underwriting and placement as agent (whether publicly or privately) and provision of services related to such issues;</w:t>
      </w:r>
    </w:p>
    <w:p w:rsidR="00B23D49" w:rsidRPr="00302252" w:rsidRDefault="00B23D49" w:rsidP="004B6C89">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viii</w:t>
      </w:r>
      <w:r w:rsidRPr="00302252">
        <w:rPr>
          <w:szCs w:val="24"/>
        </w:rPr>
        <w:t>)</w:t>
      </w:r>
      <w:r w:rsidRPr="00302252">
        <w:rPr>
          <w:szCs w:val="24"/>
        </w:rPr>
        <w:tab/>
        <w:t>money broking;</w:t>
      </w:r>
    </w:p>
    <w:p w:rsidR="00B23D49" w:rsidRPr="00302252" w:rsidRDefault="00B23D49" w:rsidP="004B6C89">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ix</w:t>
      </w:r>
      <w:r w:rsidRPr="00302252">
        <w:rPr>
          <w:szCs w:val="24"/>
        </w:rPr>
        <w:t>)</w:t>
      </w:r>
      <w:r w:rsidRPr="00302252">
        <w:rPr>
          <w:szCs w:val="24"/>
        </w:rPr>
        <w:tab/>
        <w:t>asset management, such as cash or portfolio management, all forms of collective investment management, pension fund management, custodial, depository and trust services;</w:t>
      </w:r>
    </w:p>
    <w:p w:rsidR="00B23D49" w:rsidRPr="00302252" w:rsidRDefault="00B23D49" w:rsidP="004B6C89">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x</w:t>
      </w:r>
      <w:r w:rsidRPr="00302252">
        <w:rPr>
          <w:szCs w:val="24"/>
        </w:rPr>
        <w:t>)</w:t>
      </w:r>
      <w:r w:rsidRPr="00302252">
        <w:rPr>
          <w:szCs w:val="24"/>
        </w:rPr>
        <w:tab/>
        <w:t>settlement and clearing services for financial assets, including securities, derivative products and other negotiable instruments;</w:t>
      </w:r>
    </w:p>
    <w:p w:rsidR="00B23D49" w:rsidRPr="00302252" w:rsidRDefault="00B23D49" w:rsidP="004B6C89">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xi</w:t>
      </w:r>
      <w:r w:rsidRPr="00302252">
        <w:rPr>
          <w:szCs w:val="24"/>
        </w:rPr>
        <w:t>)</w:t>
      </w:r>
      <w:r w:rsidRPr="00302252">
        <w:rPr>
          <w:szCs w:val="24"/>
        </w:rPr>
        <w:tab/>
        <w:t>provision and transfer of financial information, and financial data processing and related software; and</w:t>
      </w:r>
    </w:p>
    <w:p w:rsidR="00B23D49" w:rsidRPr="00302252" w:rsidRDefault="00B23D49" w:rsidP="004B6C89">
      <w:pPr>
        <w:widowControl w:val="0"/>
        <w:autoSpaceDE w:val="0"/>
        <w:autoSpaceDN w:val="0"/>
        <w:adjustRightInd w:val="0"/>
        <w:rPr>
          <w:szCs w:val="24"/>
        </w:rPr>
      </w:pPr>
    </w:p>
    <w:p w:rsidR="00B23D49" w:rsidRPr="00302252" w:rsidRDefault="00B23D49" w:rsidP="00D84842">
      <w:pPr>
        <w:widowControl w:val="0"/>
        <w:autoSpaceDE w:val="0"/>
        <w:autoSpaceDN w:val="0"/>
        <w:adjustRightInd w:val="0"/>
        <w:ind w:left="2160" w:hanging="720"/>
        <w:rPr>
          <w:szCs w:val="24"/>
        </w:rPr>
      </w:pPr>
      <w:r w:rsidRPr="00302252">
        <w:rPr>
          <w:szCs w:val="24"/>
        </w:rPr>
        <w:t>(</w:t>
      </w:r>
      <w:r w:rsidR="007370E9" w:rsidRPr="00302252">
        <w:rPr>
          <w:szCs w:val="24"/>
        </w:rPr>
        <w:t>xii</w:t>
      </w:r>
      <w:r w:rsidRPr="00302252">
        <w:rPr>
          <w:szCs w:val="24"/>
        </w:rPr>
        <w:t>)</w:t>
      </w:r>
      <w:r w:rsidRPr="00302252">
        <w:rPr>
          <w:szCs w:val="24"/>
        </w:rPr>
        <w:tab/>
        <w:t>advisory, intermediation and other auxiliary financial services on all the activ</w:t>
      </w:r>
      <w:r w:rsidR="00185D52" w:rsidRPr="00302252">
        <w:rPr>
          <w:szCs w:val="24"/>
        </w:rPr>
        <w:t>ities listed in subparagraphs (</w:t>
      </w:r>
      <w:proofErr w:type="spellStart"/>
      <w:r w:rsidR="00185D52" w:rsidRPr="00302252">
        <w:rPr>
          <w:szCs w:val="24"/>
        </w:rPr>
        <w:t>i</w:t>
      </w:r>
      <w:proofErr w:type="spellEnd"/>
      <w:r w:rsidR="00185D52" w:rsidRPr="00302252">
        <w:rPr>
          <w:szCs w:val="24"/>
        </w:rPr>
        <w:t>) through (xi</w:t>
      </w:r>
      <w:r w:rsidRPr="00302252">
        <w:rPr>
          <w:szCs w:val="24"/>
        </w:rPr>
        <w:t>), including credit reference and analysis, investment and portfolio research and advice, advice on acquisitions and on corporate restructuring and strategy</w:t>
      </w:r>
      <w:r w:rsidR="00396C41" w:rsidRPr="00302252">
        <w:rPr>
          <w:szCs w:val="24"/>
        </w:rPr>
        <w:t>;</w:t>
      </w:r>
    </w:p>
    <w:p w:rsidR="00B23D49" w:rsidRPr="00302252" w:rsidRDefault="00B23D49" w:rsidP="00BF4442">
      <w:pPr>
        <w:widowControl w:val="0"/>
        <w:autoSpaceDE w:val="0"/>
        <w:autoSpaceDN w:val="0"/>
        <w:adjustRightInd w:val="0"/>
        <w:rPr>
          <w:szCs w:val="24"/>
        </w:rPr>
      </w:pPr>
    </w:p>
    <w:p w:rsidR="00B23D49" w:rsidRPr="00302252" w:rsidRDefault="00813D47" w:rsidP="00BF4442">
      <w:pPr>
        <w:widowControl w:val="0"/>
        <w:autoSpaceDE w:val="0"/>
        <w:autoSpaceDN w:val="0"/>
        <w:adjustRightInd w:val="0"/>
        <w:ind w:leftChars="300" w:left="720"/>
        <w:rPr>
          <w:szCs w:val="24"/>
        </w:rPr>
      </w:pPr>
      <w:r w:rsidRPr="00302252">
        <w:rPr>
          <w:b/>
          <w:bCs/>
          <w:szCs w:val="24"/>
        </w:rPr>
        <w:t>”</w:t>
      </w:r>
      <w:r w:rsidR="00B23D49" w:rsidRPr="00302252">
        <w:rPr>
          <w:b/>
          <w:i/>
          <w:szCs w:val="24"/>
        </w:rPr>
        <w:t>financial</w:t>
      </w:r>
      <w:r w:rsidR="00B23D49" w:rsidRPr="00302252">
        <w:rPr>
          <w:b/>
          <w:i/>
          <w:spacing w:val="19"/>
          <w:szCs w:val="24"/>
        </w:rPr>
        <w:t xml:space="preserve"> </w:t>
      </w:r>
      <w:r w:rsidR="00B23D49" w:rsidRPr="00302252">
        <w:rPr>
          <w:b/>
          <w:i/>
          <w:szCs w:val="24"/>
        </w:rPr>
        <w:t>service</w:t>
      </w:r>
      <w:r w:rsidR="00B23D49" w:rsidRPr="00302252">
        <w:rPr>
          <w:b/>
          <w:i/>
          <w:spacing w:val="19"/>
          <w:szCs w:val="24"/>
        </w:rPr>
        <w:t xml:space="preserve"> </w:t>
      </w:r>
      <w:r w:rsidR="00B23D49" w:rsidRPr="00302252">
        <w:rPr>
          <w:b/>
          <w:bCs/>
          <w:i/>
          <w:szCs w:val="24"/>
        </w:rPr>
        <w:t>supplier</w:t>
      </w:r>
      <w:r w:rsidRPr="00302252">
        <w:rPr>
          <w:b/>
          <w:bCs/>
          <w:i/>
          <w:szCs w:val="24"/>
        </w:rPr>
        <w:t>”</w:t>
      </w:r>
      <w:r w:rsidR="00B23D49" w:rsidRPr="00302252">
        <w:rPr>
          <w:b/>
          <w:spacing w:val="12"/>
          <w:szCs w:val="24"/>
        </w:rPr>
        <w:t xml:space="preserve"> </w:t>
      </w:r>
      <w:r w:rsidR="00B23D49" w:rsidRPr="00302252">
        <w:rPr>
          <w:spacing w:val="-2"/>
          <w:szCs w:val="24"/>
        </w:rPr>
        <w:t>m</w:t>
      </w:r>
      <w:r w:rsidR="00B23D49" w:rsidRPr="00302252">
        <w:rPr>
          <w:szCs w:val="24"/>
        </w:rPr>
        <w:t>eans</w:t>
      </w:r>
      <w:r w:rsidR="00B23D49" w:rsidRPr="00302252">
        <w:rPr>
          <w:spacing w:val="13"/>
          <w:szCs w:val="24"/>
        </w:rPr>
        <w:t xml:space="preserve"> </w:t>
      </w:r>
      <w:r w:rsidR="00B23D49" w:rsidRPr="00302252">
        <w:rPr>
          <w:szCs w:val="24"/>
        </w:rPr>
        <w:t>any</w:t>
      </w:r>
      <w:r w:rsidR="00B23D49" w:rsidRPr="00302252">
        <w:rPr>
          <w:spacing w:val="13"/>
          <w:szCs w:val="24"/>
        </w:rPr>
        <w:t xml:space="preserve"> </w:t>
      </w:r>
      <w:r w:rsidR="00B23D49" w:rsidRPr="00302252">
        <w:rPr>
          <w:szCs w:val="24"/>
        </w:rPr>
        <w:t>natural</w:t>
      </w:r>
      <w:r w:rsidR="00B23D49" w:rsidRPr="00302252">
        <w:rPr>
          <w:spacing w:val="13"/>
          <w:szCs w:val="24"/>
        </w:rPr>
        <w:t xml:space="preserve"> </w:t>
      </w:r>
      <w:r w:rsidR="00B23D49" w:rsidRPr="00302252">
        <w:rPr>
          <w:szCs w:val="24"/>
        </w:rPr>
        <w:t>or</w:t>
      </w:r>
      <w:r w:rsidR="00B23D49" w:rsidRPr="00302252">
        <w:rPr>
          <w:spacing w:val="13"/>
          <w:szCs w:val="24"/>
        </w:rPr>
        <w:t xml:space="preserve"> </w:t>
      </w:r>
      <w:r w:rsidR="00B23D49" w:rsidRPr="00302252">
        <w:rPr>
          <w:szCs w:val="24"/>
        </w:rPr>
        <w:t>juridical</w:t>
      </w:r>
      <w:r w:rsidR="00B23D49" w:rsidRPr="00302252">
        <w:rPr>
          <w:spacing w:val="13"/>
          <w:szCs w:val="24"/>
        </w:rPr>
        <w:t xml:space="preserve"> </w:t>
      </w:r>
      <w:r w:rsidR="00B23D49" w:rsidRPr="00302252">
        <w:rPr>
          <w:spacing w:val="-1"/>
          <w:szCs w:val="24"/>
        </w:rPr>
        <w:t>p</w:t>
      </w:r>
      <w:r w:rsidR="00B23D49" w:rsidRPr="00302252">
        <w:rPr>
          <w:szCs w:val="24"/>
        </w:rPr>
        <w:t>erson</w:t>
      </w:r>
      <w:r w:rsidR="00B23D49" w:rsidRPr="00302252">
        <w:rPr>
          <w:spacing w:val="12"/>
          <w:szCs w:val="24"/>
        </w:rPr>
        <w:t xml:space="preserve"> </w:t>
      </w:r>
      <w:r w:rsidR="00B23D49" w:rsidRPr="00302252">
        <w:rPr>
          <w:szCs w:val="24"/>
        </w:rPr>
        <w:t>of</w:t>
      </w:r>
      <w:r w:rsidR="00B23D49" w:rsidRPr="00302252">
        <w:rPr>
          <w:spacing w:val="13"/>
          <w:szCs w:val="24"/>
        </w:rPr>
        <w:t xml:space="preserve"> </w:t>
      </w:r>
      <w:r w:rsidR="00B23D49" w:rsidRPr="00302252">
        <w:rPr>
          <w:szCs w:val="24"/>
        </w:rPr>
        <w:t>a</w:t>
      </w:r>
      <w:r w:rsidR="00B23D49" w:rsidRPr="00302252">
        <w:rPr>
          <w:spacing w:val="13"/>
          <w:szCs w:val="24"/>
        </w:rPr>
        <w:t xml:space="preserve"> </w:t>
      </w:r>
      <w:r w:rsidR="00B23D49" w:rsidRPr="00302252">
        <w:rPr>
          <w:szCs w:val="24"/>
        </w:rPr>
        <w:t>Party</w:t>
      </w:r>
      <w:r w:rsidR="00B23D49" w:rsidRPr="00302252">
        <w:rPr>
          <w:spacing w:val="13"/>
          <w:szCs w:val="24"/>
        </w:rPr>
        <w:t xml:space="preserve"> </w:t>
      </w:r>
      <w:r w:rsidR="00B23D49" w:rsidRPr="00302252">
        <w:rPr>
          <w:szCs w:val="24"/>
        </w:rPr>
        <w:t>t</w:t>
      </w:r>
      <w:r w:rsidR="00B23D49" w:rsidRPr="00302252">
        <w:rPr>
          <w:spacing w:val="-1"/>
          <w:szCs w:val="24"/>
        </w:rPr>
        <w:t>h</w:t>
      </w:r>
      <w:r w:rsidR="00B23D49" w:rsidRPr="00302252">
        <w:rPr>
          <w:szCs w:val="24"/>
        </w:rPr>
        <w:t>at</w:t>
      </w:r>
      <w:r w:rsidR="00B23D49" w:rsidRPr="00302252">
        <w:rPr>
          <w:spacing w:val="13"/>
          <w:szCs w:val="24"/>
        </w:rPr>
        <w:t xml:space="preserve"> </w:t>
      </w:r>
      <w:r w:rsidR="00B23D49" w:rsidRPr="00302252">
        <w:rPr>
          <w:szCs w:val="24"/>
        </w:rPr>
        <w:t>see</w:t>
      </w:r>
      <w:r w:rsidR="00B23D49" w:rsidRPr="00302252">
        <w:rPr>
          <w:spacing w:val="-1"/>
          <w:szCs w:val="24"/>
        </w:rPr>
        <w:t>k</w:t>
      </w:r>
      <w:r w:rsidR="00B23D49" w:rsidRPr="00302252">
        <w:rPr>
          <w:szCs w:val="24"/>
        </w:rPr>
        <w:t>s to provide or provides financial serv</w:t>
      </w:r>
      <w:r w:rsidR="00B23D49" w:rsidRPr="00302252">
        <w:rPr>
          <w:spacing w:val="-1"/>
          <w:szCs w:val="24"/>
        </w:rPr>
        <w:t>i</w:t>
      </w:r>
      <w:r w:rsidR="00B23D49" w:rsidRPr="00302252">
        <w:rPr>
          <w:szCs w:val="24"/>
        </w:rPr>
        <w:t>ces and does not include a public entity</w:t>
      </w:r>
      <w:r w:rsidR="00B23D49" w:rsidRPr="00302252">
        <w:rPr>
          <w:rFonts w:eastAsia="Malgun Gothic"/>
          <w:szCs w:val="24"/>
          <w:lang w:eastAsia="ko-KR"/>
        </w:rPr>
        <w:t>;</w:t>
      </w:r>
    </w:p>
    <w:p w:rsidR="00B23D49" w:rsidRPr="00302252" w:rsidRDefault="00B23D49" w:rsidP="00BF4442">
      <w:pPr>
        <w:widowControl w:val="0"/>
        <w:autoSpaceDE w:val="0"/>
        <w:autoSpaceDN w:val="0"/>
        <w:adjustRightInd w:val="0"/>
        <w:rPr>
          <w:szCs w:val="24"/>
        </w:rPr>
      </w:pPr>
    </w:p>
    <w:p w:rsidR="00B23D49" w:rsidRPr="00302252" w:rsidRDefault="00813D47" w:rsidP="00BF4442">
      <w:pPr>
        <w:widowControl w:val="0"/>
        <w:autoSpaceDE w:val="0"/>
        <w:autoSpaceDN w:val="0"/>
        <w:adjustRightInd w:val="0"/>
        <w:ind w:leftChars="300" w:left="720"/>
        <w:rPr>
          <w:szCs w:val="24"/>
        </w:rPr>
      </w:pPr>
      <w:r w:rsidRPr="00302252">
        <w:rPr>
          <w:b/>
          <w:bCs/>
          <w:szCs w:val="24"/>
        </w:rPr>
        <w:t>”</w:t>
      </w:r>
      <w:r w:rsidR="00B23D49" w:rsidRPr="00302252">
        <w:rPr>
          <w:b/>
          <w:i/>
          <w:szCs w:val="24"/>
        </w:rPr>
        <w:t>new</w:t>
      </w:r>
      <w:r w:rsidR="00B23D49" w:rsidRPr="00302252">
        <w:rPr>
          <w:b/>
          <w:i/>
          <w:spacing w:val="5"/>
          <w:szCs w:val="24"/>
        </w:rPr>
        <w:t xml:space="preserve"> </w:t>
      </w:r>
      <w:r w:rsidR="00B23D49" w:rsidRPr="00302252">
        <w:rPr>
          <w:b/>
          <w:i/>
          <w:szCs w:val="24"/>
        </w:rPr>
        <w:t>financial</w:t>
      </w:r>
      <w:r w:rsidR="00B23D49" w:rsidRPr="00302252">
        <w:rPr>
          <w:b/>
          <w:i/>
          <w:spacing w:val="7"/>
          <w:szCs w:val="24"/>
        </w:rPr>
        <w:t xml:space="preserve"> </w:t>
      </w:r>
      <w:r w:rsidR="00B23D49" w:rsidRPr="00302252">
        <w:rPr>
          <w:b/>
          <w:bCs/>
          <w:i/>
          <w:szCs w:val="24"/>
        </w:rPr>
        <w:t>service</w:t>
      </w:r>
      <w:r w:rsidRPr="00302252">
        <w:rPr>
          <w:b/>
          <w:bCs/>
          <w:i/>
          <w:szCs w:val="24"/>
        </w:rPr>
        <w:t>”</w:t>
      </w:r>
      <w:r w:rsidR="00B23D49" w:rsidRPr="00302252">
        <w:rPr>
          <w:b/>
          <w:szCs w:val="24"/>
        </w:rPr>
        <w:t xml:space="preserve"> </w:t>
      </w:r>
      <w:r w:rsidR="00B23D49" w:rsidRPr="00302252">
        <w:rPr>
          <w:spacing w:val="-2"/>
          <w:szCs w:val="24"/>
        </w:rPr>
        <w:t>m</w:t>
      </w:r>
      <w:r w:rsidR="00B23D49" w:rsidRPr="00302252">
        <w:rPr>
          <w:szCs w:val="24"/>
        </w:rPr>
        <w:t>eans</w:t>
      </w:r>
      <w:r w:rsidR="00B23D49" w:rsidRPr="00302252">
        <w:rPr>
          <w:spacing w:val="1"/>
          <w:szCs w:val="24"/>
        </w:rPr>
        <w:t xml:space="preserve"> </w:t>
      </w:r>
      <w:r w:rsidR="00B23D49" w:rsidRPr="00302252">
        <w:rPr>
          <w:szCs w:val="24"/>
        </w:rPr>
        <w:t>a</w:t>
      </w:r>
      <w:r w:rsidR="00B23D49" w:rsidRPr="00302252">
        <w:rPr>
          <w:spacing w:val="1"/>
          <w:szCs w:val="24"/>
        </w:rPr>
        <w:t xml:space="preserve"> </w:t>
      </w:r>
      <w:r w:rsidR="00B23D49" w:rsidRPr="00302252">
        <w:rPr>
          <w:szCs w:val="24"/>
        </w:rPr>
        <w:t>service</w:t>
      </w:r>
      <w:r w:rsidR="00B23D49" w:rsidRPr="00302252">
        <w:rPr>
          <w:spacing w:val="1"/>
          <w:szCs w:val="24"/>
        </w:rPr>
        <w:t xml:space="preserve"> </w:t>
      </w:r>
      <w:r w:rsidR="00B23D49" w:rsidRPr="00302252">
        <w:rPr>
          <w:szCs w:val="24"/>
        </w:rPr>
        <w:t>of</w:t>
      </w:r>
      <w:r w:rsidR="00B23D49" w:rsidRPr="00302252">
        <w:rPr>
          <w:spacing w:val="1"/>
          <w:szCs w:val="24"/>
        </w:rPr>
        <w:t xml:space="preserve"> </w:t>
      </w:r>
      <w:r w:rsidR="00B23D49" w:rsidRPr="00302252">
        <w:rPr>
          <w:szCs w:val="24"/>
        </w:rPr>
        <w:t>a</w:t>
      </w:r>
      <w:r w:rsidR="00B23D49" w:rsidRPr="00302252">
        <w:rPr>
          <w:spacing w:val="1"/>
          <w:szCs w:val="24"/>
        </w:rPr>
        <w:t xml:space="preserve"> </w:t>
      </w:r>
      <w:r w:rsidR="00B23D49" w:rsidRPr="00302252">
        <w:rPr>
          <w:szCs w:val="24"/>
        </w:rPr>
        <w:t>financial</w:t>
      </w:r>
      <w:r w:rsidR="00B23D49" w:rsidRPr="00302252">
        <w:rPr>
          <w:spacing w:val="1"/>
          <w:szCs w:val="24"/>
        </w:rPr>
        <w:t xml:space="preserve"> </w:t>
      </w:r>
      <w:r w:rsidR="00B23D49" w:rsidRPr="00302252">
        <w:rPr>
          <w:szCs w:val="24"/>
        </w:rPr>
        <w:t>nat</w:t>
      </w:r>
      <w:r w:rsidR="00B23D49" w:rsidRPr="00302252">
        <w:rPr>
          <w:spacing w:val="-1"/>
          <w:szCs w:val="24"/>
        </w:rPr>
        <w:t>u</w:t>
      </w:r>
      <w:r w:rsidR="00B23D49" w:rsidRPr="00302252">
        <w:rPr>
          <w:szCs w:val="24"/>
        </w:rPr>
        <w:t>re,</w:t>
      </w:r>
      <w:r w:rsidR="00B23D49" w:rsidRPr="00302252">
        <w:rPr>
          <w:spacing w:val="1"/>
          <w:szCs w:val="24"/>
        </w:rPr>
        <w:t xml:space="preserve"> </w:t>
      </w:r>
      <w:r w:rsidR="00B23D49" w:rsidRPr="00302252">
        <w:rPr>
          <w:szCs w:val="24"/>
        </w:rPr>
        <w:t>i</w:t>
      </w:r>
      <w:r w:rsidR="00B23D49" w:rsidRPr="00302252">
        <w:rPr>
          <w:spacing w:val="-1"/>
          <w:szCs w:val="24"/>
        </w:rPr>
        <w:t>n</w:t>
      </w:r>
      <w:r w:rsidR="00B23D49" w:rsidRPr="00302252">
        <w:rPr>
          <w:szCs w:val="24"/>
        </w:rPr>
        <w:t>cludi</w:t>
      </w:r>
      <w:r w:rsidR="00B23D49" w:rsidRPr="00302252">
        <w:rPr>
          <w:spacing w:val="-1"/>
          <w:szCs w:val="24"/>
        </w:rPr>
        <w:t>n</w:t>
      </w:r>
      <w:r w:rsidR="00B23D49" w:rsidRPr="00302252">
        <w:rPr>
          <w:szCs w:val="24"/>
        </w:rPr>
        <w:t>g</w:t>
      </w:r>
      <w:r w:rsidR="00B23D49" w:rsidRPr="00302252">
        <w:rPr>
          <w:spacing w:val="1"/>
          <w:szCs w:val="24"/>
        </w:rPr>
        <w:t xml:space="preserve"> </w:t>
      </w:r>
      <w:r w:rsidR="00B23D49" w:rsidRPr="00302252">
        <w:rPr>
          <w:szCs w:val="24"/>
        </w:rPr>
        <w:t>ser</w:t>
      </w:r>
      <w:r w:rsidR="00B23D49" w:rsidRPr="00302252">
        <w:rPr>
          <w:spacing w:val="-1"/>
          <w:szCs w:val="24"/>
        </w:rPr>
        <w:t>v</w:t>
      </w:r>
      <w:r w:rsidR="00B23D49" w:rsidRPr="00302252">
        <w:rPr>
          <w:szCs w:val="24"/>
        </w:rPr>
        <w:t>ices</w:t>
      </w:r>
      <w:r w:rsidR="00B23D49" w:rsidRPr="00302252">
        <w:rPr>
          <w:spacing w:val="1"/>
          <w:szCs w:val="24"/>
        </w:rPr>
        <w:t xml:space="preserve"> </w:t>
      </w:r>
      <w:r w:rsidR="00B23D49" w:rsidRPr="00302252">
        <w:rPr>
          <w:szCs w:val="24"/>
        </w:rPr>
        <w:t>related to existing</w:t>
      </w:r>
      <w:r w:rsidR="00B23D49" w:rsidRPr="00302252">
        <w:rPr>
          <w:spacing w:val="12"/>
          <w:szCs w:val="24"/>
        </w:rPr>
        <w:t xml:space="preserve"> </w:t>
      </w:r>
      <w:r w:rsidR="00B23D49" w:rsidRPr="00302252">
        <w:rPr>
          <w:szCs w:val="24"/>
        </w:rPr>
        <w:t>and</w:t>
      </w:r>
      <w:r w:rsidR="00B23D49" w:rsidRPr="00302252">
        <w:rPr>
          <w:spacing w:val="12"/>
          <w:szCs w:val="24"/>
        </w:rPr>
        <w:t xml:space="preserve"> </w:t>
      </w:r>
      <w:r w:rsidR="00B23D49" w:rsidRPr="00302252">
        <w:rPr>
          <w:szCs w:val="24"/>
        </w:rPr>
        <w:t>new</w:t>
      </w:r>
      <w:r w:rsidR="00B23D49" w:rsidRPr="00302252">
        <w:rPr>
          <w:spacing w:val="12"/>
          <w:szCs w:val="24"/>
        </w:rPr>
        <w:t xml:space="preserve"> </w:t>
      </w:r>
      <w:r w:rsidR="00B23D49" w:rsidRPr="00302252">
        <w:rPr>
          <w:szCs w:val="24"/>
        </w:rPr>
        <w:t>products</w:t>
      </w:r>
      <w:r w:rsidR="00B23D49" w:rsidRPr="00302252">
        <w:rPr>
          <w:spacing w:val="12"/>
          <w:szCs w:val="24"/>
        </w:rPr>
        <w:t xml:space="preserve"> </w:t>
      </w:r>
      <w:r w:rsidR="00B23D49" w:rsidRPr="00302252">
        <w:rPr>
          <w:szCs w:val="24"/>
        </w:rPr>
        <w:t>or</w:t>
      </w:r>
      <w:r w:rsidR="00B23D49" w:rsidRPr="00302252">
        <w:rPr>
          <w:spacing w:val="12"/>
          <w:szCs w:val="24"/>
        </w:rPr>
        <w:t xml:space="preserve"> </w:t>
      </w:r>
      <w:r w:rsidR="00B23D49" w:rsidRPr="00302252">
        <w:rPr>
          <w:szCs w:val="24"/>
        </w:rPr>
        <w:t>the</w:t>
      </w:r>
      <w:r w:rsidR="00B23D49" w:rsidRPr="00302252">
        <w:rPr>
          <w:spacing w:val="12"/>
          <w:szCs w:val="24"/>
        </w:rPr>
        <w:t xml:space="preserve"> </w:t>
      </w:r>
      <w:r w:rsidR="00B23D49" w:rsidRPr="00302252">
        <w:rPr>
          <w:spacing w:val="-2"/>
          <w:szCs w:val="24"/>
        </w:rPr>
        <w:t>m</w:t>
      </w:r>
      <w:r w:rsidR="00B23D49" w:rsidRPr="00302252">
        <w:rPr>
          <w:spacing w:val="2"/>
          <w:szCs w:val="24"/>
        </w:rPr>
        <w:t>a</w:t>
      </w:r>
      <w:r w:rsidR="00B23D49" w:rsidRPr="00302252">
        <w:rPr>
          <w:szCs w:val="24"/>
        </w:rPr>
        <w:t>nner</w:t>
      </w:r>
      <w:r w:rsidR="00B23D49" w:rsidRPr="00302252">
        <w:rPr>
          <w:spacing w:val="12"/>
          <w:szCs w:val="24"/>
        </w:rPr>
        <w:t xml:space="preserve"> </w:t>
      </w:r>
      <w:r w:rsidR="00B23D49" w:rsidRPr="00302252">
        <w:rPr>
          <w:szCs w:val="24"/>
        </w:rPr>
        <w:t>in</w:t>
      </w:r>
      <w:r w:rsidR="00B23D49" w:rsidRPr="00302252">
        <w:rPr>
          <w:spacing w:val="12"/>
          <w:szCs w:val="24"/>
        </w:rPr>
        <w:t xml:space="preserve"> </w:t>
      </w:r>
      <w:r w:rsidR="00B23D49" w:rsidRPr="00302252">
        <w:rPr>
          <w:szCs w:val="24"/>
        </w:rPr>
        <w:t>which</w:t>
      </w:r>
      <w:r w:rsidR="00B23D49" w:rsidRPr="00302252">
        <w:rPr>
          <w:spacing w:val="12"/>
          <w:szCs w:val="24"/>
        </w:rPr>
        <w:t xml:space="preserve"> </w:t>
      </w:r>
      <w:r w:rsidR="00B23D49" w:rsidRPr="00302252">
        <w:rPr>
          <w:szCs w:val="24"/>
        </w:rPr>
        <w:t>a</w:t>
      </w:r>
      <w:r w:rsidR="00B23D49" w:rsidRPr="00302252">
        <w:rPr>
          <w:spacing w:val="12"/>
          <w:szCs w:val="24"/>
        </w:rPr>
        <w:t xml:space="preserve"> </w:t>
      </w:r>
      <w:r w:rsidR="00B23D49" w:rsidRPr="00302252">
        <w:rPr>
          <w:szCs w:val="24"/>
        </w:rPr>
        <w:t>product</w:t>
      </w:r>
      <w:r w:rsidR="00B23D49" w:rsidRPr="00302252">
        <w:rPr>
          <w:spacing w:val="12"/>
          <w:szCs w:val="24"/>
        </w:rPr>
        <w:t xml:space="preserve"> </w:t>
      </w:r>
      <w:r w:rsidR="00B23D49" w:rsidRPr="00302252">
        <w:rPr>
          <w:szCs w:val="24"/>
        </w:rPr>
        <w:t>is</w:t>
      </w:r>
      <w:r w:rsidR="00B23D49" w:rsidRPr="00302252">
        <w:rPr>
          <w:spacing w:val="12"/>
          <w:szCs w:val="24"/>
        </w:rPr>
        <w:t xml:space="preserve"> </w:t>
      </w:r>
      <w:r w:rsidR="00B23D49" w:rsidRPr="00302252">
        <w:rPr>
          <w:szCs w:val="24"/>
        </w:rPr>
        <w:t>delivered,</w:t>
      </w:r>
      <w:r w:rsidR="00B23D49" w:rsidRPr="00302252">
        <w:rPr>
          <w:spacing w:val="12"/>
          <w:szCs w:val="24"/>
        </w:rPr>
        <w:t xml:space="preserve"> </w:t>
      </w:r>
      <w:r w:rsidR="00B23D49" w:rsidRPr="00302252">
        <w:rPr>
          <w:szCs w:val="24"/>
        </w:rPr>
        <w:t>that</w:t>
      </w:r>
      <w:r w:rsidR="00B23D49" w:rsidRPr="00302252">
        <w:rPr>
          <w:spacing w:val="12"/>
          <w:szCs w:val="24"/>
        </w:rPr>
        <w:t xml:space="preserve"> </w:t>
      </w:r>
      <w:r w:rsidR="00B23D49" w:rsidRPr="00302252">
        <w:rPr>
          <w:szCs w:val="24"/>
        </w:rPr>
        <w:t>is</w:t>
      </w:r>
      <w:r w:rsidR="00B23D49" w:rsidRPr="00302252">
        <w:rPr>
          <w:spacing w:val="12"/>
          <w:szCs w:val="24"/>
        </w:rPr>
        <w:t xml:space="preserve"> </w:t>
      </w:r>
      <w:r w:rsidR="00B23D49" w:rsidRPr="00302252">
        <w:rPr>
          <w:szCs w:val="24"/>
        </w:rPr>
        <w:t>not</w:t>
      </w:r>
      <w:r w:rsidR="00B23D49" w:rsidRPr="00302252">
        <w:rPr>
          <w:spacing w:val="12"/>
          <w:szCs w:val="24"/>
        </w:rPr>
        <w:t xml:space="preserve"> </w:t>
      </w:r>
      <w:r w:rsidR="00B23D49" w:rsidRPr="00302252">
        <w:rPr>
          <w:szCs w:val="24"/>
        </w:rPr>
        <w:t>supplied by</w:t>
      </w:r>
      <w:r w:rsidR="00B23D49" w:rsidRPr="00302252">
        <w:rPr>
          <w:spacing w:val="50"/>
          <w:szCs w:val="24"/>
        </w:rPr>
        <w:t xml:space="preserve"> </w:t>
      </w:r>
      <w:r w:rsidR="00B23D49" w:rsidRPr="00302252">
        <w:rPr>
          <w:szCs w:val="24"/>
        </w:rPr>
        <w:t>any</w:t>
      </w:r>
      <w:r w:rsidR="00B23D49" w:rsidRPr="00302252">
        <w:rPr>
          <w:spacing w:val="51"/>
          <w:szCs w:val="24"/>
        </w:rPr>
        <w:t xml:space="preserve"> </w:t>
      </w:r>
      <w:r w:rsidR="00B23D49" w:rsidRPr="00302252">
        <w:rPr>
          <w:szCs w:val="24"/>
        </w:rPr>
        <w:t>financial</w:t>
      </w:r>
      <w:r w:rsidR="00B23D49" w:rsidRPr="00302252">
        <w:rPr>
          <w:spacing w:val="51"/>
          <w:szCs w:val="24"/>
        </w:rPr>
        <w:t xml:space="preserve"> </w:t>
      </w:r>
      <w:r w:rsidR="00B23D49" w:rsidRPr="00302252">
        <w:rPr>
          <w:szCs w:val="24"/>
        </w:rPr>
        <w:t>service</w:t>
      </w:r>
      <w:r w:rsidR="00B23D49" w:rsidRPr="00302252">
        <w:rPr>
          <w:spacing w:val="51"/>
          <w:szCs w:val="24"/>
        </w:rPr>
        <w:t xml:space="preserve"> </w:t>
      </w:r>
      <w:r w:rsidR="00B23D49" w:rsidRPr="00302252">
        <w:rPr>
          <w:szCs w:val="24"/>
        </w:rPr>
        <w:t>supplier</w:t>
      </w:r>
      <w:r w:rsidR="00B23D49" w:rsidRPr="00302252">
        <w:rPr>
          <w:spacing w:val="51"/>
          <w:szCs w:val="24"/>
        </w:rPr>
        <w:t xml:space="preserve"> </w:t>
      </w:r>
      <w:r w:rsidR="00B23D49" w:rsidRPr="00302252">
        <w:rPr>
          <w:szCs w:val="24"/>
        </w:rPr>
        <w:t>in</w:t>
      </w:r>
      <w:r w:rsidR="00B23D49" w:rsidRPr="00302252">
        <w:rPr>
          <w:spacing w:val="51"/>
          <w:szCs w:val="24"/>
        </w:rPr>
        <w:t xml:space="preserve"> </w:t>
      </w:r>
      <w:r w:rsidR="00B23D49" w:rsidRPr="00302252">
        <w:rPr>
          <w:szCs w:val="24"/>
        </w:rPr>
        <w:t>the</w:t>
      </w:r>
      <w:r w:rsidR="00B23D49" w:rsidRPr="00302252">
        <w:rPr>
          <w:spacing w:val="51"/>
          <w:szCs w:val="24"/>
        </w:rPr>
        <w:t xml:space="preserve"> </w:t>
      </w:r>
      <w:r w:rsidR="00B23D49" w:rsidRPr="00302252">
        <w:rPr>
          <w:szCs w:val="24"/>
        </w:rPr>
        <w:t>territ</w:t>
      </w:r>
      <w:r w:rsidR="00B23D49" w:rsidRPr="00302252">
        <w:rPr>
          <w:spacing w:val="-4"/>
          <w:szCs w:val="24"/>
        </w:rPr>
        <w:t>o</w:t>
      </w:r>
      <w:r w:rsidR="00B23D49" w:rsidRPr="00302252">
        <w:rPr>
          <w:szCs w:val="24"/>
        </w:rPr>
        <w:t>ry</w:t>
      </w:r>
      <w:r w:rsidR="00B23D49" w:rsidRPr="00302252">
        <w:rPr>
          <w:spacing w:val="50"/>
          <w:szCs w:val="24"/>
        </w:rPr>
        <w:t xml:space="preserve"> </w:t>
      </w:r>
      <w:r w:rsidR="00B23D49" w:rsidRPr="00302252">
        <w:rPr>
          <w:szCs w:val="24"/>
        </w:rPr>
        <w:t>of</w:t>
      </w:r>
      <w:r w:rsidR="00B23D49" w:rsidRPr="00302252">
        <w:rPr>
          <w:spacing w:val="50"/>
          <w:szCs w:val="24"/>
        </w:rPr>
        <w:t xml:space="preserve"> </w:t>
      </w:r>
      <w:r w:rsidR="00B23D49" w:rsidRPr="00302252">
        <w:rPr>
          <w:szCs w:val="24"/>
        </w:rPr>
        <w:t>a</w:t>
      </w:r>
      <w:r w:rsidR="00B23D49" w:rsidRPr="00302252">
        <w:rPr>
          <w:spacing w:val="50"/>
          <w:szCs w:val="24"/>
        </w:rPr>
        <w:t xml:space="preserve"> </w:t>
      </w:r>
      <w:r w:rsidR="00B23D49" w:rsidRPr="00302252">
        <w:rPr>
          <w:szCs w:val="24"/>
        </w:rPr>
        <w:t>Party</w:t>
      </w:r>
      <w:r w:rsidR="00B23D49" w:rsidRPr="00302252">
        <w:rPr>
          <w:spacing w:val="50"/>
          <w:szCs w:val="24"/>
        </w:rPr>
        <w:t xml:space="preserve"> </w:t>
      </w:r>
      <w:r w:rsidR="00B23D49" w:rsidRPr="00302252">
        <w:rPr>
          <w:szCs w:val="24"/>
        </w:rPr>
        <w:t>but</w:t>
      </w:r>
      <w:r w:rsidR="00B23D49" w:rsidRPr="00302252">
        <w:rPr>
          <w:spacing w:val="50"/>
          <w:szCs w:val="24"/>
        </w:rPr>
        <w:t xml:space="preserve"> </w:t>
      </w:r>
      <w:r w:rsidR="00B23D49" w:rsidRPr="00302252">
        <w:rPr>
          <w:szCs w:val="24"/>
        </w:rPr>
        <w:t>which</w:t>
      </w:r>
      <w:r w:rsidR="00B23D49" w:rsidRPr="00302252">
        <w:rPr>
          <w:spacing w:val="50"/>
          <w:szCs w:val="24"/>
        </w:rPr>
        <w:t xml:space="preserve"> </w:t>
      </w:r>
      <w:r w:rsidR="00B23D49" w:rsidRPr="00302252">
        <w:rPr>
          <w:szCs w:val="24"/>
        </w:rPr>
        <w:t>is</w:t>
      </w:r>
      <w:r w:rsidR="00B23D49" w:rsidRPr="00302252">
        <w:rPr>
          <w:spacing w:val="50"/>
          <w:szCs w:val="24"/>
        </w:rPr>
        <w:t xml:space="preserve"> </w:t>
      </w:r>
      <w:r w:rsidR="00B23D49" w:rsidRPr="00302252">
        <w:rPr>
          <w:szCs w:val="24"/>
        </w:rPr>
        <w:t>supplied</w:t>
      </w:r>
      <w:r w:rsidR="00B23D49" w:rsidRPr="00302252">
        <w:rPr>
          <w:spacing w:val="51"/>
          <w:szCs w:val="24"/>
        </w:rPr>
        <w:t xml:space="preserve"> </w:t>
      </w:r>
      <w:r w:rsidR="00B23D49" w:rsidRPr="00302252">
        <w:rPr>
          <w:szCs w:val="24"/>
        </w:rPr>
        <w:t>in</w:t>
      </w:r>
      <w:r w:rsidR="00B23D49" w:rsidRPr="00302252">
        <w:rPr>
          <w:spacing w:val="50"/>
          <w:szCs w:val="24"/>
        </w:rPr>
        <w:t xml:space="preserve"> </w:t>
      </w:r>
      <w:r w:rsidR="00B23D49" w:rsidRPr="00302252">
        <w:rPr>
          <w:szCs w:val="24"/>
        </w:rPr>
        <w:t>the territory of the other Party</w:t>
      </w:r>
      <w:r w:rsidR="00B23D49" w:rsidRPr="00302252">
        <w:rPr>
          <w:rFonts w:eastAsia="Malgun Gothic"/>
          <w:szCs w:val="24"/>
          <w:lang w:eastAsia="ko-KR"/>
        </w:rPr>
        <w:t>;</w:t>
      </w:r>
    </w:p>
    <w:p w:rsidR="00B23D49" w:rsidRPr="00302252" w:rsidRDefault="00B23D49" w:rsidP="00BF4442">
      <w:pPr>
        <w:widowControl w:val="0"/>
        <w:autoSpaceDE w:val="0"/>
        <w:autoSpaceDN w:val="0"/>
        <w:adjustRightInd w:val="0"/>
        <w:rPr>
          <w:szCs w:val="24"/>
        </w:rPr>
      </w:pPr>
    </w:p>
    <w:p w:rsidR="00B23D49" w:rsidRPr="00302252" w:rsidRDefault="00813D47" w:rsidP="00F130F9">
      <w:pPr>
        <w:widowControl w:val="0"/>
        <w:autoSpaceDE w:val="0"/>
        <w:autoSpaceDN w:val="0"/>
        <w:adjustRightInd w:val="0"/>
        <w:ind w:firstLineChars="300" w:firstLine="720"/>
        <w:rPr>
          <w:szCs w:val="24"/>
        </w:rPr>
      </w:pPr>
      <w:r w:rsidRPr="00302252">
        <w:rPr>
          <w:b/>
          <w:bCs/>
          <w:szCs w:val="24"/>
        </w:rPr>
        <w:lastRenderedPageBreak/>
        <w:t>”</w:t>
      </w:r>
      <w:r w:rsidR="00B23D49" w:rsidRPr="00302252">
        <w:rPr>
          <w:b/>
          <w:i/>
          <w:szCs w:val="24"/>
        </w:rPr>
        <w:t xml:space="preserve">public </w:t>
      </w:r>
      <w:r w:rsidR="00B23D49" w:rsidRPr="00302252">
        <w:rPr>
          <w:b/>
          <w:bCs/>
          <w:i/>
          <w:szCs w:val="24"/>
        </w:rPr>
        <w:t>entity</w:t>
      </w:r>
      <w:r w:rsidRPr="00302252">
        <w:rPr>
          <w:b/>
          <w:bCs/>
          <w:szCs w:val="24"/>
        </w:rPr>
        <w:t>”</w:t>
      </w:r>
      <w:r w:rsidR="00B23D49" w:rsidRPr="00302252">
        <w:rPr>
          <w:b/>
          <w:spacing w:val="2"/>
          <w:szCs w:val="24"/>
        </w:rPr>
        <w:t xml:space="preserve"> </w:t>
      </w:r>
      <w:r w:rsidR="00B23D49" w:rsidRPr="00302252">
        <w:rPr>
          <w:spacing w:val="-2"/>
          <w:szCs w:val="24"/>
        </w:rPr>
        <w:t>m</w:t>
      </w:r>
      <w:r w:rsidR="00B23D49" w:rsidRPr="00302252">
        <w:rPr>
          <w:szCs w:val="24"/>
        </w:rPr>
        <w:t>eans: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ind w:left="720"/>
        <w:rPr>
          <w:szCs w:val="24"/>
        </w:rPr>
      </w:pPr>
      <w:r w:rsidRPr="00302252">
        <w:rPr>
          <w:szCs w:val="24"/>
        </w:rPr>
        <w:t>(</w:t>
      </w:r>
      <w:r w:rsidR="00E636AF" w:rsidRPr="00302252">
        <w:rPr>
          <w:rFonts w:eastAsia="Malgun Gothic"/>
          <w:szCs w:val="24"/>
          <w:lang w:eastAsia="ko-KR"/>
        </w:rPr>
        <w:t>a</w:t>
      </w:r>
      <w:r w:rsidRPr="00302252">
        <w:rPr>
          <w:szCs w:val="24"/>
        </w:rPr>
        <w:t>)</w:t>
      </w:r>
      <w:r w:rsidRPr="00302252">
        <w:rPr>
          <w:szCs w:val="24"/>
        </w:rPr>
        <w:tab/>
        <w:t>a</w:t>
      </w:r>
      <w:r w:rsidRPr="00302252">
        <w:rPr>
          <w:spacing w:val="28"/>
          <w:szCs w:val="24"/>
        </w:rPr>
        <w:t xml:space="preserve"> </w:t>
      </w:r>
      <w:r w:rsidRPr="00302252">
        <w:rPr>
          <w:szCs w:val="24"/>
        </w:rPr>
        <w:t>govern</w:t>
      </w:r>
      <w:r w:rsidRPr="00302252">
        <w:rPr>
          <w:spacing w:val="-2"/>
          <w:szCs w:val="24"/>
        </w:rPr>
        <w:t>m</w:t>
      </w:r>
      <w:r w:rsidRPr="00302252">
        <w:rPr>
          <w:spacing w:val="2"/>
          <w:szCs w:val="24"/>
        </w:rPr>
        <w:t>e</w:t>
      </w:r>
      <w:r w:rsidRPr="00302252">
        <w:rPr>
          <w:szCs w:val="24"/>
        </w:rPr>
        <w:t>nt,</w:t>
      </w:r>
      <w:r w:rsidRPr="00302252">
        <w:rPr>
          <w:spacing w:val="28"/>
          <w:szCs w:val="24"/>
        </w:rPr>
        <w:t xml:space="preserve"> </w:t>
      </w:r>
      <w:r w:rsidRPr="00302252">
        <w:rPr>
          <w:szCs w:val="24"/>
        </w:rPr>
        <w:t>a</w:t>
      </w:r>
      <w:r w:rsidRPr="00302252">
        <w:rPr>
          <w:spacing w:val="28"/>
          <w:szCs w:val="24"/>
        </w:rPr>
        <w:t xml:space="preserve"> </w:t>
      </w:r>
      <w:r w:rsidRPr="00302252">
        <w:rPr>
          <w:szCs w:val="24"/>
        </w:rPr>
        <w:t>central</w:t>
      </w:r>
      <w:r w:rsidRPr="00302252">
        <w:rPr>
          <w:spacing w:val="28"/>
          <w:szCs w:val="24"/>
        </w:rPr>
        <w:t xml:space="preserve"> </w:t>
      </w:r>
      <w:r w:rsidRPr="00302252">
        <w:rPr>
          <w:szCs w:val="24"/>
        </w:rPr>
        <w:t>bank</w:t>
      </w:r>
      <w:r w:rsidRPr="00302252">
        <w:rPr>
          <w:spacing w:val="28"/>
          <w:szCs w:val="24"/>
        </w:rPr>
        <w:t xml:space="preserve"> </w:t>
      </w:r>
      <w:r w:rsidRPr="00302252">
        <w:rPr>
          <w:szCs w:val="24"/>
        </w:rPr>
        <w:t>or</w:t>
      </w:r>
      <w:r w:rsidRPr="00302252">
        <w:rPr>
          <w:spacing w:val="28"/>
          <w:szCs w:val="24"/>
        </w:rPr>
        <w:t xml:space="preserve"> </w:t>
      </w:r>
      <w:r w:rsidRPr="00302252">
        <w:rPr>
          <w:szCs w:val="24"/>
        </w:rPr>
        <w:t>a</w:t>
      </w:r>
      <w:r w:rsidRPr="00302252">
        <w:rPr>
          <w:spacing w:val="28"/>
          <w:szCs w:val="24"/>
        </w:rPr>
        <w:t xml:space="preserve"> </w:t>
      </w:r>
      <w:r w:rsidRPr="00302252">
        <w:rPr>
          <w:szCs w:val="24"/>
        </w:rPr>
        <w:t>monetary</w:t>
      </w:r>
      <w:r w:rsidRPr="00302252">
        <w:rPr>
          <w:spacing w:val="26"/>
          <w:szCs w:val="24"/>
        </w:rPr>
        <w:t xml:space="preserve"> </w:t>
      </w:r>
      <w:r w:rsidRPr="00302252">
        <w:rPr>
          <w:szCs w:val="24"/>
        </w:rPr>
        <w:t>authority</w:t>
      </w:r>
      <w:r w:rsidRPr="00302252">
        <w:rPr>
          <w:spacing w:val="28"/>
          <w:szCs w:val="24"/>
        </w:rPr>
        <w:t xml:space="preserve"> </w:t>
      </w:r>
      <w:r w:rsidRPr="00302252">
        <w:rPr>
          <w:szCs w:val="24"/>
        </w:rPr>
        <w:t>of</w:t>
      </w:r>
      <w:r w:rsidRPr="00302252">
        <w:rPr>
          <w:spacing w:val="27"/>
          <w:szCs w:val="24"/>
        </w:rPr>
        <w:t xml:space="preserve"> </w:t>
      </w:r>
      <w:r w:rsidRPr="00302252">
        <w:rPr>
          <w:szCs w:val="24"/>
        </w:rPr>
        <w:t>a</w:t>
      </w:r>
      <w:r w:rsidRPr="00302252">
        <w:rPr>
          <w:spacing w:val="27"/>
          <w:szCs w:val="24"/>
        </w:rPr>
        <w:t xml:space="preserve"> </w:t>
      </w:r>
      <w:r w:rsidRPr="00302252">
        <w:rPr>
          <w:szCs w:val="24"/>
        </w:rPr>
        <w:t>Party</w:t>
      </w:r>
      <w:r w:rsidRPr="00302252">
        <w:rPr>
          <w:spacing w:val="27"/>
          <w:szCs w:val="24"/>
        </w:rPr>
        <w:t xml:space="preserve"> </w:t>
      </w:r>
      <w:r w:rsidRPr="00302252">
        <w:rPr>
          <w:szCs w:val="24"/>
        </w:rPr>
        <w:t>or</w:t>
      </w:r>
      <w:r w:rsidRPr="00302252">
        <w:rPr>
          <w:spacing w:val="27"/>
          <w:szCs w:val="24"/>
        </w:rPr>
        <w:t xml:space="preserve"> </w:t>
      </w:r>
      <w:r w:rsidRPr="00302252">
        <w:rPr>
          <w:szCs w:val="24"/>
        </w:rPr>
        <w:t>an</w:t>
      </w:r>
      <w:r w:rsidRPr="00302252">
        <w:rPr>
          <w:spacing w:val="27"/>
          <w:szCs w:val="24"/>
        </w:rPr>
        <w:t xml:space="preserve"> </w:t>
      </w:r>
      <w:r w:rsidRPr="00302252">
        <w:rPr>
          <w:szCs w:val="24"/>
        </w:rPr>
        <w:t>entity owned or controlled</w:t>
      </w:r>
      <w:r w:rsidRPr="00302252">
        <w:rPr>
          <w:spacing w:val="1"/>
          <w:szCs w:val="24"/>
        </w:rPr>
        <w:t xml:space="preserve"> </w:t>
      </w:r>
      <w:r w:rsidRPr="00302252">
        <w:rPr>
          <w:szCs w:val="24"/>
        </w:rPr>
        <w:t>by a</w:t>
      </w:r>
      <w:r w:rsidRPr="00302252">
        <w:rPr>
          <w:spacing w:val="1"/>
          <w:szCs w:val="24"/>
        </w:rPr>
        <w:t xml:space="preserve"> </w:t>
      </w:r>
      <w:r w:rsidRPr="00302252">
        <w:rPr>
          <w:szCs w:val="24"/>
        </w:rPr>
        <w:t>Party,</w:t>
      </w:r>
      <w:r w:rsidRPr="00302252">
        <w:rPr>
          <w:spacing w:val="1"/>
          <w:szCs w:val="24"/>
        </w:rPr>
        <w:t xml:space="preserve"> </w:t>
      </w:r>
      <w:r w:rsidRPr="00302252">
        <w:rPr>
          <w:szCs w:val="24"/>
        </w:rPr>
        <w:t>that is</w:t>
      </w:r>
      <w:r w:rsidRPr="00302252">
        <w:rPr>
          <w:spacing w:val="1"/>
          <w:szCs w:val="24"/>
        </w:rPr>
        <w:t xml:space="preserve"> </w:t>
      </w:r>
      <w:r w:rsidRPr="00302252">
        <w:rPr>
          <w:spacing w:val="-1"/>
          <w:szCs w:val="24"/>
        </w:rPr>
        <w:t>p</w:t>
      </w:r>
      <w:r w:rsidRPr="00302252">
        <w:rPr>
          <w:szCs w:val="24"/>
        </w:rPr>
        <w:t>rin</w:t>
      </w:r>
      <w:r w:rsidRPr="00302252">
        <w:rPr>
          <w:spacing w:val="-1"/>
          <w:szCs w:val="24"/>
        </w:rPr>
        <w:t>c</w:t>
      </w:r>
      <w:r w:rsidRPr="00302252">
        <w:rPr>
          <w:spacing w:val="1"/>
          <w:szCs w:val="24"/>
        </w:rPr>
        <w:t>i</w:t>
      </w:r>
      <w:r w:rsidRPr="00302252">
        <w:rPr>
          <w:spacing w:val="-1"/>
          <w:szCs w:val="24"/>
        </w:rPr>
        <w:t>p</w:t>
      </w:r>
      <w:r w:rsidRPr="00302252">
        <w:rPr>
          <w:szCs w:val="24"/>
        </w:rPr>
        <w:t>ally</w:t>
      </w:r>
      <w:r w:rsidRPr="00302252">
        <w:rPr>
          <w:spacing w:val="1"/>
          <w:szCs w:val="24"/>
        </w:rPr>
        <w:t xml:space="preserve"> </w:t>
      </w:r>
      <w:r w:rsidRPr="00302252">
        <w:rPr>
          <w:szCs w:val="24"/>
        </w:rPr>
        <w:t>enga</w:t>
      </w:r>
      <w:r w:rsidRPr="00302252">
        <w:rPr>
          <w:spacing w:val="-1"/>
          <w:szCs w:val="24"/>
        </w:rPr>
        <w:t>ge</w:t>
      </w:r>
      <w:r w:rsidRPr="00302252">
        <w:rPr>
          <w:szCs w:val="24"/>
        </w:rPr>
        <w:t>d</w:t>
      </w:r>
      <w:r w:rsidRPr="00302252">
        <w:rPr>
          <w:spacing w:val="1"/>
          <w:szCs w:val="24"/>
        </w:rPr>
        <w:t xml:space="preserve"> </w:t>
      </w:r>
      <w:r w:rsidRPr="00302252">
        <w:rPr>
          <w:szCs w:val="24"/>
        </w:rPr>
        <w:t>in</w:t>
      </w:r>
      <w:r w:rsidRPr="00302252">
        <w:rPr>
          <w:spacing w:val="1"/>
          <w:szCs w:val="24"/>
        </w:rPr>
        <w:t xml:space="preserve"> </w:t>
      </w:r>
      <w:r w:rsidRPr="00302252">
        <w:rPr>
          <w:szCs w:val="24"/>
        </w:rPr>
        <w:t>ca</w:t>
      </w:r>
      <w:r w:rsidRPr="00302252">
        <w:rPr>
          <w:spacing w:val="-1"/>
          <w:szCs w:val="24"/>
        </w:rPr>
        <w:t>r</w:t>
      </w:r>
      <w:r w:rsidRPr="00302252">
        <w:rPr>
          <w:szCs w:val="24"/>
        </w:rPr>
        <w:t>ryi</w:t>
      </w:r>
      <w:r w:rsidRPr="00302252">
        <w:rPr>
          <w:spacing w:val="-1"/>
          <w:szCs w:val="24"/>
        </w:rPr>
        <w:t>n</w:t>
      </w:r>
      <w:r w:rsidRPr="00302252">
        <w:rPr>
          <w:szCs w:val="24"/>
        </w:rPr>
        <w:t>g</w:t>
      </w:r>
      <w:r w:rsidRPr="00302252">
        <w:rPr>
          <w:spacing w:val="1"/>
          <w:szCs w:val="24"/>
        </w:rPr>
        <w:t xml:space="preserve"> </w:t>
      </w:r>
      <w:r w:rsidRPr="00302252">
        <w:rPr>
          <w:szCs w:val="24"/>
        </w:rPr>
        <w:t>out govern</w:t>
      </w:r>
      <w:r w:rsidRPr="00302252">
        <w:rPr>
          <w:spacing w:val="-2"/>
          <w:szCs w:val="24"/>
        </w:rPr>
        <w:t>m</w:t>
      </w:r>
      <w:r w:rsidRPr="00302252">
        <w:rPr>
          <w:szCs w:val="24"/>
        </w:rPr>
        <w:t>ental</w:t>
      </w:r>
      <w:r w:rsidRPr="00302252">
        <w:rPr>
          <w:spacing w:val="1"/>
          <w:szCs w:val="24"/>
        </w:rPr>
        <w:t xml:space="preserve"> </w:t>
      </w:r>
      <w:r w:rsidRPr="00302252">
        <w:rPr>
          <w:szCs w:val="24"/>
        </w:rPr>
        <w:t>functions</w:t>
      </w:r>
      <w:r w:rsidRPr="00302252">
        <w:rPr>
          <w:spacing w:val="1"/>
          <w:szCs w:val="24"/>
        </w:rPr>
        <w:t xml:space="preserve"> </w:t>
      </w:r>
      <w:r w:rsidRPr="00302252">
        <w:rPr>
          <w:szCs w:val="24"/>
        </w:rPr>
        <w:t>or activities</w:t>
      </w:r>
      <w:r w:rsidRPr="00302252">
        <w:rPr>
          <w:spacing w:val="1"/>
          <w:szCs w:val="24"/>
        </w:rPr>
        <w:t xml:space="preserve"> </w:t>
      </w:r>
      <w:r w:rsidRPr="00302252">
        <w:rPr>
          <w:szCs w:val="24"/>
        </w:rPr>
        <w:t>for</w:t>
      </w:r>
      <w:r w:rsidRPr="00302252">
        <w:rPr>
          <w:spacing w:val="1"/>
          <w:szCs w:val="24"/>
        </w:rPr>
        <w:t xml:space="preserve"> </w:t>
      </w:r>
      <w:r w:rsidRPr="00302252">
        <w:rPr>
          <w:szCs w:val="24"/>
        </w:rPr>
        <w:t>governmental</w:t>
      </w:r>
      <w:r w:rsidRPr="00302252">
        <w:rPr>
          <w:spacing w:val="1"/>
          <w:szCs w:val="24"/>
        </w:rPr>
        <w:t xml:space="preserve"> </w:t>
      </w:r>
      <w:r w:rsidRPr="00302252">
        <w:rPr>
          <w:szCs w:val="24"/>
        </w:rPr>
        <w:t>purposes,</w:t>
      </w:r>
      <w:r w:rsidRPr="00302252">
        <w:rPr>
          <w:spacing w:val="1"/>
          <w:szCs w:val="24"/>
        </w:rPr>
        <w:t xml:space="preserve"> </w:t>
      </w:r>
      <w:r w:rsidRPr="00302252">
        <w:rPr>
          <w:szCs w:val="24"/>
        </w:rPr>
        <w:t>not</w:t>
      </w:r>
      <w:r w:rsidRPr="00302252">
        <w:rPr>
          <w:spacing w:val="1"/>
          <w:szCs w:val="24"/>
        </w:rPr>
        <w:t xml:space="preserve"> </w:t>
      </w:r>
      <w:r w:rsidRPr="00302252">
        <w:rPr>
          <w:szCs w:val="24"/>
        </w:rPr>
        <w:t>including an entity principally e</w:t>
      </w:r>
      <w:r w:rsidRPr="00302252">
        <w:rPr>
          <w:spacing w:val="-1"/>
          <w:szCs w:val="24"/>
        </w:rPr>
        <w:t>n</w:t>
      </w:r>
      <w:r w:rsidRPr="00302252">
        <w:rPr>
          <w:szCs w:val="24"/>
        </w:rPr>
        <w:t>gaged in supplying financial services on com</w:t>
      </w:r>
      <w:r w:rsidRPr="00302252">
        <w:rPr>
          <w:spacing w:val="-2"/>
          <w:szCs w:val="24"/>
        </w:rPr>
        <w:t>m</w:t>
      </w:r>
      <w:r w:rsidRPr="00302252">
        <w:rPr>
          <w:szCs w:val="24"/>
        </w:rPr>
        <w:t>ercial ter</w:t>
      </w:r>
      <w:r w:rsidRPr="00302252">
        <w:rPr>
          <w:spacing w:val="-2"/>
          <w:szCs w:val="24"/>
        </w:rPr>
        <w:t>m</w:t>
      </w:r>
      <w:r w:rsidRPr="00302252">
        <w:rPr>
          <w:szCs w:val="24"/>
        </w:rPr>
        <w:t>s; or</w:t>
      </w:r>
    </w:p>
    <w:p w:rsidR="00B23D49" w:rsidRPr="00302252" w:rsidRDefault="00B23D49" w:rsidP="00BF4442">
      <w:pPr>
        <w:widowControl w:val="0"/>
        <w:autoSpaceDE w:val="0"/>
        <w:autoSpaceDN w:val="0"/>
        <w:adjustRightInd w:val="0"/>
        <w:ind w:left="1080" w:hanging="540"/>
        <w:rPr>
          <w:szCs w:val="24"/>
        </w:rPr>
      </w:pPr>
    </w:p>
    <w:p w:rsidR="00B23D49" w:rsidRPr="00302252" w:rsidRDefault="00B23D49" w:rsidP="00BF4442">
      <w:pPr>
        <w:widowControl w:val="0"/>
        <w:autoSpaceDE w:val="0"/>
        <w:autoSpaceDN w:val="0"/>
        <w:adjustRightInd w:val="0"/>
        <w:ind w:left="706"/>
        <w:rPr>
          <w:szCs w:val="24"/>
        </w:rPr>
      </w:pPr>
      <w:r w:rsidRPr="00302252">
        <w:rPr>
          <w:szCs w:val="24"/>
        </w:rPr>
        <w:t>(</w:t>
      </w:r>
      <w:r w:rsidR="00E636AF" w:rsidRPr="00302252">
        <w:rPr>
          <w:rFonts w:eastAsia="Malgun Gothic"/>
          <w:szCs w:val="24"/>
          <w:lang w:eastAsia="ko-KR"/>
        </w:rPr>
        <w:t>b</w:t>
      </w:r>
      <w:r w:rsidRPr="00302252">
        <w:rPr>
          <w:szCs w:val="24"/>
        </w:rPr>
        <w:t>)</w:t>
      </w:r>
      <w:r w:rsidRPr="00302252">
        <w:rPr>
          <w:szCs w:val="24"/>
        </w:rPr>
        <w:tab/>
        <w:t>a</w:t>
      </w:r>
      <w:r w:rsidRPr="00302252">
        <w:rPr>
          <w:spacing w:val="8"/>
          <w:szCs w:val="24"/>
        </w:rPr>
        <w:t xml:space="preserve"> </w:t>
      </w:r>
      <w:r w:rsidRPr="00302252">
        <w:rPr>
          <w:szCs w:val="24"/>
        </w:rPr>
        <w:t>private</w:t>
      </w:r>
      <w:r w:rsidRPr="00302252">
        <w:rPr>
          <w:spacing w:val="9"/>
          <w:szCs w:val="24"/>
        </w:rPr>
        <w:t xml:space="preserve"> </w:t>
      </w:r>
      <w:r w:rsidRPr="00302252">
        <w:rPr>
          <w:szCs w:val="24"/>
        </w:rPr>
        <w:t>entity,</w:t>
      </w:r>
      <w:r w:rsidRPr="00302252">
        <w:rPr>
          <w:spacing w:val="9"/>
          <w:szCs w:val="24"/>
        </w:rPr>
        <w:t xml:space="preserve"> </w:t>
      </w:r>
      <w:r w:rsidRPr="00302252">
        <w:rPr>
          <w:szCs w:val="24"/>
        </w:rPr>
        <w:t>perfor</w:t>
      </w:r>
      <w:r w:rsidRPr="00302252">
        <w:rPr>
          <w:spacing w:val="-2"/>
          <w:szCs w:val="24"/>
        </w:rPr>
        <w:t>m</w:t>
      </w:r>
      <w:r w:rsidRPr="00302252">
        <w:rPr>
          <w:spacing w:val="2"/>
          <w:szCs w:val="24"/>
        </w:rPr>
        <w:t>i</w:t>
      </w:r>
      <w:r w:rsidRPr="00302252">
        <w:rPr>
          <w:szCs w:val="24"/>
        </w:rPr>
        <w:t>ng</w:t>
      </w:r>
      <w:r w:rsidRPr="00302252">
        <w:rPr>
          <w:spacing w:val="8"/>
          <w:szCs w:val="24"/>
        </w:rPr>
        <w:t xml:space="preserve"> </w:t>
      </w:r>
      <w:r w:rsidRPr="00302252">
        <w:rPr>
          <w:szCs w:val="24"/>
        </w:rPr>
        <w:t>functions</w:t>
      </w:r>
      <w:r w:rsidRPr="00302252">
        <w:rPr>
          <w:spacing w:val="8"/>
          <w:szCs w:val="24"/>
        </w:rPr>
        <w:t xml:space="preserve"> </w:t>
      </w:r>
      <w:r w:rsidRPr="00302252">
        <w:rPr>
          <w:szCs w:val="24"/>
        </w:rPr>
        <w:t>nor</w:t>
      </w:r>
      <w:r w:rsidRPr="00302252">
        <w:rPr>
          <w:spacing w:val="-2"/>
          <w:szCs w:val="24"/>
        </w:rPr>
        <w:t>m</w:t>
      </w:r>
      <w:r w:rsidRPr="00302252">
        <w:rPr>
          <w:szCs w:val="24"/>
        </w:rPr>
        <w:t>ally</w:t>
      </w:r>
      <w:r w:rsidRPr="00302252">
        <w:rPr>
          <w:spacing w:val="8"/>
          <w:szCs w:val="24"/>
        </w:rPr>
        <w:t xml:space="preserve"> </w:t>
      </w:r>
      <w:r w:rsidRPr="00302252">
        <w:rPr>
          <w:szCs w:val="24"/>
        </w:rPr>
        <w:t>perfor</w:t>
      </w:r>
      <w:r w:rsidRPr="00302252">
        <w:rPr>
          <w:spacing w:val="-2"/>
          <w:szCs w:val="24"/>
        </w:rPr>
        <w:t>m</w:t>
      </w:r>
      <w:r w:rsidRPr="00302252">
        <w:rPr>
          <w:szCs w:val="24"/>
        </w:rPr>
        <w:t>ed</w:t>
      </w:r>
      <w:r w:rsidRPr="00302252">
        <w:rPr>
          <w:spacing w:val="8"/>
          <w:szCs w:val="24"/>
        </w:rPr>
        <w:t xml:space="preserve"> </w:t>
      </w:r>
      <w:r w:rsidRPr="00302252">
        <w:rPr>
          <w:szCs w:val="24"/>
        </w:rPr>
        <w:t>by</w:t>
      </w:r>
      <w:r w:rsidRPr="00302252">
        <w:rPr>
          <w:spacing w:val="8"/>
          <w:szCs w:val="24"/>
        </w:rPr>
        <w:t xml:space="preserve"> </w:t>
      </w:r>
      <w:r w:rsidRPr="00302252">
        <w:rPr>
          <w:szCs w:val="24"/>
        </w:rPr>
        <w:t>a</w:t>
      </w:r>
      <w:r w:rsidRPr="00302252">
        <w:rPr>
          <w:spacing w:val="8"/>
          <w:szCs w:val="24"/>
        </w:rPr>
        <w:t xml:space="preserve"> </w:t>
      </w:r>
      <w:r w:rsidRPr="00302252">
        <w:rPr>
          <w:szCs w:val="24"/>
        </w:rPr>
        <w:t>central</w:t>
      </w:r>
      <w:r w:rsidRPr="00302252">
        <w:rPr>
          <w:spacing w:val="9"/>
          <w:szCs w:val="24"/>
        </w:rPr>
        <w:t xml:space="preserve"> </w:t>
      </w:r>
      <w:r w:rsidRPr="00302252">
        <w:rPr>
          <w:szCs w:val="24"/>
        </w:rPr>
        <w:t>bank</w:t>
      </w:r>
      <w:r w:rsidRPr="00302252">
        <w:rPr>
          <w:spacing w:val="8"/>
          <w:szCs w:val="24"/>
        </w:rPr>
        <w:t xml:space="preserve"> </w:t>
      </w:r>
      <w:r w:rsidRPr="00302252">
        <w:rPr>
          <w:szCs w:val="24"/>
        </w:rPr>
        <w:t>or monetary authority, when exercising those functions.</w:t>
      </w:r>
    </w:p>
    <w:p w:rsidR="00EB024E" w:rsidRPr="00302252" w:rsidRDefault="00EB024E" w:rsidP="00BF4442">
      <w:pPr>
        <w:widowControl w:val="0"/>
        <w:autoSpaceDE w:val="0"/>
        <w:autoSpaceDN w:val="0"/>
        <w:adjustRightInd w:val="0"/>
        <w:rPr>
          <w:rFonts w:eastAsia="Malgun Gothic"/>
          <w:spacing w:val="-1"/>
          <w:szCs w:val="24"/>
          <w:lang w:eastAsia="ko-KR"/>
        </w:rPr>
      </w:pPr>
    </w:p>
    <w:p w:rsidR="00702494" w:rsidRPr="00302252" w:rsidRDefault="00702494" w:rsidP="00BF4442">
      <w:pPr>
        <w:widowControl w:val="0"/>
        <w:autoSpaceDE w:val="0"/>
        <w:autoSpaceDN w:val="0"/>
        <w:adjustRightInd w:val="0"/>
        <w:rPr>
          <w:rFonts w:eastAsia="Malgun Gothic"/>
          <w:spacing w:val="-1"/>
          <w:szCs w:val="24"/>
          <w:lang w:eastAsia="ko-KR"/>
        </w:rPr>
      </w:pPr>
    </w:p>
    <w:p w:rsidR="00B23D49" w:rsidRPr="00302252" w:rsidRDefault="00B23D49" w:rsidP="00BF4442">
      <w:pPr>
        <w:jc w:val="center"/>
        <w:rPr>
          <w:b/>
          <w:snapToGrid w:val="0"/>
          <w:szCs w:val="24"/>
        </w:rPr>
      </w:pPr>
      <w:r w:rsidRPr="00302252">
        <w:rPr>
          <w:b/>
          <w:snapToGrid w:val="0"/>
          <w:szCs w:val="24"/>
        </w:rPr>
        <w:t xml:space="preserve">Article </w:t>
      </w:r>
      <w:r w:rsidR="00C16692" w:rsidRPr="00302252">
        <w:rPr>
          <w:b/>
          <w:snapToGrid w:val="0"/>
          <w:szCs w:val="24"/>
        </w:rPr>
        <w:t>3.4</w:t>
      </w:r>
      <w:r w:rsidR="00C979DF" w:rsidRPr="00302252">
        <w:rPr>
          <w:b/>
          <w:snapToGrid w:val="0"/>
          <w:szCs w:val="24"/>
        </w:rPr>
        <w:t>1</w:t>
      </w:r>
    </w:p>
    <w:p w:rsidR="00B23D49" w:rsidRPr="00302252" w:rsidRDefault="002347F9" w:rsidP="00BF4442">
      <w:pPr>
        <w:jc w:val="center"/>
        <w:rPr>
          <w:b/>
          <w:szCs w:val="24"/>
        </w:rPr>
      </w:pPr>
      <w:r w:rsidRPr="00302252">
        <w:rPr>
          <w:b/>
          <w:szCs w:val="24"/>
        </w:rPr>
        <w:t>Prudential c</w:t>
      </w:r>
      <w:r w:rsidR="00B23D49" w:rsidRPr="00302252">
        <w:rPr>
          <w:b/>
          <w:szCs w:val="24"/>
        </w:rPr>
        <w:t>arve-</w:t>
      </w:r>
      <w:r w:rsidR="00B23D49" w:rsidRPr="00302252">
        <w:rPr>
          <w:b/>
          <w:snapToGrid w:val="0"/>
          <w:szCs w:val="24"/>
        </w:rPr>
        <w:t>out</w:t>
      </w:r>
    </w:p>
    <w:p w:rsidR="002347F9" w:rsidRPr="00302252" w:rsidRDefault="002347F9" w:rsidP="00BF4442">
      <w:pPr>
        <w:widowControl w:val="0"/>
        <w:autoSpaceDE w:val="0"/>
        <w:autoSpaceDN w:val="0"/>
        <w:adjustRightInd w:val="0"/>
        <w:rPr>
          <w:szCs w:val="24"/>
        </w:rPr>
      </w:pPr>
    </w:p>
    <w:p w:rsidR="00B23D49" w:rsidRPr="00302252" w:rsidRDefault="00B23D49" w:rsidP="00DB27C1">
      <w:pPr>
        <w:pStyle w:val="ListeParagraf"/>
        <w:widowControl w:val="0"/>
        <w:numPr>
          <w:ilvl w:val="0"/>
          <w:numId w:val="32"/>
        </w:numPr>
        <w:tabs>
          <w:tab w:val="left" w:pos="709"/>
          <w:tab w:val="left" w:pos="1418"/>
        </w:tabs>
        <w:autoSpaceDE w:val="0"/>
        <w:autoSpaceDN w:val="0"/>
        <w:adjustRightInd w:val="0"/>
        <w:ind w:hanging="720"/>
        <w:rPr>
          <w:lang w:val="en-GB"/>
        </w:rPr>
      </w:pPr>
      <w:r w:rsidRPr="00302252">
        <w:rPr>
          <w:lang w:val="en-GB"/>
        </w:rPr>
        <w:t>Each Party may adopt or maintain measures for prudential reasons</w:t>
      </w:r>
      <w:r w:rsidRPr="00302252">
        <w:rPr>
          <w:vertAlign w:val="superscript"/>
          <w:lang w:val="en-GB"/>
        </w:rPr>
        <w:footnoteReference w:id="6"/>
      </w:r>
      <w:r w:rsidRPr="00302252">
        <w:rPr>
          <w:lang w:val="en-GB"/>
        </w:rPr>
        <w:t>, including:</w:t>
      </w:r>
    </w:p>
    <w:p w:rsidR="00B23D49" w:rsidRPr="00302252" w:rsidRDefault="00B23D49" w:rsidP="00BF4442">
      <w:pPr>
        <w:widowControl w:val="0"/>
        <w:autoSpaceDE w:val="0"/>
        <w:autoSpaceDN w:val="0"/>
        <w:adjustRightInd w:val="0"/>
        <w:rPr>
          <w:szCs w:val="24"/>
        </w:rPr>
      </w:pPr>
    </w:p>
    <w:p w:rsidR="00B23D49" w:rsidRPr="00302252" w:rsidRDefault="00185D52" w:rsidP="00185D52">
      <w:pPr>
        <w:widowControl w:val="0"/>
        <w:autoSpaceDE w:val="0"/>
        <w:autoSpaceDN w:val="0"/>
        <w:adjustRightInd w:val="0"/>
        <w:ind w:left="720"/>
        <w:rPr>
          <w:szCs w:val="24"/>
        </w:rPr>
      </w:pPr>
      <w:r w:rsidRPr="00302252">
        <w:rPr>
          <w:szCs w:val="24"/>
        </w:rPr>
        <w:t>(a)</w:t>
      </w:r>
      <w:r w:rsidR="00B23D49" w:rsidRPr="00302252">
        <w:rPr>
          <w:szCs w:val="24"/>
        </w:rPr>
        <w:tab/>
        <w:t>the protection of investors, depositors, policy-holders or persons to whom a fiduciary duty is owed by a financial service supplier; and</w:t>
      </w:r>
    </w:p>
    <w:p w:rsidR="002347F9" w:rsidRPr="00302252" w:rsidRDefault="002347F9" w:rsidP="00185D52">
      <w:pPr>
        <w:widowControl w:val="0"/>
        <w:autoSpaceDE w:val="0"/>
        <w:autoSpaceDN w:val="0"/>
        <w:adjustRightInd w:val="0"/>
        <w:ind w:left="720"/>
        <w:rPr>
          <w:szCs w:val="24"/>
        </w:rPr>
      </w:pPr>
    </w:p>
    <w:p w:rsidR="00B23D49" w:rsidRPr="00302252" w:rsidRDefault="00185D52" w:rsidP="00185D52">
      <w:pPr>
        <w:widowControl w:val="0"/>
        <w:autoSpaceDE w:val="0"/>
        <w:autoSpaceDN w:val="0"/>
        <w:adjustRightInd w:val="0"/>
        <w:ind w:left="720"/>
        <w:rPr>
          <w:szCs w:val="24"/>
        </w:rPr>
      </w:pPr>
      <w:r w:rsidRPr="00302252">
        <w:rPr>
          <w:szCs w:val="24"/>
        </w:rPr>
        <w:t>(b)</w:t>
      </w:r>
      <w:r w:rsidR="00B23D49" w:rsidRPr="00302252">
        <w:rPr>
          <w:szCs w:val="24"/>
        </w:rPr>
        <w:tab/>
        <w:t>ensuring the integrity and stability of the Party’s financial system.</w:t>
      </w:r>
    </w:p>
    <w:p w:rsidR="00B23D49" w:rsidRPr="00302252" w:rsidRDefault="00B23D49" w:rsidP="00BF4442">
      <w:pPr>
        <w:widowControl w:val="0"/>
        <w:autoSpaceDE w:val="0"/>
        <w:autoSpaceDN w:val="0"/>
        <w:adjustRightInd w:val="0"/>
        <w:rPr>
          <w:szCs w:val="24"/>
        </w:rPr>
      </w:pPr>
    </w:p>
    <w:p w:rsidR="00B23D49" w:rsidRPr="00302252" w:rsidRDefault="00BC53D6" w:rsidP="00BF4442">
      <w:pPr>
        <w:widowControl w:val="0"/>
        <w:autoSpaceDE w:val="0"/>
        <w:autoSpaceDN w:val="0"/>
        <w:adjustRightInd w:val="0"/>
        <w:rPr>
          <w:szCs w:val="24"/>
        </w:rPr>
      </w:pPr>
      <w:r w:rsidRPr="00302252">
        <w:rPr>
          <w:szCs w:val="24"/>
        </w:rPr>
        <w:t xml:space="preserve">2. </w:t>
      </w:r>
      <w:r w:rsidR="002347F9" w:rsidRPr="00302252">
        <w:rPr>
          <w:szCs w:val="24"/>
        </w:rPr>
        <w:tab/>
      </w:r>
      <w:r w:rsidR="00B23D49" w:rsidRPr="00302252">
        <w:rPr>
          <w:szCs w:val="24"/>
        </w:rPr>
        <w:t>These measures shall not be more burdensome than necessary to achieve their aim, and where they do not conform to the other provisions of this Agreement, they shall not be used as a means of avoiding each Party’s commitments or obligations under such provisions.</w:t>
      </w:r>
    </w:p>
    <w:p w:rsidR="00B23D49" w:rsidRPr="00302252" w:rsidRDefault="00B23D49" w:rsidP="00BF4442">
      <w:pPr>
        <w:widowControl w:val="0"/>
        <w:autoSpaceDE w:val="0"/>
        <w:autoSpaceDN w:val="0"/>
        <w:adjustRightInd w:val="0"/>
        <w:rPr>
          <w:szCs w:val="24"/>
        </w:rPr>
      </w:pPr>
    </w:p>
    <w:p w:rsidR="00B23D49" w:rsidRPr="00302252" w:rsidRDefault="00BC53D6" w:rsidP="00BF4442">
      <w:pPr>
        <w:widowControl w:val="0"/>
        <w:autoSpaceDE w:val="0"/>
        <w:autoSpaceDN w:val="0"/>
        <w:adjustRightInd w:val="0"/>
        <w:rPr>
          <w:szCs w:val="24"/>
        </w:rPr>
      </w:pPr>
      <w:r w:rsidRPr="00302252">
        <w:rPr>
          <w:szCs w:val="24"/>
        </w:rPr>
        <w:t>3.</w:t>
      </w:r>
      <w:r w:rsidR="002347F9" w:rsidRPr="00302252">
        <w:rPr>
          <w:szCs w:val="24"/>
        </w:rPr>
        <w:tab/>
      </w:r>
      <w:r w:rsidR="00B23D49" w:rsidRPr="00302252">
        <w:rPr>
          <w:szCs w:val="24"/>
        </w:rPr>
        <w:t>Nothing in this Agreement shall be construed to require a Party to disclose information relating to the affairs and accounts of individual consumers or any confidential or proprietary information in the possession of public entities.</w:t>
      </w:r>
    </w:p>
    <w:p w:rsidR="00B23D49" w:rsidRPr="00302252" w:rsidRDefault="00B23D49" w:rsidP="00BF4442">
      <w:pPr>
        <w:widowControl w:val="0"/>
        <w:autoSpaceDE w:val="0"/>
        <w:autoSpaceDN w:val="0"/>
        <w:adjustRightInd w:val="0"/>
        <w:rPr>
          <w:szCs w:val="24"/>
        </w:rPr>
      </w:pPr>
    </w:p>
    <w:p w:rsidR="00B23D49" w:rsidRPr="00302252" w:rsidRDefault="00BC53D6" w:rsidP="00BF4442">
      <w:pPr>
        <w:widowControl w:val="0"/>
        <w:autoSpaceDE w:val="0"/>
        <w:autoSpaceDN w:val="0"/>
        <w:adjustRightInd w:val="0"/>
        <w:rPr>
          <w:szCs w:val="24"/>
        </w:rPr>
      </w:pPr>
      <w:r w:rsidRPr="00302252">
        <w:rPr>
          <w:szCs w:val="24"/>
        </w:rPr>
        <w:t>4.</w:t>
      </w:r>
      <w:r w:rsidR="002347F9" w:rsidRPr="00302252">
        <w:rPr>
          <w:szCs w:val="24"/>
        </w:rPr>
        <w:tab/>
      </w:r>
      <w:r w:rsidR="00B23D49" w:rsidRPr="00302252">
        <w:rPr>
          <w:szCs w:val="24"/>
        </w:rPr>
        <w:t>Without prejudice to other means of prudential regulation of cross-border trade in financial services, a Party may require the registration of cross-border financial service suppliers of the other Party and of financial instruments.</w:t>
      </w:r>
    </w:p>
    <w:p w:rsidR="00722075" w:rsidRPr="00302252" w:rsidRDefault="00722075" w:rsidP="00BF4442">
      <w:pPr>
        <w:widowControl w:val="0"/>
        <w:autoSpaceDE w:val="0"/>
        <w:autoSpaceDN w:val="0"/>
        <w:adjustRightInd w:val="0"/>
        <w:rPr>
          <w:szCs w:val="24"/>
        </w:rPr>
      </w:pPr>
    </w:p>
    <w:p w:rsidR="00B41F83" w:rsidRPr="00302252" w:rsidRDefault="00B41F83" w:rsidP="00BF4442">
      <w:pPr>
        <w:widowControl w:val="0"/>
        <w:autoSpaceDE w:val="0"/>
        <w:autoSpaceDN w:val="0"/>
        <w:adjustRightInd w:val="0"/>
        <w:rPr>
          <w:smallCaps/>
          <w:szCs w:val="24"/>
        </w:rPr>
      </w:pPr>
    </w:p>
    <w:p w:rsidR="00B23D49" w:rsidRPr="00302252" w:rsidRDefault="00B23D49" w:rsidP="00BF4442">
      <w:pPr>
        <w:jc w:val="center"/>
        <w:rPr>
          <w:b/>
          <w:snapToGrid w:val="0"/>
          <w:szCs w:val="24"/>
        </w:rPr>
      </w:pPr>
      <w:r w:rsidRPr="00302252">
        <w:rPr>
          <w:b/>
          <w:snapToGrid w:val="0"/>
          <w:szCs w:val="24"/>
        </w:rPr>
        <w:t xml:space="preserve">Article </w:t>
      </w:r>
      <w:r w:rsidR="00E444A7" w:rsidRPr="00302252">
        <w:rPr>
          <w:b/>
          <w:snapToGrid w:val="0"/>
          <w:szCs w:val="24"/>
        </w:rPr>
        <w:t>3.4</w:t>
      </w:r>
      <w:r w:rsidR="00C979DF" w:rsidRPr="00302252">
        <w:rPr>
          <w:b/>
          <w:snapToGrid w:val="0"/>
          <w:szCs w:val="24"/>
        </w:rPr>
        <w:t>2</w:t>
      </w:r>
    </w:p>
    <w:p w:rsidR="00B23D49" w:rsidRPr="00302252" w:rsidRDefault="00B23D49" w:rsidP="00BF4442">
      <w:pPr>
        <w:jc w:val="center"/>
        <w:rPr>
          <w:b/>
          <w:snapToGrid w:val="0"/>
          <w:szCs w:val="24"/>
        </w:rPr>
      </w:pPr>
      <w:r w:rsidRPr="00302252">
        <w:rPr>
          <w:b/>
          <w:snapToGrid w:val="0"/>
          <w:szCs w:val="24"/>
        </w:rPr>
        <w:t>Transparency</w:t>
      </w:r>
    </w:p>
    <w:p w:rsidR="00B23D49" w:rsidRPr="00302252" w:rsidRDefault="00B23D49" w:rsidP="00BF4442">
      <w:pPr>
        <w:jc w:val="center"/>
        <w:rPr>
          <w:snapToGrid w:val="0"/>
          <w:szCs w:val="24"/>
        </w:rPr>
      </w:pPr>
    </w:p>
    <w:p w:rsidR="00B23D49" w:rsidRPr="00302252" w:rsidRDefault="00B23D49" w:rsidP="00BF4442">
      <w:pPr>
        <w:widowControl w:val="0"/>
        <w:autoSpaceDE w:val="0"/>
        <w:autoSpaceDN w:val="0"/>
        <w:adjustRightInd w:val="0"/>
        <w:rPr>
          <w:szCs w:val="24"/>
        </w:rPr>
      </w:pPr>
      <w:r w:rsidRPr="00302252">
        <w:rPr>
          <w:szCs w:val="24"/>
        </w:rPr>
        <w:t>1.</w:t>
      </w:r>
      <w:r w:rsidRPr="00302252">
        <w:rPr>
          <w:szCs w:val="24"/>
        </w:rPr>
        <w:tab/>
        <w:t>The</w:t>
      </w:r>
      <w:r w:rsidRPr="00302252">
        <w:rPr>
          <w:spacing w:val="1"/>
          <w:szCs w:val="24"/>
        </w:rPr>
        <w:t xml:space="preserve"> </w:t>
      </w:r>
      <w:r w:rsidRPr="00302252">
        <w:rPr>
          <w:szCs w:val="24"/>
        </w:rPr>
        <w:t>Parties recognise</w:t>
      </w:r>
      <w:r w:rsidRPr="00302252">
        <w:rPr>
          <w:spacing w:val="1"/>
          <w:szCs w:val="24"/>
        </w:rPr>
        <w:t xml:space="preserve"> </w:t>
      </w:r>
      <w:r w:rsidRPr="00302252">
        <w:rPr>
          <w:szCs w:val="24"/>
        </w:rPr>
        <w:t>that</w:t>
      </w:r>
      <w:r w:rsidRPr="00302252">
        <w:rPr>
          <w:spacing w:val="1"/>
          <w:szCs w:val="24"/>
        </w:rPr>
        <w:t xml:space="preserve"> </w:t>
      </w:r>
      <w:r w:rsidRPr="00302252">
        <w:rPr>
          <w:szCs w:val="24"/>
        </w:rPr>
        <w:t>trans</w:t>
      </w:r>
      <w:r w:rsidRPr="00302252">
        <w:rPr>
          <w:spacing w:val="-1"/>
          <w:szCs w:val="24"/>
        </w:rPr>
        <w:t>p</w:t>
      </w:r>
      <w:r w:rsidRPr="00302252">
        <w:rPr>
          <w:szCs w:val="24"/>
        </w:rPr>
        <w:t>arent</w:t>
      </w:r>
      <w:r w:rsidRPr="00302252">
        <w:rPr>
          <w:spacing w:val="1"/>
          <w:szCs w:val="24"/>
        </w:rPr>
        <w:t xml:space="preserve"> </w:t>
      </w:r>
      <w:r w:rsidRPr="00302252">
        <w:rPr>
          <w:szCs w:val="24"/>
        </w:rPr>
        <w:t>regula</w:t>
      </w:r>
      <w:r w:rsidRPr="00302252">
        <w:rPr>
          <w:spacing w:val="1"/>
          <w:szCs w:val="24"/>
        </w:rPr>
        <w:t>t</w:t>
      </w:r>
      <w:r w:rsidRPr="00302252">
        <w:rPr>
          <w:szCs w:val="24"/>
        </w:rPr>
        <w:t>ions</w:t>
      </w:r>
      <w:r w:rsidRPr="00302252">
        <w:rPr>
          <w:spacing w:val="1"/>
          <w:szCs w:val="24"/>
        </w:rPr>
        <w:t xml:space="preserve"> </w:t>
      </w:r>
      <w:r w:rsidRPr="00302252">
        <w:rPr>
          <w:szCs w:val="24"/>
        </w:rPr>
        <w:t>and</w:t>
      </w:r>
      <w:r w:rsidRPr="00302252">
        <w:rPr>
          <w:spacing w:val="1"/>
          <w:szCs w:val="24"/>
        </w:rPr>
        <w:t xml:space="preserve"> </w:t>
      </w:r>
      <w:r w:rsidRPr="00302252">
        <w:rPr>
          <w:szCs w:val="24"/>
        </w:rPr>
        <w:t>policies</w:t>
      </w:r>
      <w:r w:rsidRPr="00302252">
        <w:rPr>
          <w:spacing w:val="1"/>
          <w:szCs w:val="24"/>
        </w:rPr>
        <w:t xml:space="preserve"> </w:t>
      </w:r>
      <w:r w:rsidRPr="00302252">
        <w:rPr>
          <w:szCs w:val="24"/>
        </w:rPr>
        <w:t>gover</w:t>
      </w:r>
      <w:r w:rsidRPr="00302252">
        <w:rPr>
          <w:spacing w:val="-2"/>
          <w:szCs w:val="24"/>
        </w:rPr>
        <w:t>n</w:t>
      </w:r>
      <w:r w:rsidRPr="00302252">
        <w:rPr>
          <w:szCs w:val="24"/>
        </w:rPr>
        <w:t>ing</w:t>
      </w:r>
      <w:r w:rsidRPr="00302252">
        <w:rPr>
          <w:spacing w:val="1"/>
          <w:szCs w:val="24"/>
        </w:rPr>
        <w:t xml:space="preserve"> </w:t>
      </w:r>
      <w:r w:rsidRPr="00302252">
        <w:rPr>
          <w:szCs w:val="24"/>
        </w:rPr>
        <w:t>the</w:t>
      </w:r>
      <w:r w:rsidRPr="00302252">
        <w:rPr>
          <w:spacing w:val="1"/>
          <w:szCs w:val="24"/>
        </w:rPr>
        <w:t xml:space="preserve"> </w:t>
      </w:r>
      <w:r w:rsidRPr="00302252">
        <w:rPr>
          <w:szCs w:val="24"/>
        </w:rPr>
        <w:t>activities</w:t>
      </w:r>
      <w:r w:rsidRPr="00302252">
        <w:rPr>
          <w:spacing w:val="2"/>
          <w:szCs w:val="24"/>
        </w:rPr>
        <w:t xml:space="preserve"> </w:t>
      </w:r>
      <w:r w:rsidRPr="00302252">
        <w:rPr>
          <w:szCs w:val="24"/>
        </w:rPr>
        <w:t xml:space="preserve">of </w:t>
      </w:r>
      <w:r w:rsidRPr="00302252">
        <w:rPr>
          <w:spacing w:val="-1"/>
          <w:szCs w:val="24"/>
        </w:rPr>
        <w:t>f</w:t>
      </w:r>
      <w:r w:rsidRPr="00302252">
        <w:rPr>
          <w:spacing w:val="1"/>
          <w:szCs w:val="24"/>
        </w:rPr>
        <w:t>i</w:t>
      </w:r>
      <w:r w:rsidRPr="00302252">
        <w:rPr>
          <w:szCs w:val="24"/>
        </w:rPr>
        <w:t>nancial</w:t>
      </w:r>
      <w:r w:rsidRPr="00302252">
        <w:rPr>
          <w:spacing w:val="2"/>
          <w:szCs w:val="24"/>
        </w:rPr>
        <w:t xml:space="preserve"> </w:t>
      </w:r>
      <w:r w:rsidRPr="00302252">
        <w:rPr>
          <w:szCs w:val="24"/>
        </w:rPr>
        <w:t>s</w:t>
      </w:r>
      <w:r w:rsidRPr="00302252">
        <w:rPr>
          <w:spacing w:val="-1"/>
          <w:szCs w:val="24"/>
        </w:rPr>
        <w:t>e</w:t>
      </w:r>
      <w:r w:rsidRPr="00302252">
        <w:rPr>
          <w:szCs w:val="24"/>
        </w:rPr>
        <w:t>rvice</w:t>
      </w:r>
      <w:r w:rsidRPr="00302252">
        <w:rPr>
          <w:spacing w:val="2"/>
          <w:szCs w:val="24"/>
        </w:rPr>
        <w:t xml:space="preserve"> </w:t>
      </w:r>
      <w:r w:rsidRPr="00302252">
        <w:rPr>
          <w:szCs w:val="24"/>
        </w:rPr>
        <w:t>suppliers</w:t>
      </w:r>
      <w:r w:rsidRPr="00302252">
        <w:rPr>
          <w:spacing w:val="2"/>
          <w:szCs w:val="24"/>
        </w:rPr>
        <w:t xml:space="preserve"> </w:t>
      </w:r>
      <w:r w:rsidRPr="00302252">
        <w:rPr>
          <w:szCs w:val="24"/>
        </w:rPr>
        <w:t>are</w:t>
      </w:r>
      <w:r w:rsidRPr="00302252">
        <w:rPr>
          <w:spacing w:val="2"/>
          <w:szCs w:val="24"/>
        </w:rPr>
        <w:t xml:space="preserve"> </w:t>
      </w:r>
      <w:r w:rsidRPr="00302252">
        <w:rPr>
          <w:szCs w:val="24"/>
        </w:rPr>
        <w:t>i</w:t>
      </w:r>
      <w:r w:rsidRPr="00302252">
        <w:rPr>
          <w:spacing w:val="-2"/>
          <w:szCs w:val="24"/>
        </w:rPr>
        <w:t>m</w:t>
      </w:r>
      <w:r w:rsidRPr="00302252">
        <w:rPr>
          <w:szCs w:val="24"/>
        </w:rPr>
        <w:t>portant</w:t>
      </w:r>
      <w:r w:rsidRPr="00302252">
        <w:rPr>
          <w:spacing w:val="2"/>
          <w:szCs w:val="24"/>
        </w:rPr>
        <w:t xml:space="preserve"> </w:t>
      </w:r>
      <w:r w:rsidRPr="00302252">
        <w:rPr>
          <w:szCs w:val="24"/>
        </w:rPr>
        <w:t>in</w:t>
      </w:r>
      <w:r w:rsidRPr="00302252">
        <w:rPr>
          <w:spacing w:val="2"/>
          <w:szCs w:val="24"/>
        </w:rPr>
        <w:t xml:space="preserve"> </w:t>
      </w:r>
      <w:r w:rsidRPr="00302252">
        <w:rPr>
          <w:spacing w:val="-1"/>
          <w:szCs w:val="24"/>
        </w:rPr>
        <w:t>f</w:t>
      </w:r>
      <w:r w:rsidRPr="00302252">
        <w:rPr>
          <w:szCs w:val="24"/>
        </w:rPr>
        <w:t>acilitating</w:t>
      </w:r>
      <w:r w:rsidRPr="00302252">
        <w:rPr>
          <w:spacing w:val="2"/>
          <w:szCs w:val="24"/>
        </w:rPr>
        <w:t xml:space="preserve"> </w:t>
      </w:r>
      <w:r w:rsidRPr="00302252">
        <w:rPr>
          <w:szCs w:val="24"/>
        </w:rPr>
        <w:t>a</w:t>
      </w:r>
      <w:r w:rsidRPr="00302252">
        <w:rPr>
          <w:spacing w:val="-1"/>
          <w:szCs w:val="24"/>
        </w:rPr>
        <w:t>c</w:t>
      </w:r>
      <w:r w:rsidRPr="00302252">
        <w:rPr>
          <w:szCs w:val="24"/>
        </w:rPr>
        <w:t>cess</w:t>
      </w:r>
      <w:r w:rsidRPr="00302252">
        <w:rPr>
          <w:spacing w:val="1"/>
          <w:szCs w:val="24"/>
        </w:rPr>
        <w:t xml:space="preserve"> </w:t>
      </w:r>
      <w:r w:rsidRPr="00302252">
        <w:rPr>
          <w:szCs w:val="24"/>
        </w:rPr>
        <w:t xml:space="preserve">of </w:t>
      </w:r>
      <w:r w:rsidRPr="00302252">
        <w:rPr>
          <w:spacing w:val="-1"/>
          <w:szCs w:val="24"/>
        </w:rPr>
        <w:t>f</w:t>
      </w:r>
      <w:r w:rsidRPr="00302252">
        <w:rPr>
          <w:szCs w:val="24"/>
        </w:rPr>
        <w:t>oreign</w:t>
      </w:r>
      <w:r w:rsidRPr="00302252">
        <w:rPr>
          <w:spacing w:val="2"/>
          <w:szCs w:val="24"/>
        </w:rPr>
        <w:t xml:space="preserve"> </w:t>
      </w:r>
      <w:r w:rsidRPr="00302252">
        <w:rPr>
          <w:spacing w:val="-1"/>
          <w:szCs w:val="24"/>
        </w:rPr>
        <w:t>f</w:t>
      </w:r>
      <w:r w:rsidRPr="00302252">
        <w:rPr>
          <w:spacing w:val="1"/>
          <w:szCs w:val="24"/>
        </w:rPr>
        <w:t>i</w:t>
      </w:r>
      <w:r w:rsidRPr="00302252">
        <w:rPr>
          <w:szCs w:val="24"/>
        </w:rPr>
        <w:t>nanci</w:t>
      </w:r>
      <w:r w:rsidRPr="00302252">
        <w:rPr>
          <w:spacing w:val="-1"/>
          <w:szCs w:val="24"/>
        </w:rPr>
        <w:t>a</w:t>
      </w:r>
      <w:r w:rsidRPr="00302252">
        <w:rPr>
          <w:szCs w:val="24"/>
        </w:rPr>
        <w:t>l</w:t>
      </w:r>
      <w:r w:rsidRPr="00302252">
        <w:rPr>
          <w:spacing w:val="2"/>
          <w:szCs w:val="24"/>
        </w:rPr>
        <w:t xml:space="preserve"> </w:t>
      </w:r>
      <w:r w:rsidRPr="00302252">
        <w:rPr>
          <w:szCs w:val="24"/>
        </w:rPr>
        <w:t>servi</w:t>
      </w:r>
      <w:r w:rsidRPr="00302252">
        <w:rPr>
          <w:spacing w:val="-1"/>
          <w:szCs w:val="24"/>
        </w:rPr>
        <w:t>c</w:t>
      </w:r>
      <w:r w:rsidRPr="00302252">
        <w:rPr>
          <w:szCs w:val="24"/>
        </w:rPr>
        <w:t>e suppliers</w:t>
      </w:r>
      <w:r w:rsidRPr="00302252">
        <w:rPr>
          <w:spacing w:val="1"/>
          <w:szCs w:val="24"/>
        </w:rPr>
        <w:t xml:space="preserve"> </w:t>
      </w:r>
      <w:r w:rsidRPr="00302252">
        <w:rPr>
          <w:szCs w:val="24"/>
        </w:rPr>
        <w:t>to, and</w:t>
      </w:r>
      <w:r w:rsidRPr="00302252">
        <w:rPr>
          <w:spacing w:val="1"/>
          <w:szCs w:val="24"/>
        </w:rPr>
        <w:t xml:space="preserve"> </w:t>
      </w:r>
      <w:r w:rsidRPr="00302252">
        <w:rPr>
          <w:szCs w:val="24"/>
        </w:rPr>
        <w:t>their</w:t>
      </w:r>
      <w:r w:rsidRPr="00302252">
        <w:rPr>
          <w:spacing w:val="1"/>
          <w:szCs w:val="24"/>
        </w:rPr>
        <w:t xml:space="preserve"> </w:t>
      </w:r>
      <w:r w:rsidRPr="00302252">
        <w:rPr>
          <w:spacing w:val="-1"/>
          <w:szCs w:val="24"/>
        </w:rPr>
        <w:t>o</w:t>
      </w:r>
      <w:r w:rsidRPr="00302252">
        <w:rPr>
          <w:szCs w:val="24"/>
        </w:rPr>
        <w:t>perations</w:t>
      </w:r>
      <w:r w:rsidRPr="00302252">
        <w:rPr>
          <w:spacing w:val="1"/>
          <w:szCs w:val="24"/>
        </w:rPr>
        <w:t xml:space="preserve"> </w:t>
      </w:r>
      <w:r w:rsidRPr="00302252">
        <w:rPr>
          <w:szCs w:val="24"/>
        </w:rPr>
        <w:t>in each</w:t>
      </w:r>
      <w:r w:rsidRPr="00302252">
        <w:rPr>
          <w:spacing w:val="1"/>
          <w:szCs w:val="24"/>
        </w:rPr>
        <w:t xml:space="preserve"> </w:t>
      </w:r>
      <w:r w:rsidRPr="00302252">
        <w:rPr>
          <w:szCs w:val="24"/>
        </w:rPr>
        <w:t>oth</w:t>
      </w:r>
      <w:r w:rsidRPr="00302252">
        <w:rPr>
          <w:spacing w:val="-1"/>
          <w:szCs w:val="24"/>
        </w:rPr>
        <w:t>e</w:t>
      </w:r>
      <w:r w:rsidRPr="00302252">
        <w:rPr>
          <w:szCs w:val="24"/>
        </w:rPr>
        <w:t>r’s</w:t>
      </w:r>
      <w:r w:rsidRPr="00302252">
        <w:rPr>
          <w:spacing w:val="1"/>
          <w:szCs w:val="24"/>
        </w:rPr>
        <w:t xml:space="preserve"> </w:t>
      </w:r>
      <w:r w:rsidRPr="00302252">
        <w:rPr>
          <w:spacing w:val="-2"/>
          <w:szCs w:val="24"/>
        </w:rPr>
        <w:t>m</w:t>
      </w:r>
      <w:r w:rsidRPr="00302252">
        <w:rPr>
          <w:szCs w:val="24"/>
        </w:rPr>
        <w:t>arkets.</w:t>
      </w:r>
      <w:r w:rsidRPr="00302252">
        <w:rPr>
          <w:spacing w:val="1"/>
          <w:szCs w:val="24"/>
        </w:rPr>
        <w:t xml:space="preserve"> </w:t>
      </w:r>
      <w:r w:rsidRPr="00302252">
        <w:rPr>
          <w:szCs w:val="24"/>
        </w:rPr>
        <w:t>Each</w:t>
      </w:r>
      <w:r w:rsidRPr="00302252">
        <w:rPr>
          <w:spacing w:val="1"/>
          <w:szCs w:val="24"/>
        </w:rPr>
        <w:t xml:space="preserve"> </w:t>
      </w:r>
      <w:r w:rsidRPr="00302252">
        <w:rPr>
          <w:szCs w:val="24"/>
        </w:rPr>
        <w:t>Party</w:t>
      </w:r>
      <w:r w:rsidRPr="00302252">
        <w:rPr>
          <w:spacing w:val="1"/>
          <w:szCs w:val="24"/>
        </w:rPr>
        <w:t xml:space="preserve"> </w:t>
      </w:r>
      <w:r w:rsidRPr="00302252">
        <w:rPr>
          <w:szCs w:val="24"/>
        </w:rPr>
        <w:t>c</w:t>
      </w:r>
      <w:r w:rsidRPr="00302252">
        <w:rPr>
          <w:spacing w:val="-1"/>
          <w:szCs w:val="24"/>
        </w:rPr>
        <w:t>o</w:t>
      </w:r>
      <w:r w:rsidRPr="00302252">
        <w:rPr>
          <w:szCs w:val="24"/>
        </w:rPr>
        <w:t>mmits</w:t>
      </w:r>
      <w:r w:rsidRPr="00302252">
        <w:rPr>
          <w:spacing w:val="1"/>
          <w:szCs w:val="24"/>
        </w:rPr>
        <w:t xml:space="preserve"> </w:t>
      </w:r>
      <w:r w:rsidRPr="00302252">
        <w:rPr>
          <w:szCs w:val="24"/>
        </w:rPr>
        <w:t>to</w:t>
      </w:r>
      <w:r w:rsidRPr="00302252">
        <w:rPr>
          <w:spacing w:val="1"/>
          <w:szCs w:val="24"/>
        </w:rPr>
        <w:t xml:space="preserve"> </w:t>
      </w:r>
      <w:r w:rsidRPr="00302252">
        <w:rPr>
          <w:szCs w:val="24"/>
        </w:rPr>
        <w:t>pro</w:t>
      </w:r>
      <w:r w:rsidRPr="00302252">
        <w:rPr>
          <w:spacing w:val="-2"/>
          <w:szCs w:val="24"/>
        </w:rPr>
        <w:t>m</w:t>
      </w:r>
      <w:r w:rsidRPr="00302252">
        <w:rPr>
          <w:szCs w:val="24"/>
        </w:rPr>
        <w:t>ot</w:t>
      </w:r>
      <w:r w:rsidR="007B079A" w:rsidRPr="00302252">
        <w:rPr>
          <w:szCs w:val="24"/>
        </w:rPr>
        <w:t>e</w:t>
      </w:r>
      <w:r w:rsidRPr="00302252">
        <w:rPr>
          <w:szCs w:val="24"/>
        </w:rPr>
        <w:t xml:space="preserve"> regulatory transparency in financial services.</w:t>
      </w:r>
    </w:p>
    <w:p w:rsidR="00B23D49" w:rsidRPr="00302252" w:rsidRDefault="00B23D49" w:rsidP="00BF4442">
      <w:pPr>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lastRenderedPageBreak/>
        <w:t>2.</w:t>
      </w:r>
      <w:r w:rsidRPr="00302252">
        <w:rPr>
          <w:szCs w:val="24"/>
        </w:rPr>
        <w:tab/>
        <w:t xml:space="preserve">The competent authorities of each Party shall make available to interested persons domestic requirements and applicable procedures for completing applications relating to the supply of financial services. </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r w:rsidRPr="00302252">
        <w:rPr>
          <w:szCs w:val="24"/>
        </w:rPr>
        <w:t>3.</w:t>
      </w:r>
      <w:r w:rsidRPr="00302252">
        <w:rPr>
          <w:szCs w:val="24"/>
        </w:rPr>
        <w:tab/>
        <w:t>Where a licence or an authorisation is required for the supply of a financial service, the competent authorities of a Party shall make the requirements for such a licence or an authorisation publicly available.</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4.</w:t>
      </w:r>
      <w:r w:rsidRPr="00302252">
        <w:rPr>
          <w:szCs w:val="24"/>
        </w:rPr>
        <w:tab/>
        <w:t xml:space="preserve">Each Party shall ensure that all measures of general application to which this </w:t>
      </w:r>
      <w:r w:rsidR="00A910E2" w:rsidRPr="00302252">
        <w:rPr>
          <w:szCs w:val="24"/>
        </w:rPr>
        <w:t xml:space="preserve">Section </w:t>
      </w:r>
      <w:r w:rsidRPr="00302252">
        <w:rPr>
          <w:szCs w:val="24"/>
        </w:rPr>
        <w:t>applies are administered in a reasonable, objective and impartial manner.</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r w:rsidRPr="00302252">
        <w:rPr>
          <w:szCs w:val="24"/>
        </w:rPr>
        <w:t>5.</w:t>
      </w:r>
      <w:r w:rsidRPr="00302252">
        <w:rPr>
          <w:szCs w:val="24"/>
        </w:rPr>
        <w:tab/>
        <w:t>To the extent practicable, each Party should allow reasonable time between publication of final regulations of general application and their effective date.</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r w:rsidRPr="00302252">
        <w:rPr>
          <w:szCs w:val="24"/>
        </w:rPr>
        <w:t>6.</w:t>
      </w:r>
      <w:r w:rsidRPr="00302252">
        <w:rPr>
          <w:szCs w:val="24"/>
        </w:rPr>
        <w:tab/>
        <w:t>Each Party shall ensure that the rules of general application adopted or maintained by self-regulatory organizations of the Party are promptly published or otherwise made available in such a manner as to enable interested persons to become acquainted with them.</w:t>
      </w:r>
    </w:p>
    <w:p w:rsidR="00B23D49" w:rsidRPr="00302252" w:rsidRDefault="00B23D49" w:rsidP="00BF4442">
      <w:pPr>
        <w:rPr>
          <w:szCs w:val="24"/>
        </w:rPr>
      </w:pPr>
    </w:p>
    <w:p w:rsidR="00B23D49" w:rsidRPr="00302252" w:rsidRDefault="00B23D49" w:rsidP="00BF4442">
      <w:pPr>
        <w:widowControl w:val="0"/>
        <w:autoSpaceDE w:val="0"/>
        <w:autoSpaceDN w:val="0"/>
        <w:adjustRightInd w:val="0"/>
        <w:rPr>
          <w:szCs w:val="24"/>
        </w:rPr>
      </w:pPr>
      <w:r w:rsidRPr="00302252">
        <w:rPr>
          <w:szCs w:val="24"/>
        </w:rPr>
        <w:t>7.</w:t>
      </w:r>
      <w:r w:rsidRPr="00302252">
        <w:rPr>
          <w:szCs w:val="24"/>
        </w:rPr>
        <w:tab/>
        <w:t>Each Party shall maintain or establish appropriate mechanisms for responding to inquiries from interested persons regarding measures of general application covered by this Chapter.</w:t>
      </w:r>
    </w:p>
    <w:p w:rsidR="006C733E" w:rsidRPr="00302252" w:rsidRDefault="006C733E" w:rsidP="00BF4442">
      <w:pPr>
        <w:widowControl w:val="0"/>
        <w:autoSpaceDE w:val="0"/>
        <w:autoSpaceDN w:val="0"/>
        <w:adjustRightInd w:val="0"/>
        <w:rPr>
          <w:szCs w:val="24"/>
        </w:rPr>
      </w:pPr>
    </w:p>
    <w:p w:rsidR="006C733E" w:rsidRPr="00302252" w:rsidRDefault="006C733E"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jc w:val="center"/>
        <w:rPr>
          <w:spacing w:val="-1"/>
          <w:szCs w:val="24"/>
        </w:rPr>
      </w:pPr>
      <w:r w:rsidRPr="00302252">
        <w:rPr>
          <w:b/>
          <w:szCs w:val="24"/>
        </w:rPr>
        <w:t xml:space="preserve">Article </w:t>
      </w:r>
      <w:r w:rsidR="00E444A7" w:rsidRPr="00302252">
        <w:rPr>
          <w:b/>
          <w:szCs w:val="24"/>
        </w:rPr>
        <w:t>3.4</w:t>
      </w:r>
      <w:r w:rsidR="00C979DF" w:rsidRPr="00302252">
        <w:rPr>
          <w:b/>
          <w:szCs w:val="24"/>
        </w:rPr>
        <w:t>3</w:t>
      </w:r>
    </w:p>
    <w:p w:rsidR="00B23D49" w:rsidRPr="00302252" w:rsidRDefault="00B23D49" w:rsidP="00BF4442">
      <w:pPr>
        <w:jc w:val="center"/>
        <w:rPr>
          <w:smallCaps/>
          <w:szCs w:val="24"/>
        </w:rPr>
      </w:pPr>
      <w:r w:rsidRPr="00302252">
        <w:rPr>
          <w:rFonts w:eastAsia="Malgun Gothic"/>
          <w:smallCaps/>
          <w:szCs w:val="24"/>
          <w:lang w:eastAsia="ko-KR"/>
        </w:rPr>
        <w:t xml:space="preserve"> </w:t>
      </w:r>
      <w:r w:rsidR="002347F9" w:rsidRPr="00302252">
        <w:rPr>
          <w:b/>
          <w:szCs w:val="24"/>
        </w:rPr>
        <w:t>Self-r</w:t>
      </w:r>
      <w:r w:rsidRPr="00302252">
        <w:rPr>
          <w:b/>
          <w:szCs w:val="24"/>
        </w:rPr>
        <w:t xml:space="preserve">egulatory </w:t>
      </w:r>
      <w:r w:rsidR="002347F9" w:rsidRPr="00302252">
        <w:rPr>
          <w:rFonts w:eastAsia="Malgun Gothic"/>
          <w:b/>
          <w:spacing w:val="-1"/>
          <w:szCs w:val="24"/>
          <w:lang w:eastAsia="ko-KR"/>
        </w:rPr>
        <w:t>o</w:t>
      </w:r>
      <w:r w:rsidRPr="00302252">
        <w:rPr>
          <w:rFonts w:eastAsia="Malgun Gothic"/>
          <w:b/>
          <w:spacing w:val="-1"/>
          <w:szCs w:val="24"/>
          <w:lang w:eastAsia="ko-KR"/>
        </w:rPr>
        <w:t>rganisations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pacing w:val="-1"/>
          <w:szCs w:val="24"/>
        </w:rPr>
        <w:t>W</w:t>
      </w:r>
      <w:r w:rsidRPr="00302252">
        <w:rPr>
          <w:szCs w:val="24"/>
        </w:rPr>
        <w:t>hen</w:t>
      </w:r>
      <w:r w:rsidRPr="00302252">
        <w:rPr>
          <w:spacing w:val="1"/>
          <w:szCs w:val="24"/>
        </w:rPr>
        <w:t xml:space="preserve"> </w:t>
      </w:r>
      <w:r w:rsidRPr="00302252">
        <w:rPr>
          <w:szCs w:val="24"/>
        </w:rPr>
        <w:t>a</w:t>
      </w:r>
      <w:r w:rsidRPr="00302252">
        <w:rPr>
          <w:spacing w:val="1"/>
          <w:szCs w:val="24"/>
        </w:rPr>
        <w:t xml:space="preserve"> </w:t>
      </w:r>
      <w:r w:rsidRPr="00302252">
        <w:rPr>
          <w:szCs w:val="24"/>
        </w:rPr>
        <w:t>P</w:t>
      </w:r>
      <w:r w:rsidRPr="00302252">
        <w:rPr>
          <w:spacing w:val="-1"/>
          <w:szCs w:val="24"/>
        </w:rPr>
        <w:t>a</w:t>
      </w:r>
      <w:r w:rsidRPr="00302252">
        <w:rPr>
          <w:szCs w:val="24"/>
        </w:rPr>
        <w:t>rty</w:t>
      </w:r>
      <w:r w:rsidRPr="00302252">
        <w:rPr>
          <w:spacing w:val="1"/>
          <w:szCs w:val="24"/>
        </w:rPr>
        <w:t xml:space="preserve"> </w:t>
      </w:r>
      <w:r w:rsidRPr="00302252">
        <w:rPr>
          <w:szCs w:val="24"/>
        </w:rPr>
        <w:t xml:space="preserve">requires </w:t>
      </w:r>
      <w:r w:rsidRPr="00302252">
        <w:rPr>
          <w:spacing w:val="-2"/>
          <w:szCs w:val="24"/>
        </w:rPr>
        <w:t>m</w:t>
      </w:r>
      <w:r w:rsidRPr="00302252">
        <w:rPr>
          <w:spacing w:val="2"/>
          <w:szCs w:val="24"/>
        </w:rPr>
        <w:t>e</w:t>
      </w:r>
      <w:r w:rsidRPr="00302252">
        <w:rPr>
          <w:spacing w:val="-2"/>
          <w:szCs w:val="24"/>
        </w:rPr>
        <w:t>m</w:t>
      </w:r>
      <w:r w:rsidRPr="00302252">
        <w:rPr>
          <w:szCs w:val="24"/>
        </w:rPr>
        <w:t>bership</w:t>
      </w:r>
      <w:r w:rsidRPr="00302252">
        <w:rPr>
          <w:spacing w:val="1"/>
          <w:szCs w:val="24"/>
        </w:rPr>
        <w:t xml:space="preserve"> </w:t>
      </w:r>
      <w:r w:rsidRPr="00302252">
        <w:rPr>
          <w:szCs w:val="24"/>
        </w:rPr>
        <w:t>or</w:t>
      </w:r>
      <w:r w:rsidRPr="00302252">
        <w:rPr>
          <w:spacing w:val="1"/>
          <w:szCs w:val="24"/>
        </w:rPr>
        <w:t xml:space="preserve"> </w:t>
      </w:r>
      <w:r w:rsidRPr="00302252">
        <w:rPr>
          <w:spacing w:val="-1"/>
          <w:szCs w:val="24"/>
        </w:rPr>
        <w:t>p</w:t>
      </w:r>
      <w:r w:rsidRPr="00302252">
        <w:rPr>
          <w:szCs w:val="24"/>
        </w:rPr>
        <w:t>articipation</w:t>
      </w:r>
      <w:r w:rsidRPr="00302252">
        <w:rPr>
          <w:spacing w:val="1"/>
          <w:szCs w:val="24"/>
        </w:rPr>
        <w:t xml:space="preserve"> </w:t>
      </w:r>
      <w:r w:rsidRPr="00302252">
        <w:rPr>
          <w:szCs w:val="24"/>
        </w:rPr>
        <w:t>in,</w:t>
      </w:r>
      <w:r w:rsidRPr="00302252">
        <w:rPr>
          <w:spacing w:val="1"/>
          <w:szCs w:val="24"/>
        </w:rPr>
        <w:t xml:space="preserve"> </w:t>
      </w:r>
      <w:r w:rsidRPr="00302252">
        <w:rPr>
          <w:szCs w:val="24"/>
        </w:rPr>
        <w:t>or</w:t>
      </w:r>
      <w:r w:rsidRPr="00302252">
        <w:rPr>
          <w:spacing w:val="1"/>
          <w:szCs w:val="24"/>
        </w:rPr>
        <w:t xml:space="preserve"> </w:t>
      </w:r>
      <w:r w:rsidRPr="00302252">
        <w:rPr>
          <w:szCs w:val="24"/>
        </w:rPr>
        <w:t>access</w:t>
      </w:r>
      <w:r w:rsidRPr="00302252">
        <w:rPr>
          <w:spacing w:val="1"/>
          <w:szCs w:val="24"/>
        </w:rPr>
        <w:t xml:space="preserve"> </w:t>
      </w:r>
      <w:r w:rsidRPr="00302252">
        <w:rPr>
          <w:szCs w:val="24"/>
        </w:rPr>
        <w:t>to,</w:t>
      </w:r>
      <w:r w:rsidRPr="00302252">
        <w:rPr>
          <w:spacing w:val="1"/>
          <w:szCs w:val="24"/>
        </w:rPr>
        <w:t xml:space="preserve"> </w:t>
      </w:r>
      <w:r w:rsidRPr="00302252">
        <w:rPr>
          <w:szCs w:val="24"/>
        </w:rPr>
        <w:t>any</w:t>
      </w:r>
      <w:r w:rsidRPr="00302252">
        <w:rPr>
          <w:spacing w:val="1"/>
          <w:szCs w:val="24"/>
        </w:rPr>
        <w:t xml:space="preserve"> </w:t>
      </w:r>
      <w:r w:rsidRPr="00302252">
        <w:rPr>
          <w:szCs w:val="24"/>
        </w:rPr>
        <w:t>self-regulatory organisation, securities or futures exchange</w:t>
      </w:r>
      <w:r w:rsidRPr="00302252">
        <w:rPr>
          <w:spacing w:val="1"/>
          <w:szCs w:val="24"/>
        </w:rPr>
        <w:t xml:space="preserve"> </w:t>
      </w:r>
      <w:r w:rsidRPr="00302252">
        <w:rPr>
          <w:szCs w:val="24"/>
        </w:rPr>
        <w:t xml:space="preserve">or </w:t>
      </w:r>
      <w:r w:rsidRPr="00302252">
        <w:rPr>
          <w:spacing w:val="-2"/>
          <w:szCs w:val="24"/>
        </w:rPr>
        <w:t>m</w:t>
      </w:r>
      <w:r w:rsidRPr="00302252">
        <w:rPr>
          <w:szCs w:val="24"/>
        </w:rPr>
        <w:t>arket, clearing a</w:t>
      </w:r>
      <w:r w:rsidRPr="00302252">
        <w:rPr>
          <w:spacing w:val="-1"/>
          <w:szCs w:val="24"/>
        </w:rPr>
        <w:t>g</w:t>
      </w:r>
      <w:r w:rsidRPr="00302252">
        <w:rPr>
          <w:szCs w:val="24"/>
        </w:rPr>
        <w:t>ency or a</w:t>
      </w:r>
      <w:r w:rsidRPr="00302252">
        <w:rPr>
          <w:spacing w:val="-1"/>
          <w:szCs w:val="24"/>
        </w:rPr>
        <w:t>n</w:t>
      </w:r>
      <w:r w:rsidRPr="00302252">
        <w:rPr>
          <w:szCs w:val="24"/>
        </w:rPr>
        <w:t>y ot</w:t>
      </w:r>
      <w:r w:rsidRPr="00302252">
        <w:rPr>
          <w:spacing w:val="-1"/>
          <w:szCs w:val="24"/>
        </w:rPr>
        <w:t>he</w:t>
      </w:r>
      <w:r w:rsidRPr="00302252">
        <w:rPr>
          <w:szCs w:val="24"/>
        </w:rPr>
        <w:t>r organisation</w:t>
      </w:r>
      <w:r w:rsidRPr="00302252">
        <w:rPr>
          <w:spacing w:val="1"/>
          <w:szCs w:val="24"/>
        </w:rPr>
        <w:t xml:space="preserve"> </w:t>
      </w:r>
      <w:r w:rsidRPr="00302252">
        <w:rPr>
          <w:szCs w:val="24"/>
        </w:rPr>
        <w:t>or association,</w:t>
      </w:r>
      <w:r w:rsidRPr="00302252">
        <w:rPr>
          <w:spacing w:val="1"/>
          <w:szCs w:val="24"/>
        </w:rPr>
        <w:t xml:space="preserve"> </w:t>
      </w:r>
      <w:r w:rsidRPr="00302252">
        <w:rPr>
          <w:szCs w:val="24"/>
        </w:rPr>
        <w:t>in</w:t>
      </w:r>
      <w:r w:rsidRPr="00302252">
        <w:rPr>
          <w:spacing w:val="1"/>
          <w:szCs w:val="24"/>
        </w:rPr>
        <w:t xml:space="preserve"> </w:t>
      </w:r>
      <w:r w:rsidRPr="00302252">
        <w:rPr>
          <w:szCs w:val="24"/>
        </w:rPr>
        <w:t>order</w:t>
      </w:r>
      <w:r w:rsidRPr="00302252">
        <w:rPr>
          <w:spacing w:val="1"/>
          <w:szCs w:val="24"/>
        </w:rPr>
        <w:t xml:space="preserve"> </w:t>
      </w:r>
      <w:r w:rsidRPr="00302252">
        <w:rPr>
          <w:szCs w:val="24"/>
        </w:rPr>
        <w:t>for financi</w:t>
      </w:r>
      <w:r w:rsidRPr="00302252">
        <w:rPr>
          <w:spacing w:val="-1"/>
          <w:szCs w:val="24"/>
        </w:rPr>
        <w:t>a</w:t>
      </w:r>
      <w:r w:rsidRPr="00302252">
        <w:rPr>
          <w:szCs w:val="24"/>
        </w:rPr>
        <w:t>l</w:t>
      </w:r>
      <w:r w:rsidRPr="00302252">
        <w:rPr>
          <w:spacing w:val="1"/>
          <w:szCs w:val="24"/>
        </w:rPr>
        <w:t xml:space="preserve"> </w:t>
      </w:r>
      <w:r w:rsidRPr="00302252">
        <w:rPr>
          <w:szCs w:val="24"/>
        </w:rPr>
        <w:t>service</w:t>
      </w:r>
      <w:r w:rsidRPr="00302252">
        <w:rPr>
          <w:spacing w:val="1"/>
          <w:szCs w:val="24"/>
        </w:rPr>
        <w:t xml:space="preserve"> </w:t>
      </w:r>
      <w:r w:rsidRPr="00302252">
        <w:rPr>
          <w:szCs w:val="24"/>
        </w:rPr>
        <w:t>suppliers</w:t>
      </w:r>
      <w:r w:rsidRPr="00302252">
        <w:rPr>
          <w:spacing w:val="1"/>
          <w:szCs w:val="24"/>
        </w:rPr>
        <w:t xml:space="preserve"> </w:t>
      </w:r>
      <w:r w:rsidRPr="00302252">
        <w:rPr>
          <w:szCs w:val="24"/>
        </w:rPr>
        <w:t>of</w:t>
      </w:r>
      <w:r w:rsidRPr="00302252">
        <w:rPr>
          <w:spacing w:val="1"/>
          <w:szCs w:val="24"/>
        </w:rPr>
        <w:t xml:space="preserve"> </w:t>
      </w:r>
      <w:r w:rsidRPr="00302252">
        <w:rPr>
          <w:szCs w:val="24"/>
        </w:rPr>
        <w:t>the</w:t>
      </w:r>
      <w:r w:rsidRPr="00302252">
        <w:rPr>
          <w:spacing w:val="1"/>
          <w:szCs w:val="24"/>
        </w:rPr>
        <w:t xml:space="preserve"> </w:t>
      </w:r>
      <w:r w:rsidRPr="00302252">
        <w:rPr>
          <w:szCs w:val="24"/>
        </w:rPr>
        <w:t>other</w:t>
      </w:r>
      <w:r w:rsidRPr="00302252">
        <w:rPr>
          <w:spacing w:val="1"/>
          <w:szCs w:val="24"/>
        </w:rPr>
        <w:t xml:space="preserve"> </w:t>
      </w:r>
      <w:r w:rsidRPr="00302252">
        <w:rPr>
          <w:szCs w:val="24"/>
        </w:rPr>
        <w:t>Party</w:t>
      </w:r>
      <w:r w:rsidRPr="00302252">
        <w:rPr>
          <w:spacing w:val="1"/>
          <w:szCs w:val="24"/>
        </w:rPr>
        <w:t xml:space="preserve"> </w:t>
      </w:r>
      <w:r w:rsidRPr="00302252">
        <w:rPr>
          <w:szCs w:val="24"/>
        </w:rPr>
        <w:t>to</w:t>
      </w:r>
      <w:r w:rsidRPr="00302252">
        <w:rPr>
          <w:spacing w:val="1"/>
          <w:szCs w:val="24"/>
        </w:rPr>
        <w:t xml:space="preserve"> </w:t>
      </w:r>
      <w:r w:rsidRPr="00302252">
        <w:rPr>
          <w:szCs w:val="24"/>
        </w:rPr>
        <w:t>supply financial services on an equal b</w:t>
      </w:r>
      <w:r w:rsidRPr="00302252">
        <w:rPr>
          <w:spacing w:val="-2"/>
          <w:szCs w:val="24"/>
        </w:rPr>
        <w:t>a</w:t>
      </w:r>
      <w:r w:rsidRPr="00302252">
        <w:rPr>
          <w:szCs w:val="24"/>
        </w:rPr>
        <w:t>sis to financial service su</w:t>
      </w:r>
      <w:r w:rsidRPr="00302252">
        <w:rPr>
          <w:spacing w:val="-1"/>
          <w:szCs w:val="24"/>
        </w:rPr>
        <w:t>p</w:t>
      </w:r>
      <w:r w:rsidRPr="00302252">
        <w:rPr>
          <w:szCs w:val="24"/>
        </w:rPr>
        <w:t>pli</w:t>
      </w:r>
      <w:r w:rsidRPr="00302252">
        <w:rPr>
          <w:spacing w:val="1"/>
          <w:szCs w:val="24"/>
        </w:rPr>
        <w:t>e</w:t>
      </w:r>
      <w:r w:rsidRPr="00302252">
        <w:rPr>
          <w:szCs w:val="24"/>
        </w:rPr>
        <w:t>rs of the Party, or when the Party</w:t>
      </w:r>
      <w:r w:rsidRPr="00302252">
        <w:rPr>
          <w:spacing w:val="2"/>
          <w:szCs w:val="24"/>
        </w:rPr>
        <w:t xml:space="preserve"> </w:t>
      </w:r>
      <w:r w:rsidRPr="00302252">
        <w:rPr>
          <w:szCs w:val="24"/>
        </w:rPr>
        <w:t>provides</w:t>
      </w:r>
      <w:r w:rsidRPr="00302252">
        <w:rPr>
          <w:spacing w:val="2"/>
          <w:szCs w:val="24"/>
        </w:rPr>
        <w:t xml:space="preserve"> </w:t>
      </w:r>
      <w:r w:rsidRPr="00302252">
        <w:rPr>
          <w:szCs w:val="24"/>
        </w:rPr>
        <w:t>directly</w:t>
      </w:r>
      <w:r w:rsidRPr="00302252">
        <w:rPr>
          <w:spacing w:val="2"/>
          <w:szCs w:val="24"/>
        </w:rPr>
        <w:t xml:space="preserve"> </w:t>
      </w:r>
      <w:r w:rsidRPr="00302252">
        <w:rPr>
          <w:szCs w:val="24"/>
        </w:rPr>
        <w:t>or</w:t>
      </w:r>
      <w:r w:rsidRPr="00302252">
        <w:rPr>
          <w:spacing w:val="2"/>
          <w:szCs w:val="24"/>
        </w:rPr>
        <w:t xml:space="preserve"> </w:t>
      </w:r>
      <w:r w:rsidRPr="00302252">
        <w:rPr>
          <w:szCs w:val="24"/>
        </w:rPr>
        <w:t>ind</w:t>
      </w:r>
      <w:r w:rsidRPr="00302252">
        <w:rPr>
          <w:spacing w:val="-1"/>
          <w:szCs w:val="24"/>
        </w:rPr>
        <w:t>i</w:t>
      </w:r>
      <w:r w:rsidRPr="00302252">
        <w:rPr>
          <w:szCs w:val="24"/>
        </w:rPr>
        <w:t>rectly</w:t>
      </w:r>
      <w:r w:rsidRPr="00302252">
        <w:rPr>
          <w:spacing w:val="2"/>
          <w:szCs w:val="24"/>
        </w:rPr>
        <w:t xml:space="preserve"> </w:t>
      </w:r>
      <w:r w:rsidRPr="00302252">
        <w:rPr>
          <w:szCs w:val="24"/>
        </w:rPr>
        <w:t>such</w:t>
      </w:r>
      <w:r w:rsidRPr="00302252">
        <w:rPr>
          <w:spacing w:val="2"/>
          <w:szCs w:val="24"/>
        </w:rPr>
        <w:t xml:space="preserve"> </w:t>
      </w:r>
      <w:r w:rsidRPr="00302252">
        <w:rPr>
          <w:szCs w:val="24"/>
        </w:rPr>
        <w:t>entiti</w:t>
      </w:r>
      <w:r w:rsidRPr="00302252">
        <w:rPr>
          <w:spacing w:val="-1"/>
          <w:szCs w:val="24"/>
        </w:rPr>
        <w:t>e</w:t>
      </w:r>
      <w:r w:rsidRPr="00302252">
        <w:rPr>
          <w:szCs w:val="24"/>
        </w:rPr>
        <w:t>s with</w:t>
      </w:r>
      <w:r w:rsidRPr="00302252">
        <w:rPr>
          <w:spacing w:val="2"/>
          <w:szCs w:val="24"/>
        </w:rPr>
        <w:t xml:space="preserve"> </w:t>
      </w:r>
      <w:r w:rsidRPr="00302252">
        <w:rPr>
          <w:szCs w:val="24"/>
        </w:rPr>
        <w:t>pri</w:t>
      </w:r>
      <w:r w:rsidRPr="00302252">
        <w:rPr>
          <w:spacing w:val="-1"/>
          <w:szCs w:val="24"/>
        </w:rPr>
        <w:t>v</w:t>
      </w:r>
      <w:r w:rsidRPr="00302252">
        <w:rPr>
          <w:szCs w:val="24"/>
        </w:rPr>
        <w:t>il</w:t>
      </w:r>
      <w:r w:rsidRPr="00302252">
        <w:rPr>
          <w:spacing w:val="-2"/>
          <w:szCs w:val="24"/>
        </w:rPr>
        <w:t>e</w:t>
      </w:r>
      <w:r w:rsidRPr="00302252">
        <w:rPr>
          <w:szCs w:val="24"/>
        </w:rPr>
        <w:t>ges</w:t>
      </w:r>
      <w:r w:rsidRPr="00302252">
        <w:rPr>
          <w:spacing w:val="1"/>
          <w:szCs w:val="24"/>
        </w:rPr>
        <w:t xml:space="preserve"> </w:t>
      </w:r>
      <w:r w:rsidRPr="00302252">
        <w:rPr>
          <w:szCs w:val="24"/>
        </w:rPr>
        <w:t>or</w:t>
      </w:r>
      <w:r w:rsidRPr="00302252">
        <w:rPr>
          <w:spacing w:val="1"/>
          <w:szCs w:val="24"/>
        </w:rPr>
        <w:t xml:space="preserve"> </w:t>
      </w:r>
      <w:r w:rsidRPr="00302252">
        <w:rPr>
          <w:szCs w:val="24"/>
        </w:rPr>
        <w:t>advantages</w:t>
      </w:r>
      <w:r w:rsidRPr="00302252">
        <w:rPr>
          <w:spacing w:val="2"/>
          <w:szCs w:val="24"/>
        </w:rPr>
        <w:t xml:space="preserve"> </w:t>
      </w:r>
      <w:r w:rsidRPr="00302252">
        <w:rPr>
          <w:szCs w:val="24"/>
        </w:rPr>
        <w:t>in</w:t>
      </w:r>
      <w:r w:rsidRPr="00302252">
        <w:rPr>
          <w:spacing w:val="1"/>
          <w:szCs w:val="24"/>
        </w:rPr>
        <w:t xml:space="preserve"> </w:t>
      </w:r>
      <w:r w:rsidRPr="00302252">
        <w:rPr>
          <w:szCs w:val="24"/>
        </w:rPr>
        <w:t>supplying financial</w:t>
      </w:r>
      <w:r w:rsidRPr="00302252">
        <w:rPr>
          <w:spacing w:val="32"/>
          <w:szCs w:val="24"/>
        </w:rPr>
        <w:t xml:space="preserve"> </w:t>
      </w:r>
      <w:r w:rsidRPr="00302252">
        <w:rPr>
          <w:szCs w:val="24"/>
        </w:rPr>
        <w:t>services,</w:t>
      </w:r>
      <w:r w:rsidRPr="00302252">
        <w:rPr>
          <w:spacing w:val="32"/>
          <w:szCs w:val="24"/>
        </w:rPr>
        <w:t xml:space="preserve"> </w:t>
      </w:r>
      <w:r w:rsidRPr="00302252">
        <w:rPr>
          <w:szCs w:val="24"/>
        </w:rPr>
        <w:t>the</w:t>
      </w:r>
      <w:r w:rsidRPr="00302252">
        <w:rPr>
          <w:spacing w:val="32"/>
          <w:szCs w:val="24"/>
        </w:rPr>
        <w:t xml:space="preserve"> </w:t>
      </w:r>
      <w:r w:rsidRPr="00302252">
        <w:rPr>
          <w:spacing w:val="-2"/>
          <w:szCs w:val="24"/>
        </w:rPr>
        <w:t>P</w:t>
      </w:r>
      <w:r w:rsidRPr="00302252">
        <w:rPr>
          <w:szCs w:val="24"/>
        </w:rPr>
        <w:t>arty</w:t>
      </w:r>
      <w:r w:rsidRPr="00302252">
        <w:rPr>
          <w:spacing w:val="32"/>
          <w:szCs w:val="24"/>
        </w:rPr>
        <w:t xml:space="preserve"> </w:t>
      </w:r>
      <w:r w:rsidRPr="00302252">
        <w:rPr>
          <w:szCs w:val="24"/>
        </w:rPr>
        <w:t>shall</w:t>
      </w:r>
      <w:r w:rsidRPr="00302252">
        <w:rPr>
          <w:spacing w:val="32"/>
          <w:szCs w:val="24"/>
        </w:rPr>
        <w:t xml:space="preserve"> </w:t>
      </w:r>
      <w:r w:rsidRPr="00302252">
        <w:rPr>
          <w:szCs w:val="24"/>
        </w:rPr>
        <w:t>ensure</w:t>
      </w:r>
      <w:r w:rsidRPr="00302252">
        <w:rPr>
          <w:spacing w:val="32"/>
          <w:szCs w:val="24"/>
        </w:rPr>
        <w:t xml:space="preserve"> </w:t>
      </w:r>
      <w:r w:rsidRPr="00302252">
        <w:rPr>
          <w:szCs w:val="24"/>
        </w:rPr>
        <w:t xml:space="preserve">that such entities accord national treatment and </w:t>
      </w:r>
      <w:r w:rsidR="003779D8" w:rsidRPr="00302252">
        <w:rPr>
          <w:szCs w:val="24"/>
        </w:rPr>
        <w:t xml:space="preserve">MFN </w:t>
      </w:r>
      <w:r w:rsidRPr="00302252">
        <w:rPr>
          <w:szCs w:val="24"/>
        </w:rPr>
        <w:t xml:space="preserve">treatment to financial service suppliers of the other Party. </w:t>
      </w:r>
    </w:p>
    <w:p w:rsidR="00B23D49" w:rsidRPr="00302252" w:rsidRDefault="00B23D49" w:rsidP="00BF4442">
      <w:pPr>
        <w:widowControl w:val="0"/>
        <w:autoSpaceDE w:val="0"/>
        <w:autoSpaceDN w:val="0"/>
        <w:adjustRightInd w:val="0"/>
        <w:rPr>
          <w:szCs w:val="24"/>
        </w:rPr>
      </w:pPr>
    </w:p>
    <w:p w:rsidR="006F1C29" w:rsidRPr="00302252" w:rsidRDefault="006F1C2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jc w:val="center"/>
        <w:rPr>
          <w:rFonts w:eastAsia="Malgun Gothic"/>
          <w:spacing w:val="-1"/>
          <w:szCs w:val="24"/>
          <w:lang w:eastAsia="ko-KR"/>
        </w:rPr>
      </w:pPr>
      <w:r w:rsidRPr="00302252">
        <w:rPr>
          <w:b/>
          <w:snapToGrid w:val="0"/>
          <w:szCs w:val="24"/>
        </w:rPr>
        <w:t xml:space="preserve">Article </w:t>
      </w:r>
      <w:r w:rsidR="00E444A7" w:rsidRPr="00302252">
        <w:rPr>
          <w:b/>
          <w:snapToGrid w:val="0"/>
          <w:szCs w:val="24"/>
        </w:rPr>
        <w:t>3.4</w:t>
      </w:r>
      <w:r w:rsidR="00C979DF" w:rsidRPr="00302252">
        <w:rPr>
          <w:b/>
          <w:snapToGrid w:val="0"/>
          <w:szCs w:val="24"/>
        </w:rPr>
        <w:t>4</w:t>
      </w:r>
    </w:p>
    <w:p w:rsidR="00B23D49" w:rsidRPr="00302252" w:rsidRDefault="00B23D49" w:rsidP="00BF4442">
      <w:pPr>
        <w:jc w:val="center"/>
        <w:rPr>
          <w:b/>
          <w:snapToGrid w:val="0"/>
          <w:szCs w:val="24"/>
        </w:rPr>
      </w:pPr>
      <w:r w:rsidRPr="00302252">
        <w:rPr>
          <w:b/>
          <w:snapToGrid w:val="0"/>
          <w:szCs w:val="24"/>
        </w:rPr>
        <w:t xml:space="preserve">Payment </w:t>
      </w:r>
      <w:r w:rsidRPr="00302252">
        <w:rPr>
          <w:b/>
          <w:szCs w:val="24"/>
        </w:rPr>
        <w:t>and</w:t>
      </w:r>
      <w:r w:rsidR="002347F9" w:rsidRPr="00302252">
        <w:rPr>
          <w:b/>
          <w:snapToGrid w:val="0"/>
          <w:szCs w:val="24"/>
        </w:rPr>
        <w:t xml:space="preserve"> clearing s</w:t>
      </w:r>
      <w:r w:rsidRPr="00302252">
        <w:rPr>
          <w:b/>
          <w:snapToGrid w:val="0"/>
          <w:szCs w:val="24"/>
        </w:rPr>
        <w:t>ystems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Under ter</w:t>
      </w:r>
      <w:r w:rsidRPr="00302252">
        <w:rPr>
          <w:spacing w:val="-2"/>
          <w:szCs w:val="24"/>
        </w:rPr>
        <w:t>m</w:t>
      </w:r>
      <w:r w:rsidRPr="00302252">
        <w:rPr>
          <w:szCs w:val="24"/>
        </w:rPr>
        <w:t>s and conditions that accord national t</w:t>
      </w:r>
      <w:r w:rsidRPr="00302252">
        <w:rPr>
          <w:spacing w:val="-1"/>
          <w:szCs w:val="24"/>
        </w:rPr>
        <w:t>r</w:t>
      </w:r>
      <w:r w:rsidRPr="00302252">
        <w:rPr>
          <w:szCs w:val="24"/>
        </w:rPr>
        <w:t>eat</w:t>
      </w:r>
      <w:r w:rsidRPr="00302252">
        <w:rPr>
          <w:spacing w:val="-2"/>
          <w:szCs w:val="24"/>
        </w:rPr>
        <w:t>m</w:t>
      </w:r>
      <w:r w:rsidRPr="00302252">
        <w:rPr>
          <w:szCs w:val="24"/>
        </w:rPr>
        <w:t>ent, each Party shall grant to financial service</w:t>
      </w:r>
      <w:r w:rsidRPr="00302252">
        <w:rPr>
          <w:spacing w:val="1"/>
          <w:szCs w:val="24"/>
        </w:rPr>
        <w:t xml:space="preserve"> </w:t>
      </w:r>
      <w:r w:rsidRPr="00302252">
        <w:rPr>
          <w:szCs w:val="24"/>
        </w:rPr>
        <w:t>sup</w:t>
      </w:r>
      <w:r w:rsidRPr="00302252">
        <w:rPr>
          <w:spacing w:val="-1"/>
          <w:szCs w:val="24"/>
        </w:rPr>
        <w:t>p</w:t>
      </w:r>
      <w:r w:rsidRPr="00302252">
        <w:rPr>
          <w:szCs w:val="24"/>
        </w:rPr>
        <w:t>liers</w:t>
      </w:r>
      <w:r w:rsidRPr="00302252">
        <w:rPr>
          <w:spacing w:val="1"/>
          <w:szCs w:val="24"/>
        </w:rPr>
        <w:t xml:space="preserve"> </w:t>
      </w:r>
      <w:r w:rsidRPr="00302252">
        <w:rPr>
          <w:szCs w:val="24"/>
        </w:rPr>
        <w:t>of</w:t>
      </w:r>
      <w:r w:rsidRPr="00302252">
        <w:rPr>
          <w:spacing w:val="1"/>
          <w:szCs w:val="24"/>
        </w:rPr>
        <w:t xml:space="preserve"> </w:t>
      </w:r>
      <w:r w:rsidRPr="00302252">
        <w:rPr>
          <w:szCs w:val="24"/>
        </w:rPr>
        <w:t>the</w:t>
      </w:r>
      <w:r w:rsidRPr="00302252">
        <w:rPr>
          <w:spacing w:val="1"/>
          <w:szCs w:val="24"/>
        </w:rPr>
        <w:t xml:space="preserve"> </w:t>
      </w:r>
      <w:r w:rsidRPr="00302252">
        <w:rPr>
          <w:szCs w:val="24"/>
        </w:rPr>
        <w:t>other</w:t>
      </w:r>
      <w:r w:rsidRPr="00302252">
        <w:rPr>
          <w:spacing w:val="1"/>
          <w:szCs w:val="24"/>
        </w:rPr>
        <w:t xml:space="preserve"> </w:t>
      </w:r>
      <w:r w:rsidRPr="00302252">
        <w:rPr>
          <w:szCs w:val="24"/>
        </w:rPr>
        <w:t>Party</w:t>
      </w:r>
      <w:r w:rsidRPr="00302252">
        <w:rPr>
          <w:spacing w:val="1"/>
          <w:szCs w:val="24"/>
        </w:rPr>
        <w:t xml:space="preserve"> </w:t>
      </w:r>
      <w:r w:rsidRPr="00302252">
        <w:rPr>
          <w:szCs w:val="24"/>
        </w:rPr>
        <w:t>established in</w:t>
      </w:r>
      <w:r w:rsidRPr="00302252">
        <w:rPr>
          <w:spacing w:val="1"/>
          <w:szCs w:val="24"/>
        </w:rPr>
        <w:t xml:space="preserve"> </w:t>
      </w:r>
      <w:r w:rsidRPr="00302252">
        <w:rPr>
          <w:szCs w:val="24"/>
        </w:rPr>
        <w:t>its territ</w:t>
      </w:r>
      <w:r w:rsidRPr="00302252">
        <w:rPr>
          <w:spacing w:val="-1"/>
          <w:szCs w:val="24"/>
        </w:rPr>
        <w:t>o</w:t>
      </w:r>
      <w:r w:rsidRPr="00302252">
        <w:rPr>
          <w:szCs w:val="24"/>
        </w:rPr>
        <w:t>ry</w:t>
      </w:r>
      <w:r w:rsidRPr="00302252">
        <w:rPr>
          <w:spacing w:val="1"/>
          <w:szCs w:val="24"/>
        </w:rPr>
        <w:t xml:space="preserve"> </w:t>
      </w:r>
      <w:r w:rsidRPr="00302252">
        <w:rPr>
          <w:szCs w:val="24"/>
        </w:rPr>
        <w:t>acce</w:t>
      </w:r>
      <w:r w:rsidRPr="00302252">
        <w:rPr>
          <w:spacing w:val="-1"/>
          <w:szCs w:val="24"/>
        </w:rPr>
        <w:t>s</w:t>
      </w:r>
      <w:r w:rsidRPr="00302252">
        <w:rPr>
          <w:szCs w:val="24"/>
        </w:rPr>
        <w:t>s</w:t>
      </w:r>
      <w:r w:rsidRPr="00302252">
        <w:rPr>
          <w:spacing w:val="1"/>
          <w:szCs w:val="24"/>
        </w:rPr>
        <w:t xml:space="preserve"> </w:t>
      </w:r>
      <w:r w:rsidRPr="00302252">
        <w:rPr>
          <w:szCs w:val="24"/>
        </w:rPr>
        <w:t>to</w:t>
      </w:r>
      <w:r w:rsidRPr="00302252">
        <w:rPr>
          <w:spacing w:val="1"/>
          <w:szCs w:val="24"/>
        </w:rPr>
        <w:t xml:space="preserve"> </w:t>
      </w:r>
      <w:r w:rsidRPr="00302252">
        <w:rPr>
          <w:szCs w:val="24"/>
        </w:rPr>
        <w:t>pay</w:t>
      </w:r>
      <w:r w:rsidRPr="00302252">
        <w:rPr>
          <w:spacing w:val="-2"/>
          <w:szCs w:val="24"/>
        </w:rPr>
        <w:t>m</w:t>
      </w:r>
      <w:r w:rsidRPr="00302252">
        <w:rPr>
          <w:szCs w:val="24"/>
        </w:rPr>
        <w:t>ent</w:t>
      </w:r>
      <w:r w:rsidRPr="00302252">
        <w:rPr>
          <w:spacing w:val="1"/>
          <w:szCs w:val="24"/>
        </w:rPr>
        <w:t xml:space="preserve"> </w:t>
      </w:r>
      <w:r w:rsidRPr="00302252">
        <w:rPr>
          <w:szCs w:val="24"/>
        </w:rPr>
        <w:t>and</w:t>
      </w:r>
      <w:r w:rsidRPr="00302252">
        <w:rPr>
          <w:spacing w:val="1"/>
          <w:szCs w:val="24"/>
        </w:rPr>
        <w:t xml:space="preserve"> </w:t>
      </w:r>
      <w:r w:rsidRPr="00302252">
        <w:rPr>
          <w:szCs w:val="24"/>
        </w:rPr>
        <w:t>cleari</w:t>
      </w:r>
      <w:r w:rsidRPr="00302252">
        <w:rPr>
          <w:spacing w:val="-1"/>
          <w:szCs w:val="24"/>
        </w:rPr>
        <w:t>n</w:t>
      </w:r>
      <w:r w:rsidRPr="00302252">
        <w:rPr>
          <w:szCs w:val="24"/>
        </w:rPr>
        <w:t>g syste</w:t>
      </w:r>
      <w:r w:rsidRPr="00302252">
        <w:rPr>
          <w:spacing w:val="-2"/>
          <w:szCs w:val="24"/>
        </w:rPr>
        <w:t>m</w:t>
      </w:r>
      <w:r w:rsidRPr="00302252">
        <w:rPr>
          <w:szCs w:val="24"/>
        </w:rPr>
        <w:t>s operated by public entiti</w:t>
      </w:r>
      <w:r w:rsidRPr="00302252">
        <w:rPr>
          <w:spacing w:val="-1"/>
          <w:szCs w:val="24"/>
        </w:rPr>
        <w:t>e</w:t>
      </w:r>
      <w:r w:rsidRPr="00302252">
        <w:rPr>
          <w:szCs w:val="24"/>
        </w:rPr>
        <w:t>s and to official funding and refinancing facilities available in</w:t>
      </w:r>
      <w:r w:rsidRPr="00302252">
        <w:rPr>
          <w:spacing w:val="3"/>
          <w:szCs w:val="24"/>
        </w:rPr>
        <w:t xml:space="preserve"> </w:t>
      </w:r>
      <w:r w:rsidRPr="00302252">
        <w:rPr>
          <w:szCs w:val="24"/>
        </w:rPr>
        <w:t>the</w:t>
      </w:r>
      <w:r w:rsidRPr="00302252">
        <w:rPr>
          <w:spacing w:val="3"/>
          <w:szCs w:val="24"/>
        </w:rPr>
        <w:t xml:space="preserve"> </w:t>
      </w:r>
      <w:r w:rsidRPr="00302252">
        <w:rPr>
          <w:szCs w:val="24"/>
        </w:rPr>
        <w:t>nor</w:t>
      </w:r>
      <w:r w:rsidRPr="00302252">
        <w:rPr>
          <w:spacing w:val="-2"/>
          <w:szCs w:val="24"/>
        </w:rPr>
        <w:t>m</w:t>
      </w:r>
      <w:r w:rsidRPr="00302252">
        <w:rPr>
          <w:szCs w:val="24"/>
        </w:rPr>
        <w:t>al</w:t>
      </w:r>
      <w:r w:rsidRPr="00302252">
        <w:rPr>
          <w:spacing w:val="3"/>
          <w:szCs w:val="24"/>
        </w:rPr>
        <w:t xml:space="preserve"> </w:t>
      </w:r>
      <w:r w:rsidRPr="00302252">
        <w:rPr>
          <w:szCs w:val="24"/>
        </w:rPr>
        <w:t>course</w:t>
      </w:r>
      <w:r w:rsidRPr="00302252">
        <w:rPr>
          <w:spacing w:val="3"/>
          <w:szCs w:val="24"/>
        </w:rPr>
        <w:t xml:space="preserve"> </w:t>
      </w:r>
      <w:r w:rsidRPr="00302252">
        <w:rPr>
          <w:szCs w:val="24"/>
        </w:rPr>
        <w:t>of</w:t>
      </w:r>
      <w:r w:rsidRPr="00302252">
        <w:rPr>
          <w:spacing w:val="3"/>
          <w:szCs w:val="24"/>
        </w:rPr>
        <w:t xml:space="preserve"> </w:t>
      </w:r>
      <w:r w:rsidRPr="00302252">
        <w:rPr>
          <w:szCs w:val="24"/>
        </w:rPr>
        <w:t>ordinary</w:t>
      </w:r>
      <w:r w:rsidRPr="00302252">
        <w:rPr>
          <w:spacing w:val="3"/>
          <w:szCs w:val="24"/>
        </w:rPr>
        <w:t xml:space="preserve"> </w:t>
      </w:r>
      <w:r w:rsidRPr="00302252">
        <w:rPr>
          <w:szCs w:val="24"/>
        </w:rPr>
        <w:t>business.</w:t>
      </w:r>
      <w:r w:rsidRPr="00302252">
        <w:rPr>
          <w:spacing w:val="3"/>
          <w:szCs w:val="24"/>
        </w:rPr>
        <w:t xml:space="preserve"> </w:t>
      </w:r>
      <w:r w:rsidRPr="00302252">
        <w:rPr>
          <w:szCs w:val="24"/>
        </w:rPr>
        <w:t xml:space="preserve">This </w:t>
      </w:r>
      <w:r w:rsidR="004F672A" w:rsidRPr="00302252">
        <w:rPr>
          <w:szCs w:val="24"/>
        </w:rPr>
        <w:t>Article</w:t>
      </w:r>
      <w:r w:rsidRPr="00302252">
        <w:rPr>
          <w:spacing w:val="3"/>
          <w:szCs w:val="24"/>
        </w:rPr>
        <w:t xml:space="preserve"> </w:t>
      </w:r>
      <w:r w:rsidRPr="00302252">
        <w:rPr>
          <w:szCs w:val="24"/>
        </w:rPr>
        <w:t>is</w:t>
      </w:r>
      <w:r w:rsidRPr="00302252">
        <w:rPr>
          <w:spacing w:val="3"/>
          <w:szCs w:val="24"/>
        </w:rPr>
        <w:t xml:space="preserve"> </w:t>
      </w:r>
      <w:r w:rsidRPr="00302252">
        <w:rPr>
          <w:spacing w:val="-1"/>
          <w:szCs w:val="24"/>
        </w:rPr>
        <w:t>n</w:t>
      </w:r>
      <w:r w:rsidRPr="00302252">
        <w:rPr>
          <w:szCs w:val="24"/>
        </w:rPr>
        <w:t>ot</w:t>
      </w:r>
      <w:r w:rsidRPr="00302252">
        <w:rPr>
          <w:spacing w:val="3"/>
          <w:szCs w:val="24"/>
        </w:rPr>
        <w:t xml:space="preserve"> </w:t>
      </w:r>
      <w:r w:rsidRPr="00302252">
        <w:rPr>
          <w:szCs w:val="24"/>
        </w:rPr>
        <w:t>inten</w:t>
      </w:r>
      <w:r w:rsidRPr="00302252">
        <w:rPr>
          <w:spacing w:val="-1"/>
          <w:szCs w:val="24"/>
        </w:rPr>
        <w:t>d</w:t>
      </w:r>
      <w:r w:rsidRPr="00302252">
        <w:rPr>
          <w:szCs w:val="24"/>
        </w:rPr>
        <w:t>ed</w:t>
      </w:r>
      <w:r w:rsidRPr="00302252">
        <w:rPr>
          <w:spacing w:val="3"/>
          <w:szCs w:val="24"/>
        </w:rPr>
        <w:t xml:space="preserve"> </w:t>
      </w:r>
      <w:r w:rsidRPr="00302252">
        <w:rPr>
          <w:szCs w:val="24"/>
        </w:rPr>
        <w:t>to</w:t>
      </w:r>
      <w:r w:rsidRPr="00302252">
        <w:rPr>
          <w:spacing w:val="3"/>
          <w:szCs w:val="24"/>
        </w:rPr>
        <w:t xml:space="preserve"> </w:t>
      </w:r>
      <w:r w:rsidRPr="00302252">
        <w:rPr>
          <w:szCs w:val="24"/>
        </w:rPr>
        <w:t>con</w:t>
      </w:r>
      <w:r w:rsidRPr="00302252">
        <w:rPr>
          <w:spacing w:val="-1"/>
          <w:szCs w:val="24"/>
        </w:rPr>
        <w:t>f</w:t>
      </w:r>
      <w:r w:rsidRPr="00302252">
        <w:rPr>
          <w:szCs w:val="24"/>
        </w:rPr>
        <w:t>er</w:t>
      </w:r>
      <w:r w:rsidRPr="00302252">
        <w:rPr>
          <w:spacing w:val="3"/>
          <w:szCs w:val="24"/>
        </w:rPr>
        <w:t xml:space="preserve"> </w:t>
      </w:r>
      <w:r w:rsidRPr="00302252">
        <w:rPr>
          <w:szCs w:val="24"/>
        </w:rPr>
        <w:t>a</w:t>
      </w:r>
      <w:r w:rsidRPr="00302252">
        <w:rPr>
          <w:spacing w:val="-1"/>
          <w:szCs w:val="24"/>
        </w:rPr>
        <w:t>c</w:t>
      </w:r>
      <w:r w:rsidRPr="00302252">
        <w:rPr>
          <w:szCs w:val="24"/>
        </w:rPr>
        <w:t>cess</w:t>
      </w:r>
      <w:r w:rsidRPr="00302252">
        <w:rPr>
          <w:spacing w:val="3"/>
          <w:szCs w:val="24"/>
        </w:rPr>
        <w:t xml:space="preserve"> </w:t>
      </w:r>
      <w:r w:rsidRPr="00302252">
        <w:rPr>
          <w:szCs w:val="24"/>
        </w:rPr>
        <w:t>to</w:t>
      </w:r>
      <w:r w:rsidRPr="00302252">
        <w:rPr>
          <w:spacing w:val="3"/>
          <w:szCs w:val="24"/>
        </w:rPr>
        <w:t xml:space="preserve"> </w:t>
      </w:r>
      <w:r w:rsidRPr="00302252">
        <w:rPr>
          <w:szCs w:val="24"/>
        </w:rPr>
        <w:t>a Party’s lender of last re</w:t>
      </w:r>
      <w:r w:rsidRPr="00302252">
        <w:rPr>
          <w:spacing w:val="-1"/>
          <w:szCs w:val="24"/>
        </w:rPr>
        <w:t>s</w:t>
      </w:r>
      <w:r w:rsidRPr="00302252">
        <w:rPr>
          <w:szCs w:val="24"/>
        </w:rPr>
        <w:t>ort facilities.</w:t>
      </w:r>
    </w:p>
    <w:p w:rsidR="00B23D49" w:rsidRPr="00302252" w:rsidRDefault="00B23D49" w:rsidP="00BF4442">
      <w:pPr>
        <w:widowControl w:val="0"/>
        <w:autoSpaceDE w:val="0"/>
        <w:autoSpaceDN w:val="0"/>
        <w:adjustRightInd w:val="0"/>
        <w:rPr>
          <w:rFonts w:eastAsia="Malgun Gothic"/>
          <w:szCs w:val="24"/>
          <w:lang w:eastAsia="ko-KR"/>
        </w:rPr>
      </w:pPr>
    </w:p>
    <w:p w:rsidR="00B23D49" w:rsidRPr="00302252" w:rsidRDefault="00B23D49" w:rsidP="00BF4442">
      <w:pPr>
        <w:widowControl w:val="0"/>
        <w:autoSpaceDE w:val="0"/>
        <w:autoSpaceDN w:val="0"/>
        <w:adjustRightInd w:val="0"/>
        <w:rPr>
          <w:rFonts w:eastAsia="Malgun Gothic"/>
          <w:szCs w:val="24"/>
          <w:lang w:eastAsia="ko-KR"/>
        </w:rPr>
      </w:pPr>
    </w:p>
    <w:p w:rsidR="00B23D49" w:rsidRPr="00302252" w:rsidRDefault="00B23D49" w:rsidP="00BF4442">
      <w:pPr>
        <w:widowControl w:val="0"/>
        <w:autoSpaceDE w:val="0"/>
        <w:autoSpaceDN w:val="0"/>
        <w:adjustRightInd w:val="0"/>
        <w:jc w:val="center"/>
        <w:rPr>
          <w:b/>
          <w:snapToGrid w:val="0"/>
          <w:szCs w:val="24"/>
        </w:rPr>
      </w:pPr>
      <w:r w:rsidRPr="00302252">
        <w:rPr>
          <w:b/>
          <w:snapToGrid w:val="0"/>
          <w:szCs w:val="24"/>
        </w:rPr>
        <w:lastRenderedPageBreak/>
        <w:t xml:space="preserve">Article </w:t>
      </w:r>
      <w:r w:rsidR="00E444A7" w:rsidRPr="00302252">
        <w:rPr>
          <w:b/>
          <w:snapToGrid w:val="0"/>
          <w:szCs w:val="24"/>
        </w:rPr>
        <w:t>3.4</w:t>
      </w:r>
      <w:r w:rsidR="00C979DF" w:rsidRPr="00302252">
        <w:rPr>
          <w:b/>
          <w:snapToGrid w:val="0"/>
          <w:szCs w:val="24"/>
        </w:rPr>
        <w:t>5</w:t>
      </w:r>
    </w:p>
    <w:p w:rsidR="00B23D49" w:rsidRPr="00302252" w:rsidRDefault="00B23D49" w:rsidP="00BF4442">
      <w:pPr>
        <w:widowControl w:val="0"/>
        <w:autoSpaceDE w:val="0"/>
        <w:autoSpaceDN w:val="0"/>
        <w:adjustRightInd w:val="0"/>
        <w:jc w:val="center"/>
        <w:rPr>
          <w:b/>
          <w:snapToGrid w:val="0"/>
          <w:szCs w:val="24"/>
        </w:rPr>
      </w:pPr>
      <w:r w:rsidRPr="00302252">
        <w:rPr>
          <w:b/>
          <w:snapToGrid w:val="0"/>
          <w:szCs w:val="24"/>
        </w:rPr>
        <w:t xml:space="preserve">New </w:t>
      </w:r>
      <w:r w:rsidR="002347F9" w:rsidRPr="00302252">
        <w:rPr>
          <w:b/>
          <w:snapToGrid w:val="0"/>
          <w:szCs w:val="24"/>
        </w:rPr>
        <w:t>financial s</w:t>
      </w:r>
      <w:r w:rsidRPr="00302252">
        <w:rPr>
          <w:b/>
          <w:snapToGrid w:val="0"/>
          <w:szCs w:val="24"/>
        </w:rPr>
        <w:t>ervices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pacing w:val="2"/>
          <w:szCs w:val="24"/>
        </w:rPr>
      </w:pPr>
      <w:r w:rsidRPr="00302252">
        <w:rPr>
          <w:szCs w:val="24"/>
        </w:rPr>
        <w:t>1.</w:t>
      </w:r>
      <w:r w:rsidRPr="00302252">
        <w:rPr>
          <w:szCs w:val="24"/>
        </w:rPr>
        <w:tab/>
        <w:t>Each</w:t>
      </w:r>
      <w:r w:rsidRPr="00302252">
        <w:rPr>
          <w:spacing w:val="57"/>
          <w:szCs w:val="24"/>
        </w:rPr>
        <w:t xml:space="preserve"> </w:t>
      </w:r>
      <w:r w:rsidRPr="00302252">
        <w:rPr>
          <w:szCs w:val="24"/>
        </w:rPr>
        <w:t>Party</w:t>
      </w:r>
      <w:r w:rsidRPr="00302252">
        <w:rPr>
          <w:spacing w:val="56"/>
          <w:szCs w:val="24"/>
        </w:rPr>
        <w:t xml:space="preserve"> </w:t>
      </w:r>
      <w:r w:rsidRPr="00302252">
        <w:rPr>
          <w:szCs w:val="24"/>
        </w:rPr>
        <w:t>shall</w:t>
      </w:r>
      <w:r w:rsidRPr="00302252">
        <w:rPr>
          <w:spacing w:val="57"/>
          <w:szCs w:val="24"/>
        </w:rPr>
        <w:t xml:space="preserve"> </w:t>
      </w:r>
      <w:r w:rsidRPr="00302252">
        <w:rPr>
          <w:szCs w:val="24"/>
        </w:rPr>
        <w:t>p</w:t>
      </w:r>
      <w:r w:rsidRPr="00302252">
        <w:rPr>
          <w:spacing w:val="-1"/>
          <w:szCs w:val="24"/>
        </w:rPr>
        <w:t>e</w:t>
      </w:r>
      <w:r w:rsidRPr="00302252">
        <w:rPr>
          <w:szCs w:val="24"/>
        </w:rPr>
        <w:t>r</w:t>
      </w:r>
      <w:r w:rsidRPr="00302252">
        <w:rPr>
          <w:spacing w:val="-2"/>
          <w:szCs w:val="24"/>
        </w:rPr>
        <w:t>m</w:t>
      </w:r>
      <w:r w:rsidRPr="00302252">
        <w:rPr>
          <w:szCs w:val="24"/>
        </w:rPr>
        <w:t>it</w:t>
      </w:r>
      <w:r w:rsidRPr="00302252">
        <w:rPr>
          <w:spacing w:val="57"/>
          <w:szCs w:val="24"/>
        </w:rPr>
        <w:t xml:space="preserve"> </w:t>
      </w:r>
      <w:r w:rsidRPr="00302252">
        <w:rPr>
          <w:szCs w:val="24"/>
        </w:rPr>
        <w:t>a</w:t>
      </w:r>
      <w:r w:rsidRPr="00302252">
        <w:rPr>
          <w:spacing w:val="56"/>
          <w:szCs w:val="24"/>
        </w:rPr>
        <w:t xml:space="preserve"> </w:t>
      </w:r>
      <w:r w:rsidRPr="00302252">
        <w:rPr>
          <w:spacing w:val="-1"/>
          <w:szCs w:val="24"/>
        </w:rPr>
        <w:t>f</w:t>
      </w:r>
      <w:r w:rsidRPr="00302252">
        <w:rPr>
          <w:spacing w:val="1"/>
          <w:szCs w:val="24"/>
        </w:rPr>
        <w:t>i</w:t>
      </w:r>
      <w:r w:rsidRPr="00302252">
        <w:rPr>
          <w:szCs w:val="24"/>
        </w:rPr>
        <w:t>nancial</w:t>
      </w:r>
      <w:r w:rsidRPr="00302252">
        <w:rPr>
          <w:spacing w:val="57"/>
          <w:szCs w:val="24"/>
        </w:rPr>
        <w:t xml:space="preserve"> </w:t>
      </w:r>
      <w:r w:rsidRPr="00302252">
        <w:rPr>
          <w:szCs w:val="24"/>
        </w:rPr>
        <w:t>service</w:t>
      </w:r>
      <w:r w:rsidRPr="00302252">
        <w:rPr>
          <w:spacing w:val="57"/>
          <w:szCs w:val="24"/>
        </w:rPr>
        <w:t xml:space="preserve"> </w:t>
      </w:r>
      <w:r w:rsidRPr="00302252">
        <w:rPr>
          <w:szCs w:val="24"/>
        </w:rPr>
        <w:t>s</w:t>
      </w:r>
      <w:r w:rsidRPr="00302252">
        <w:rPr>
          <w:spacing w:val="-2"/>
          <w:szCs w:val="24"/>
        </w:rPr>
        <w:t>u</w:t>
      </w:r>
      <w:r w:rsidRPr="00302252">
        <w:rPr>
          <w:szCs w:val="24"/>
        </w:rPr>
        <w:t>pplier</w:t>
      </w:r>
      <w:r w:rsidRPr="00302252">
        <w:rPr>
          <w:spacing w:val="57"/>
          <w:szCs w:val="24"/>
        </w:rPr>
        <w:t xml:space="preserve"> </w:t>
      </w:r>
      <w:r w:rsidRPr="00302252">
        <w:rPr>
          <w:szCs w:val="24"/>
        </w:rPr>
        <w:t>of</w:t>
      </w:r>
      <w:r w:rsidRPr="00302252">
        <w:rPr>
          <w:spacing w:val="56"/>
          <w:szCs w:val="24"/>
        </w:rPr>
        <w:t xml:space="preserve"> </w:t>
      </w:r>
      <w:r w:rsidRPr="00302252">
        <w:rPr>
          <w:szCs w:val="24"/>
        </w:rPr>
        <w:t>the</w:t>
      </w:r>
      <w:r w:rsidRPr="00302252">
        <w:rPr>
          <w:spacing w:val="57"/>
          <w:szCs w:val="24"/>
        </w:rPr>
        <w:t xml:space="preserve"> </w:t>
      </w:r>
      <w:r w:rsidRPr="00302252">
        <w:rPr>
          <w:szCs w:val="24"/>
        </w:rPr>
        <w:t>other</w:t>
      </w:r>
      <w:r w:rsidRPr="00302252">
        <w:rPr>
          <w:spacing w:val="57"/>
          <w:szCs w:val="24"/>
        </w:rPr>
        <w:t xml:space="preserve"> </w:t>
      </w:r>
      <w:r w:rsidRPr="00302252">
        <w:rPr>
          <w:szCs w:val="24"/>
        </w:rPr>
        <w:t>Par</w:t>
      </w:r>
      <w:r w:rsidRPr="00302252">
        <w:rPr>
          <w:spacing w:val="-1"/>
          <w:szCs w:val="24"/>
        </w:rPr>
        <w:t>t</w:t>
      </w:r>
      <w:r w:rsidRPr="00302252">
        <w:rPr>
          <w:szCs w:val="24"/>
        </w:rPr>
        <w:t>y</w:t>
      </w:r>
      <w:r w:rsidRPr="00302252">
        <w:rPr>
          <w:spacing w:val="57"/>
          <w:szCs w:val="24"/>
        </w:rPr>
        <w:t xml:space="preserve"> </w:t>
      </w:r>
      <w:r w:rsidRPr="00302252">
        <w:rPr>
          <w:szCs w:val="24"/>
        </w:rPr>
        <w:t>establish</w:t>
      </w:r>
      <w:r w:rsidRPr="00302252">
        <w:rPr>
          <w:spacing w:val="-1"/>
          <w:szCs w:val="24"/>
        </w:rPr>
        <w:t>e</w:t>
      </w:r>
      <w:r w:rsidRPr="00302252">
        <w:rPr>
          <w:szCs w:val="24"/>
        </w:rPr>
        <w:t>d</w:t>
      </w:r>
      <w:r w:rsidRPr="00302252">
        <w:rPr>
          <w:spacing w:val="57"/>
          <w:szCs w:val="24"/>
        </w:rPr>
        <w:t xml:space="preserve"> </w:t>
      </w:r>
      <w:r w:rsidRPr="00302252">
        <w:rPr>
          <w:szCs w:val="24"/>
        </w:rPr>
        <w:t>in</w:t>
      </w:r>
      <w:r w:rsidRPr="00302252">
        <w:rPr>
          <w:spacing w:val="57"/>
          <w:szCs w:val="24"/>
        </w:rPr>
        <w:t xml:space="preserve"> </w:t>
      </w:r>
      <w:r w:rsidRPr="00302252">
        <w:rPr>
          <w:szCs w:val="24"/>
        </w:rPr>
        <w:t>its territory to provide any new financial service that the Party would per</w:t>
      </w:r>
      <w:r w:rsidRPr="00302252">
        <w:rPr>
          <w:spacing w:val="-2"/>
          <w:szCs w:val="24"/>
        </w:rPr>
        <w:t>m</w:t>
      </w:r>
      <w:r w:rsidRPr="00302252">
        <w:rPr>
          <w:szCs w:val="24"/>
        </w:rPr>
        <w:t>it its own financial servi</w:t>
      </w:r>
      <w:r w:rsidRPr="00302252">
        <w:rPr>
          <w:spacing w:val="-1"/>
          <w:szCs w:val="24"/>
        </w:rPr>
        <w:t>c</w:t>
      </w:r>
      <w:r w:rsidRPr="00302252">
        <w:rPr>
          <w:szCs w:val="24"/>
        </w:rPr>
        <w:t>e</w:t>
      </w:r>
      <w:r w:rsidRPr="00302252">
        <w:rPr>
          <w:spacing w:val="1"/>
          <w:szCs w:val="24"/>
        </w:rPr>
        <w:t xml:space="preserve"> </w:t>
      </w:r>
      <w:r w:rsidRPr="00302252">
        <w:rPr>
          <w:szCs w:val="24"/>
        </w:rPr>
        <w:t>sup</w:t>
      </w:r>
      <w:r w:rsidRPr="00302252">
        <w:rPr>
          <w:spacing w:val="-1"/>
          <w:szCs w:val="24"/>
        </w:rPr>
        <w:t>p</w:t>
      </w:r>
      <w:r w:rsidRPr="00302252">
        <w:rPr>
          <w:szCs w:val="24"/>
        </w:rPr>
        <w:t>lie</w:t>
      </w:r>
      <w:r w:rsidRPr="00302252">
        <w:rPr>
          <w:spacing w:val="-1"/>
          <w:szCs w:val="24"/>
        </w:rPr>
        <w:t>r</w:t>
      </w:r>
      <w:r w:rsidRPr="00302252">
        <w:rPr>
          <w:szCs w:val="24"/>
        </w:rPr>
        <w:t>s</w:t>
      </w:r>
      <w:r w:rsidRPr="00302252">
        <w:rPr>
          <w:spacing w:val="1"/>
          <w:szCs w:val="24"/>
        </w:rPr>
        <w:t xml:space="preserve"> </w:t>
      </w:r>
      <w:r w:rsidRPr="00302252">
        <w:rPr>
          <w:szCs w:val="24"/>
        </w:rPr>
        <w:t>to supply, in like circu</w:t>
      </w:r>
      <w:r w:rsidRPr="00302252">
        <w:rPr>
          <w:spacing w:val="-2"/>
          <w:szCs w:val="24"/>
        </w:rPr>
        <w:t>m</w:t>
      </w:r>
      <w:r w:rsidRPr="00302252">
        <w:rPr>
          <w:szCs w:val="24"/>
        </w:rPr>
        <w:t>stances, under its</w:t>
      </w:r>
      <w:r w:rsidRPr="00302252">
        <w:rPr>
          <w:spacing w:val="1"/>
          <w:szCs w:val="24"/>
        </w:rPr>
        <w:t xml:space="preserve"> </w:t>
      </w:r>
      <w:r w:rsidRPr="00302252">
        <w:rPr>
          <w:szCs w:val="24"/>
        </w:rPr>
        <w:t>do</w:t>
      </w:r>
      <w:r w:rsidRPr="00302252">
        <w:rPr>
          <w:spacing w:val="-2"/>
          <w:szCs w:val="24"/>
        </w:rPr>
        <w:t>m</w:t>
      </w:r>
      <w:r w:rsidRPr="00302252">
        <w:rPr>
          <w:szCs w:val="24"/>
        </w:rPr>
        <w:t>estic</w:t>
      </w:r>
      <w:r w:rsidRPr="00302252">
        <w:rPr>
          <w:spacing w:val="1"/>
          <w:szCs w:val="24"/>
        </w:rPr>
        <w:t xml:space="preserve"> </w:t>
      </w:r>
      <w:r w:rsidRPr="00302252">
        <w:rPr>
          <w:szCs w:val="24"/>
        </w:rPr>
        <w:t>law, provided that the introduction of the new financial service does not require a new law or</w:t>
      </w:r>
      <w:r w:rsidRPr="00302252">
        <w:rPr>
          <w:spacing w:val="2"/>
          <w:szCs w:val="24"/>
        </w:rPr>
        <w:t xml:space="preserve"> </w:t>
      </w:r>
      <w:r w:rsidRPr="00302252">
        <w:rPr>
          <w:spacing w:val="-2"/>
          <w:szCs w:val="24"/>
        </w:rPr>
        <w:t>m</w:t>
      </w:r>
      <w:r w:rsidRPr="00302252">
        <w:rPr>
          <w:szCs w:val="24"/>
        </w:rPr>
        <w:t>odification</w:t>
      </w:r>
      <w:r w:rsidRPr="00302252">
        <w:rPr>
          <w:spacing w:val="1"/>
          <w:szCs w:val="24"/>
        </w:rPr>
        <w:t xml:space="preserve"> </w:t>
      </w:r>
      <w:r w:rsidRPr="00302252">
        <w:rPr>
          <w:szCs w:val="24"/>
        </w:rPr>
        <w:t>of an existing</w:t>
      </w:r>
      <w:r w:rsidRPr="00302252">
        <w:rPr>
          <w:spacing w:val="2"/>
          <w:szCs w:val="24"/>
        </w:rPr>
        <w:t xml:space="preserve"> </w:t>
      </w:r>
      <w:r w:rsidRPr="00302252">
        <w:rPr>
          <w:szCs w:val="24"/>
        </w:rPr>
        <w:t>la</w:t>
      </w:r>
      <w:r w:rsidRPr="00302252">
        <w:rPr>
          <w:spacing w:val="-2"/>
          <w:szCs w:val="24"/>
        </w:rPr>
        <w:t>w</w:t>
      </w:r>
      <w:r w:rsidRPr="00302252">
        <w:rPr>
          <w:szCs w:val="24"/>
        </w:rPr>
        <w:t>.</w:t>
      </w:r>
      <w:r w:rsidRPr="00302252">
        <w:rPr>
          <w:spacing w:val="2"/>
          <w:szCs w:val="24"/>
        </w:rPr>
        <w:t xml:space="preserve"> </w:t>
      </w:r>
    </w:p>
    <w:p w:rsidR="00B23D49" w:rsidRPr="00302252" w:rsidRDefault="00B23D49" w:rsidP="00BF4442">
      <w:pPr>
        <w:widowControl w:val="0"/>
        <w:autoSpaceDE w:val="0"/>
        <w:autoSpaceDN w:val="0"/>
        <w:adjustRightInd w:val="0"/>
        <w:rPr>
          <w:spacing w:val="2"/>
          <w:szCs w:val="24"/>
        </w:rPr>
      </w:pPr>
    </w:p>
    <w:p w:rsidR="00B23D49" w:rsidRPr="00302252" w:rsidRDefault="00B23D49" w:rsidP="00BF4442">
      <w:pPr>
        <w:widowControl w:val="0"/>
        <w:autoSpaceDE w:val="0"/>
        <w:autoSpaceDN w:val="0"/>
        <w:adjustRightInd w:val="0"/>
        <w:rPr>
          <w:szCs w:val="24"/>
        </w:rPr>
      </w:pPr>
      <w:r w:rsidRPr="00302252">
        <w:rPr>
          <w:szCs w:val="24"/>
        </w:rPr>
        <w:t>2.</w:t>
      </w:r>
      <w:r w:rsidRPr="00302252">
        <w:rPr>
          <w:szCs w:val="24"/>
        </w:rPr>
        <w:tab/>
        <w:t>A</w:t>
      </w:r>
      <w:r w:rsidRPr="00302252">
        <w:rPr>
          <w:spacing w:val="2"/>
          <w:szCs w:val="24"/>
        </w:rPr>
        <w:t xml:space="preserve"> </w:t>
      </w:r>
      <w:r w:rsidRPr="00302252">
        <w:rPr>
          <w:szCs w:val="24"/>
        </w:rPr>
        <w:t>Party</w:t>
      </w:r>
      <w:r w:rsidRPr="00302252">
        <w:rPr>
          <w:spacing w:val="2"/>
          <w:szCs w:val="24"/>
        </w:rPr>
        <w:t xml:space="preserve"> </w:t>
      </w:r>
      <w:r w:rsidRPr="00302252">
        <w:rPr>
          <w:szCs w:val="24"/>
        </w:rPr>
        <w:t>may</w:t>
      </w:r>
      <w:r w:rsidRPr="00302252">
        <w:rPr>
          <w:spacing w:val="2"/>
          <w:szCs w:val="24"/>
        </w:rPr>
        <w:t xml:space="preserve"> </w:t>
      </w:r>
      <w:r w:rsidRPr="00302252">
        <w:rPr>
          <w:szCs w:val="24"/>
        </w:rPr>
        <w:t>deter</w:t>
      </w:r>
      <w:r w:rsidRPr="00302252">
        <w:rPr>
          <w:spacing w:val="-2"/>
          <w:szCs w:val="24"/>
        </w:rPr>
        <w:t>m</w:t>
      </w:r>
      <w:r w:rsidRPr="00302252">
        <w:rPr>
          <w:szCs w:val="24"/>
        </w:rPr>
        <w:t>ine</w:t>
      </w:r>
      <w:r w:rsidRPr="00302252">
        <w:rPr>
          <w:spacing w:val="2"/>
          <w:szCs w:val="24"/>
        </w:rPr>
        <w:t xml:space="preserve"> </w:t>
      </w:r>
      <w:r w:rsidRPr="00302252">
        <w:rPr>
          <w:szCs w:val="24"/>
        </w:rPr>
        <w:t>the</w:t>
      </w:r>
      <w:r w:rsidRPr="00302252">
        <w:rPr>
          <w:spacing w:val="2"/>
          <w:szCs w:val="24"/>
        </w:rPr>
        <w:t xml:space="preserve"> </w:t>
      </w:r>
      <w:r w:rsidRPr="00302252">
        <w:rPr>
          <w:szCs w:val="24"/>
        </w:rPr>
        <w:t>instit</w:t>
      </w:r>
      <w:r w:rsidRPr="00302252">
        <w:rPr>
          <w:spacing w:val="-1"/>
          <w:szCs w:val="24"/>
        </w:rPr>
        <w:t>u</w:t>
      </w:r>
      <w:r w:rsidRPr="00302252">
        <w:rPr>
          <w:szCs w:val="24"/>
        </w:rPr>
        <w:t>tional</w:t>
      </w:r>
      <w:r w:rsidRPr="00302252">
        <w:rPr>
          <w:spacing w:val="2"/>
          <w:szCs w:val="24"/>
        </w:rPr>
        <w:t xml:space="preserve"> </w:t>
      </w:r>
      <w:r w:rsidRPr="00302252">
        <w:rPr>
          <w:szCs w:val="24"/>
        </w:rPr>
        <w:t>and juridical</w:t>
      </w:r>
      <w:r w:rsidRPr="00302252">
        <w:rPr>
          <w:spacing w:val="2"/>
          <w:szCs w:val="24"/>
        </w:rPr>
        <w:t xml:space="preserve"> </w:t>
      </w:r>
      <w:r w:rsidRPr="00302252">
        <w:rPr>
          <w:szCs w:val="24"/>
        </w:rPr>
        <w:t>form</w:t>
      </w:r>
      <w:r w:rsidRPr="00302252">
        <w:rPr>
          <w:spacing w:val="2"/>
          <w:szCs w:val="24"/>
        </w:rPr>
        <w:t xml:space="preserve"> </w:t>
      </w:r>
      <w:r w:rsidRPr="00302252">
        <w:rPr>
          <w:szCs w:val="24"/>
        </w:rPr>
        <w:t>through</w:t>
      </w:r>
      <w:r w:rsidRPr="00302252">
        <w:rPr>
          <w:spacing w:val="2"/>
          <w:szCs w:val="24"/>
        </w:rPr>
        <w:t xml:space="preserve"> </w:t>
      </w:r>
      <w:r w:rsidRPr="00302252">
        <w:rPr>
          <w:szCs w:val="24"/>
        </w:rPr>
        <w:t>which</w:t>
      </w:r>
      <w:r w:rsidRPr="00302252">
        <w:rPr>
          <w:spacing w:val="2"/>
          <w:szCs w:val="24"/>
        </w:rPr>
        <w:t xml:space="preserve"> </w:t>
      </w:r>
      <w:r w:rsidRPr="00302252">
        <w:rPr>
          <w:szCs w:val="24"/>
        </w:rPr>
        <w:t xml:space="preserve">the service </w:t>
      </w:r>
      <w:r w:rsidRPr="00302252">
        <w:rPr>
          <w:spacing w:val="-2"/>
          <w:szCs w:val="24"/>
        </w:rPr>
        <w:t>m</w:t>
      </w:r>
      <w:r w:rsidRPr="00302252">
        <w:rPr>
          <w:szCs w:val="24"/>
        </w:rPr>
        <w:t xml:space="preserve">ay be provided and </w:t>
      </w:r>
      <w:r w:rsidRPr="00302252">
        <w:rPr>
          <w:spacing w:val="-2"/>
          <w:szCs w:val="24"/>
        </w:rPr>
        <w:t>m</w:t>
      </w:r>
      <w:r w:rsidRPr="00302252">
        <w:rPr>
          <w:szCs w:val="24"/>
        </w:rPr>
        <w:t xml:space="preserve">ay require </w:t>
      </w:r>
      <w:r w:rsidR="006A58A6" w:rsidRPr="00302252">
        <w:rPr>
          <w:szCs w:val="24"/>
        </w:rPr>
        <w:t xml:space="preserve">authorisation </w:t>
      </w:r>
      <w:r w:rsidRPr="00302252">
        <w:rPr>
          <w:szCs w:val="24"/>
        </w:rPr>
        <w:t xml:space="preserve">for the provision of the service. Where such </w:t>
      </w:r>
      <w:r w:rsidR="006A58A6" w:rsidRPr="00302252">
        <w:rPr>
          <w:szCs w:val="24"/>
        </w:rPr>
        <w:t xml:space="preserve">authorisation </w:t>
      </w:r>
      <w:r w:rsidRPr="00302252">
        <w:rPr>
          <w:szCs w:val="24"/>
        </w:rPr>
        <w:t xml:space="preserve">is required, a decision shall be made within a reasonable period of time and the </w:t>
      </w:r>
      <w:r w:rsidR="006A58A6" w:rsidRPr="00302252">
        <w:rPr>
          <w:szCs w:val="24"/>
        </w:rPr>
        <w:t xml:space="preserve">authorisation </w:t>
      </w:r>
      <w:r w:rsidRPr="00302252">
        <w:rPr>
          <w:szCs w:val="24"/>
        </w:rPr>
        <w:t>may be refused only for prudential reasons</w:t>
      </w:r>
      <w:r w:rsidRPr="00302252">
        <w:rPr>
          <w:rFonts w:eastAsia="Malgun Gothic"/>
          <w:szCs w:val="24"/>
          <w:lang w:eastAsia="ko-KR"/>
        </w:rPr>
        <w:t>.</w:t>
      </w:r>
    </w:p>
    <w:p w:rsidR="00B23D49" w:rsidRPr="00302252" w:rsidRDefault="00B23D49" w:rsidP="00AE041A">
      <w:pPr>
        <w:widowControl w:val="0"/>
        <w:autoSpaceDE w:val="0"/>
        <w:autoSpaceDN w:val="0"/>
        <w:adjustRightInd w:val="0"/>
        <w:rPr>
          <w:snapToGrid w:val="0"/>
          <w:szCs w:val="24"/>
        </w:rPr>
      </w:pPr>
    </w:p>
    <w:p w:rsidR="00EB024E" w:rsidRPr="00302252" w:rsidRDefault="00EB024E" w:rsidP="00AE041A">
      <w:pPr>
        <w:widowControl w:val="0"/>
        <w:autoSpaceDE w:val="0"/>
        <w:autoSpaceDN w:val="0"/>
        <w:adjustRightInd w:val="0"/>
        <w:rPr>
          <w:snapToGrid w:val="0"/>
          <w:szCs w:val="24"/>
        </w:rPr>
      </w:pPr>
    </w:p>
    <w:p w:rsidR="00B23D49" w:rsidRPr="00302252" w:rsidRDefault="00B23D49" w:rsidP="00BF4442">
      <w:pPr>
        <w:widowControl w:val="0"/>
        <w:autoSpaceDE w:val="0"/>
        <w:autoSpaceDN w:val="0"/>
        <w:adjustRightInd w:val="0"/>
        <w:jc w:val="center"/>
        <w:rPr>
          <w:szCs w:val="24"/>
        </w:rPr>
      </w:pPr>
      <w:r w:rsidRPr="00302252">
        <w:rPr>
          <w:b/>
          <w:snapToGrid w:val="0"/>
          <w:szCs w:val="24"/>
        </w:rPr>
        <w:t xml:space="preserve">Article </w:t>
      </w:r>
      <w:r w:rsidR="00E444A7" w:rsidRPr="00302252">
        <w:rPr>
          <w:b/>
          <w:snapToGrid w:val="0"/>
          <w:szCs w:val="24"/>
        </w:rPr>
        <w:t>3.4</w:t>
      </w:r>
      <w:r w:rsidR="00C979DF" w:rsidRPr="00302252">
        <w:rPr>
          <w:b/>
          <w:snapToGrid w:val="0"/>
          <w:szCs w:val="24"/>
        </w:rPr>
        <w:t>6</w:t>
      </w:r>
    </w:p>
    <w:p w:rsidR="00B23D49" w:rsidRPr="00302252" w:rsidRDefault="002347F9" w:rsidP="00BF4442">
      <w:pPr>
        <w:widowControl w:val="0"/>
        <w:autoSpaceDE w:val="0"/>
        <w:autoSpaceDN w:val="0"/>
        <w:adjustRightInd w:val="0"/>
        <w:jc w:val="center"/>
        <w:rPr>
          <w:b/>
          <w:snapToGrid w:val="0"/>
          <w:szCs w:val="24"/>
        </w:rPr>
      </w:pPr>
      <w:r w:rsidRPr="00302252">
        <w:rPr>
          <w:b/>
          <w:snapToGrid w:val="0"/>
          <w:szCs w:val="24"/>
        </w:rPr>
        <w:t>Transfers of information and processing of i</w:t>
      </w:r>
      <w:r w:rsidR="00B23D49" w:rsidRPr="00302252">
        <w:rPr>
          <w:b/>
          <w:snapToGrid w:val="0"/>
          <w:szCs w:val="24"/>
        </w:rPr>
        <w:t>nformation</w:t>
      </w:r>
    </w:p>
    <w:p w:rsidR="00B23D49" w:rsidRPr="00302252" w:rsidRDefault="00B23D49" w:rsidP="00BF4442">
      <w:pPr>
        <w:pStyle w:val="ListeParagraf"/>
        <w:widowControl w:val="0"/>
        <w:autoSpaceDE w:val="0"/>
        <w:autoSpaceDN w:val="0"/>
        <w:adjustRightInd w:val="0"/>
        <w:ind w:left="0"/>
        <w:jc w:val="both"/>
        <w:rPr>
          <w:rFonts w:eastAsia="SimSun"/>
          <w:lang w:val="en-GB" w:eastAsia="zh-CN"/>
        </w:rPr>
      </w:pPr>
    </w:p>
    <w:p w:rsidR="00B23D49" w:rsidRPr="00302252" w:rsidRDefault="00B23D49" w:rsidP="00BF4442">
      <w:pPr>
        <w:pStyle w:val="ListeParagraf"/>
        <w:widowControl w:val="0"/>
        <w:autoSpaceDE w:val="0"/>
        <w:autoSpaceDN w:val="0"/>
        <w:adjustRightInd w:val="0"/>
        <w:ind w:left="0"/>
        <w:jc w:val="both"/>
        <w:rPr>
          <w:lang w:val="en-GB"/>
        </w:rPr>
      </w:pPr>
      <w:r w:rsidRPr="00302252">
        <w:rPr>
          <w:lang w:val="en-GB"/>
        </w:rPr>
        <w:t xml:space="preserve">Subject to its domestic legislation, no Party shall take measures that prevent transfers of information into or out of </w:t>
      </w:r>
      <w:r w:rsidR="00185D52" w:rsidRPr="00302252">
        <w:rPr>
          <w:lang w:val="en-GB"/>
        </w:rPr>
        <w:t>its</w:t>
      </w:r>
      <w:r w:rsidRPr="00302252">
        <w:rPr>
          <w:lang w:val="en-GB"/>
        </w:rPr>
        <w:t xml:space="preserve"> territory or the processing of financial information, including transfers of data by electronic means, or that, subject to importation rules consistent with international agreements, prevent transfers of equipment, where such transfers of information, processing of financial information or transfers of equipment are necessary for the conduct of the ordinary business of a financial service supplier of another Party. Nothing in this Article restricts the right of a Party to protect personal data, personal privacy and the confidentiality of individual records and accounts so long as such right is not used to circumvent the provisions of this Chapter.</w:t>
      </w:r>
    </w:p>
    <w:p w:rsidR="00EB024E" w:rsidRPr="00302252" w:rsidRDefault="00EB024E" w:rsidP="00BF4442">
      <w:pPr>
        <w:widowControl w:val="0"/>
        <w:autoSpaceDE w:val="0"/>
        <w:autoSpaceDN w:val="0"/>
        <w:adjustRightInd w:val="0"/>
        <w:rPr>
          <w:szCs w:val="24"/>
        </w:rPr>
      </w:pPr>
    </w:p>
    <w:p w:rsidR="006C733E" w:rsidRPr="00302252" w:rsidRDefault="006C733E"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jc w:val="center"/>
        <w:rPr>
          <w:b/>
          <w:szCs w:val="24"/>
        </w:rPr>
      </w:pPr>
      <w:r w:rsidRPr="00302252">
        <w:rPr>
          <w:b/>
          <w:szCs w:val="24"/>
        </w:rPr>
        <w:t xml:space="preserve">Article </w:t>
      </w:r>
      <w:r w:rsidR="00E444A7" w:rsidRPr="00302252">
        <w:rPr>
          <w:b/>
          <w:szCs w:val="24"/>
        </w:rPr>
        <w:t>3.4</w:t>
      </w:r>
      <w:r w:rsidR="00C979DF" w:rsidRPr="00302252">
        <w:rPr>
          <w:b/>
          <w:szCs w:val="24"/>
        </w:rPr>
        <w:t>7</w:t>
      </w:r>
    </w:p>
    <w:p w:rsidR="00B23D49" w:rsidRPr="00302252" w:rsidRDefault="005A7214" w:rsidP="00BF4442">
      <w:pPr>
        <w:widowControl w:val="0"/>
        <w:autoSpaceDE w:val="0"/>
        <w:autoSpaceDN w:val="0"/>
        <w:adjustRightInd w:val="0"/>
        <w:jc w:val="center"/>
        <w:rPr>
          <w:b/>
          <w:spacing w:val="-1"/>
          <w:szCs w:val="24"/>
        </w:rPr>
      </w:pPr>
      <w:r w:rsidRPr="00302252">
        <w:rPr>
          <w:b/>
          <w:spacing w:val="-1"/>
          <w:szCs w:val="24"/>
        </w:rPr>
        <w:t>Specific e</w:t>
      </w:r>
      <w:r w:rsidR="00B23D49" w:rsidRPr="00302252">
        <w:rPr>
          <w:b/>
          <w:spacing w:val="-1"/>
          <w:szCs w:val="24"/>
        </w:rPr>
        <w:t>xceptions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1.</w:t>
      </w:r>
      <w:r w:rsidRPr="00302252">
        <w:rPr>
          <w:szCs w:val="24"/>
        </w:rPr>
        <w:tab/>
        <w:t xml:space="preserve">Nothing in this </w:t>
      </w:r>
      <w:r w:rsidR="005A7214" w:rsidRPr="00302252">
        <w:rPr>
          <w:szCs w:val="24"/>
        </w:rPr>
        <w:t xml:space="preserve">Section </w:t>
      </w:r>
      <w:r w:rsidRPr="00302252">
        <w:rPr>
          <w:szCs w:val="24"/>
        </w:rPr>
        <w:t>shall be construed to prevent a Party, including its public entities, from exclusively conducting or providing in its territory activities or services forming part of a public retirement plan or statutory system of social security, except when those activities may be carried out, as provided by its domestic regulations, by financial service suppliers in competition with public entities or private institutions.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2.</w:t>
      </w:r>
      <w:r w:rsidRPr="00302252">
        <w:rPr>
          <w:szCs w:val="24"/>
        </w:rPr>
        <w:tab/>
        <w:t>Nothing in this Agreement shall apply to activities conducted by a central bank or monetary authority or by any other public entity in pursuit of monetary or exchange rate policies.</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3.</w:t>
      </w:r>
      <w:r w:rsidRPr="00302252">
        <w:rPr>
          <w:szCs w:val="24"/>
        </w:rPr>
        <w:tab/>
        <w:t xml:space="preserve">Nothing in this </w:t>
      </w:r>
      <w:r w:rsidR="005A7214" w:rsidRPr="00302252">
        <w:rPr>
          <w:szCs w:val="24"/>
        </w:rPr>
        <w:t>Section</w:t>
      </w:r>
      <w:r w:rsidRPr="00302252">
        <w:rPr>
          <w:szCs w:val="24"/>
        </w:rPr>
        <w:t xml:space="preserve"> shall be construed to prevent a Party, including its public entities, from exclusively conducting or providing in its territory activities or services for the account or with the guarantee or using the financial resources of the Party, including its public </w:t>
      </w:r>
      <w:r w:rsidRPr="00302252">
        <w:rPr>
          <w:szCs w:val="24"/>
        </w:rPr>
        <w:lastRenderedPageBreak/>
        <w:t>entities except when those activities may be carried out, as provided by its domestic regulations, by financial service suppliers in competition with public entities or private institutions.</w:t>
      </w:r>
    </w:p>
    <w:p w:rsidR="00B23D49" w:rsidRPr="00302252" w:rsidRDefault="00B23D49" w:rsidP="00BF4442">
      <w:pPr>
        <w:widowControl w:val="0"/>
        <w:autoSpaceDE w:val="0"/>
        <w:autoSpaceDN w:val="0"/>
        <w:adjustRightInd w:val="0"/>
        <w:jc w:val="center"/>
        <w:rPr>
          <w:snapToGrid w:val="0"/>
          <w:szCs w:val="24"/>
        </w:rPr>
      </w:pPr>
    </w:p>
    <w:p w:rsidR="006F1C29" w:rsidRPr="00302252" w:rsidRDefault="006F1C29" w:rsidP="00BF4442">
      <w:pPr>
        <w:widowControl w:val="0"/>
        <w:autoSpaceDE w:val="0"/>
        <w:autoSpaceDN w:val="0"/>
        <w:adjustRightInd w:val="0"/>
        <w:jc w:val="center"/>
        <w:rPr>
          <w:snapToGrid w:val="0"/>
          <w:szCs w:val="24"/>
        </w:rPr>
      </w:pPr>
    </w:p>
    <w:p w:rsidR="00B23D49" w:rsidRPr="00302252" w:rsidRDefault="00B23D49" w:rsidP="00BF4442">
      <w:pPr>
        <w:widowControl w:val="0"/>
        <w:autoSpaceDE w:val="0"/>
        <w:autoSpaceDN w:val="0"/>
        <w:adjustRightInd w:val="0"/>
        <w:jc w:val="center"/>
        <w:rPr>
          <w:b/>
          <w:snapToGrid w:val="0"/>
          <w:szCs w:val="24"/>
        </w:rPr>
      </w:pPr>
      <w:r w:rsidRPr="00302252">
        <w:rPr>
          <w:b/>
          <w:snapToGrid w:val="0"/>
          <w:szCs w:val="24"/>
        </w:rPr>
        <w:t xml:space="preserve">Article </w:t>
      </w:r>
      <w:r w:rsidR="00E444A7" w:rsidRPr="00302252">
        <w:rPr>
          <w:b/>
          <w:snapToGrid w:val="0"/>
          <w:szCs w:val="24"/>
        </w:rPr>
        <w:t>3.4</w:t>
      </w:r>
      <w:r w:rsidR="00C979DF" w:rsidRPr="00302252">
        <w:rPr>
          <w:b/>
          <w:snapToGrid w:val="0"/>
          <w:szCs w:val="24"/>
        </w:rPr>
        <w:t>8</w:t>
      </w:r>
    </w:p>
    <w:p w:rsidR="00B23D49" w:rsidRPr="00302252" w:rsidRDefault="00B23D49" w:rsidP="00BF4442">
      <w:pPr>
        <w:widowControl w:val="0"/>
        <w:autoSpaceDE w:val="0"/>
        <w:autoSpaceDN w:val="0"/>
        <w:adjustRightInd w:val="0"/>
        <w:jc w:val="center"/>
        <w:rPr>
          <w:b/>
          <w:spacing w:val="-1"/>
          <w:szCs w:val="24"/>
        </w:rPr>
      </w:pPr>
      <w:r w:rsidRPr="00302252">
        <w:rPr>
          <w:b/>
          <w:spacing w:val="-1"/>
          <w:szCs w:val="24"/>
        </w:rPr>
        <w:t>Recognition</w:t>
      </w:r>
    </w:p>
    <w:p w:rsidR="00B23D49" w:rsidRPr="00302252" w:rsidRDefault="00B23D49" w:rsidP="00BF4442">
      <w:pPr>
        <w:widowControl w:val="0"/>
        <w:autoSpaceDE w:val="0"/>
        <w:autoSpaceDN w:val="0"/>
        <w:adjustRightInd w:val="0"/>
        <w:rPr>
          <w:szCs w:val="24"/>
        </w:rPr>
      </w:pPr>
    </w:p>
    <w:p w:rsidR="00B23D49" w:rsidRPr="00302252" w:rsidRDefault="00B23D49" w:rsidP="00BF4442">
      <w:pPr>
        <w:widowControl w:val="0"/>
        <w:autoSpaceDE w:val="0"/>
        <w:autoSpaceDN w:val="0"/>
        <w:adjustRightInd w:val="0"/>
        <w:rPr>
          <w:szCs w:val="24"/>
        </w:rPr>
      </w:pPr>
      <w:r w:rsidRPr="00302252">
        <w:rPr>
          <w:szCs w:val="24"/>
        </w:rPr>
        <w:t>1.</w:t>
      </w:r>
      <w:r w:rsidRPr="00302252">
        <w:rPr>
          <w:szCs w:val="24"/>
        </w:rPr>
        <w:tab/>
        <w:t>A Party may recognise prudential measures of the other Party in determining how the Party’s measures relating to financial services shall be applied. Such recognition, which may be achieved through har</w:t>
      </w:r>
      <w:r w:rsidRPr="00302252">
        <w:rPr>
          <w:spacing w:val="-2"/>
          <w:szCs w:val="24"/>
        </w:rPr>
        <w:t>m</w:t>
      </w:r>
      <w:r w:rsidRPr="00302252">
        <w:rPr>
          <w:szCs w:val="24"/>
        </w:rPr>
        <w:t>onisation or otherwise, may be based upon an agreement or arrangement between the Parties, or may be accorded autonomously.</w:t>
      </w:r>
    </w:p>
    <w:p w:rsidR="00B23D49" w:rsidRPr="00302252" w:rsidRDefault="00B23D49" w:rsidP="00BF4442">
      <w:pPr>
        <w:widowControl w:val="0"/>
        <w:autoSpaceDE w:val="0"/>
        <w:autoSpaceDN w:val="0"/>
        <w:adjustRightInd w:val="0"/>
        <w:rPr>
          <w:szCs w:val="24"/>
        </w:rPr>
      </w:pPr>
    </w:p>
    <w:p w:rsidR="00B23D49" w:rsidRPr="00302252" w:rsidRDefault="00B23D49" w:rsidP="00C979DF">
      <w:pPr>
        <w:rPr>
          <w:szCs w:val="24"/>
        </w:rPr>
      </w:pPr>
      <w:r w:rsidRPr="00302252">
        <w:rPr>
          <w:szCs w:val="24"/>
        </w:rPr>
        <w:t>2.</w:t>
      </w:r>
      <w:r w:rsidRPr="00302252">
        <w:rPr>
          <w:szCs w:val="24"/>
        </w:rPr>
        <w:tab/>
        <w:t xml:space="preserve">A Party that is a party to an agreement or arrangement of the type referred to in paragraph </w:t>
      </w:r>
      <w:r w:rsidR="00867E99" w:rsidRPr="00302252">
        <w:rPr>
          <w:szCs w:val="24"/>
        </w:rPr>
        <w:t>1</w:t>
      </w:r>
      <w:r w:rsidRPr="00302252">
        <w:rPr>
          <w:szCs w:val="24"/>
        </w:rPr>
        <w:t xml:space="preserve"> </w:t>
      </w:r>
      <w:r w:rsidR="002F5CFB" w:rsidRPr="00302252">
        <w:rPr>
          <w:szCs w:val="24"/>
        </w:rPr>
        <w:t xml:space="preserve">of this Article </w:t>
      </w:r>
      <w:r w:rsidRPr="00302252">
        <w:rPr>
          <w:szCs w:val="24"/>
        </w:rPr>
        <w:t>with a third party, whether at the time of entry into force of this Agreement or thereafter, shall afford adequate opportunity for the other Party to negotiate its accession to such agreements or arrangements, or to negotiate comparable ones with it, under circumstances in which there would be equivalent regulation, oversight, implementation of such regulation, and, if appropriate, procedures concerning the sharing of information between the Parties to the agreement or arrangement. Where a Party accords recognition autonomously, it shall afford adequate opportunity for the other Party to demonstrate that such circumstances exist.</w:t>
      </w:r>
    </w:p>
    <w:p w:rsidR="006C733E" w:rsidRPr="00302252" w:rsidRDefault="006C733E" w:rsidP="00BF4442">
      <w:pPr>
        <w:jc w:val="center"/>
        <w:rPr>
          <w:szCs w:val="24"/>
        </w:rPr>
      </w:pPr>
    </w:p>
    <w:p w:rsidR="00185D52" w:rsidRPr="00302252" w:rsidRDefault="00185D52" w:rsidP="00BF4442">
      <w:pPr>
        <w:jc w:val="center"/>
        <w:rPr>
          <w:szCs w:val="24"/>
        </w:rPr>
      </w:pPr>
    </w:p>
    <w:p w:rsidR="00EB024E" w:rsidRPr="00302252" w:rsidRDefault="00B23D49" w:rsidP="00185D52">
      <w:pPr>
        <w:jc w:val="center"/>
        <w:rPr>
          <w:bCs/>
          <w:szCs w:val="24"/>
        </w:rPr>
      </w:pPr>
      <w:r w:rsidRPr="00302252">
        <w:rPr>
          <w:b/>
          <w:szCs w:val="24"/>
        </w:rPr>
        <w:t xml:space="preserve">Section V – </w:t>
      </w:r>
      <w:r w:rsidRPr="00302252">
        <w:rPr>
          <w:b/>
          <w:bCs/>
          <w:szCs w:val="24"/>
        </w:rPr>
        <w:t xml:space="preserve">Road </w:t>
      </w:r>
      <w:r w:rsidR="005A7214" w:rsidRPr="00302252">
        <w:rPr>
          <w:b/>
          <w:bCs/>
          <w:szCs w:val="24"/>
        </w:rPr>
        <w:t>t</w:t>
      </w:r>
      <w:r w:rsidRPr="00302252">
        <w:rPr>
          <w:b/>
          <w:bCs/>
          <w:szCs w:val="24"/>
        </w:rPr>
        <w:t xml:space="preserve">ransport and </w:t>
      </w:r>
      <w:r w:rsidR="005A7214" w:rsidRPr="00302252">
        <w:rPr>
          <w:b/>
          <w:bCs/>
          <w:szCs w:val="24"/>
        </w:rPr>
        <w:t>auxiliary s</w:t>
      </w:r>
      <w:r w:rsidRPr="00302252">
        <w:rPr>
          <w:b/>
          <w:bCs/>
          <w:szCs w:val="24"/>
        </w:rPr>
        <w:t>ervices</w:t>
      </w:r>
    </w:p>
    <w:p w:rsidR="00185D52" w:rsidRPr="00302252" w:rsidRDefault="00185D52" w:rsidP="001C394E">
      <w:pPr>
        <w:jc w:val="center"/>
        <w:rPr>
          <w:szCs w:val="24"/>
        </w:rPr>
      </w:pPr>
    </w:p>
    <w:p w:rsidR="006C733E" w:rsidRPr="00302252" w:rsidRDefault="006C733E" w:rsidP="001C394E">
      <w:pPr>
        <w:jc w:val="center"/>
        <w:rPr>
          <w:szCs w:val="24"/>
        </w:rPr>
      </w:pPr>
    </w:p>
    <w:p w:rsidR="001C394E" w:rsidRPr="00302252" w:rsidRDefault="001C394E" w:rsidP="001C394E">
      <w:pPr>
        <w:jc w:val="center"/>
        <w:rPr>
          <w:b/>
          <w:szCs w:val="24"/>
        </w:rPr>
      </w:pPr>
      <w:r w:rsidRPr="00302252">
        <w:rPr>
          <w:b/>
          <w:szCs w:val="24"/>
        </w:rPr>
        <w:t xml:space="preserve">Article </w:t>
      </w:r>
      <w:r w:rsidR="00E444A7" w:rsidRPr="00302252">
        <w:rPr>
          <w:b/>
          <w:szCs w:val="24"/>
        </w:rPr>
        <w:t>3.4</w:t>
      </w:r>
      <w:r w:rsidR="00C979DF" w:rsidRPr="00302252">
        <w:rPr>
          <w:b/>
          <w:szCs w:val="24"/>
        </w:rPr>
        <w:t>9</w:t>
      </w:r>
    </w:p>
    <w:p w:rsidR="001C394E" w:rsidRPr="00302252" w:rsidRDefault="009A1D90" w:rsidP="001C394E">
      <w:pPr>
        <w:jc w:val="center"/>
        <w:rPr>
          <w:b/>
          <w:szCs w:val="24"/>
        </w:rPr>
      </w:pPr>
      <w:r w:rsidRPr="00302252">
        <w:rPr>
          <w:b/>
        </w:rPr>
        <w:t>Scope</w:t>
      </w:r>
    </w:p>
    <w:p w:rsidR="001C394E" w:rsidRPr="00302252" w:rsidRDefault="001C394E" w:rsidP="001C394E">
      <w:pPr>
        <w:rPr>
          <w:szCs w:val="24"/>
        </w:rPr>
      </w:pPr>
    </w:p>
    <w:p w:rsidR="001C394E" w:rsidRPr="00302252" w:rsidRDefault="001C394E" w:rsidP="001C394E">
      <w:pPr>
        <w:rPr>
          <w:szCs w:val="24"/>
        </w:rPr>
      </w:pPr>
      <w:r w:rsidRPr="00302252">
        <w:rPr>
          <w:szCs w:val="24"/>
        </w:rPr>
        <w:t>1.</w:t>
      </w:r>
      <w:r w:rsidRPr="00302252">
        <w:tab/>
      </w:r>
      <w:r w:rsidRPr="00302252">
        <w:rPr>
          <w:szCs w:val="24"/>
        </w:rPr>
        <w:t xml:space="preserve">This </w:t>
      </w:r>
      <w:r w:rsidR="009A1D90" w:rsidRPr="00302252">
        <w:rPr>
          <w:szCs w:val="24"/>
        </w:rPr>
        <w:t>Section</w:t>
      </w:r>
      <w:r w:rsidRPr="00302252">
        <w:rPr>
          <w:szCs w:val="24"/>
        </w:rPr>
        <w:t xml:space="preserve"> applies to measures by Parties</w:t>
      </w:r>
      <w:r w:rsidRPr="00302252">
        <w:rPr>
          <w:b/>
          <w:szCs w:val="24"/>
        </w:rPr>
        <w:t xml:space="preserve"> </w:t>
      </w:r>
      <w:r w:rsidRPr="00302252">
        <w:rPr>
          <w:szCs w:val="24"/>
        </w:rPr>
        <w:t xml:space="preserve">affecting trade in international road freight transport and auxiliary services. </w:t>
      </w:r>
    </w:p>
    <w:p w:rsidR="001C394E" w:rsidRPr="00302252" w:rsidRDefault="001C394E" w:rsidP="001C394E"/>
    <w:p w:rsidR="001C394E" w:rsidRPr="00302252" w:rsidRDefault="001C394E" w:rsidP="001C394E">
      <w:pPr>
        <w:rPr>
          <w:szCs w:val="24"/>
        </w:rPr>
      </w:pPr>
      <w:r w:rsidRPr="00302252">
        <w:t>2.</w:t>
      </w:r>
      <w:r w:rsidRPr="00302252">
        <w:tab/>
      </w:r>
      <w:r w:rsidRPr="00302252">
        <w:rPr>
          <w:szCs w:val="24"/>
        </w:rPr>
        <w:t>Where applicable and subject to the</w:t>
      </w:r>
      <w:r w:rsidR="003C7C34" w:rsidRPr="00302252">
        <w:rPr>
          <w:szCs w:val="24"/>
        </w:rPr>
        <w:t xml:space="preserve"> disciplines of Article V of</w:t>
      </w:r>
      <w:r w:rsidRPr="00302252">
        <w:rPr>
          <w:szCs w:val="24"/>
        </w:rPr>
        <w:t xml:space="preserve"> GATT 1994 and the relevant provisions of </w:t>
      </w:r>
      <w:r w:rsidRPr="00302252">
        <w:rPr>
          <w:i/>
          <w:szCs w:val="24"/>
        </w:rPr>
        <w:t>Trade Facilitation Agreement</w:t>
      </w:r>
      <w:r w:rsidRPr="00302252">
        <w:rPr>
          <w:szCs w:val="24"/>
        </w:rPr>
        <w:t xml:space="preserve"> of the WTO this </w:t>
      </w:r>
      <w:r w:rsidR="009A1D90" w:rsidRPr="00302252">
        <w:rPr>
          <w:szCs w:val="24"/>
        </w:rPr>
        <w:t>Section</w:t>
      </w:r>
      <w:r w:rsidRPr="00302252">
        <w:rPr>
          <w:szCs w:val="24"/>
        </w:rPr>
        <w:t xml:space="preserve"> also covers transit traffic.</w:t>
      </w:r>
    </w:p>
    <w:p w:rsidR="006F1C29" w:rsidRPr="00302252" w:rsidRDefault="006F1C29" w:rsidP="001C394E">
      <w:pPr>
        <w:rPr>
          <w:szCs w:val="24"/>
        </w:rPr>
      </w:pPr>
    </w:p>
    <w:p w:rsidR="006C733E" w:rsidRPr="00302252" w:rsidRDefault="006C733E"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w:t>
      </w:r>
      <w:r w:rsidR="00C979DF" w:rsidRPr="00302252">
        <w:rPr>
          <w:b/>
          <w:szCs w:val="24"/>
        </w:rPr>
        <w:t>50</w:t>
      </w:r>
    </w:p>
    <w:p w:rsidR="001C394E" w:rsidRPr="00302252" w:rsidRDefault="001C394E" w:rsidP="001C394E">
      <w:pPr>
        <w:jc w:val="center"/>
        <w:rPr>
          <w:b/>
          <w:szCs w:val="24"/>
        </w:rPr>
      </w:pPr>
      <w:r w:rsidRPr="00302252">
        <w:rPr>
          <w:b/>
          <w:szCs w:val="24"/>
        </w:rPr>
        <w:t>Definitions</w:t>
      </w:r>
    </w:p>
    <w:p w:rsidR="001C394E" w:rsidRPr="00302252" w:rsidRDefault="001C394E" w:rsidP="001C394E"/>
    <w:p w:rsidR="001C394E" w:rsidRPr="00302252" w:rsidRDefault="001C394E" w:rsidP="001C394E">
      <w:pPr>
        <w:rPr>
          <w:strike/>
          <w:szCs w:val="24"/>
        </w:rPr>
      </w:pPr>
      <w:r w:rsidRPr="00302252">
        <w:rPr>
          <w:szCs w:val="24"/>
        </w:rPr>
        <w:t>For the purposes of this Section;</w:t>
      </w:r>
    </w:p>
    <w:p w:rsidR="001C394E" w:rsidRPr="00302252" w:rsidRDefault="001C394E" w:rsidP="001C394E">
      <w:pPr>
        <w:rPr>
          <w:szCs w:val="24"/>
        </w:rPr>
      </w:pPr>
    </w:p>
    <w:p w:rsidR="001C394E" w:rsidRPr="00302252" w:rsidRDefault="007A5A32" w:rsidP="006C733E">
      <w:pPr>
        <w:rPr>
          <w:szCs w:val="24"/>
        </w:rPr>
      </w:pPr>
      <w:r w:rsidRPr="00302252">
        <w:rPr>
          <w:szCs w:val="24"/>
        </w:rPr>
        <w:t>“</w:t>
      </w:r>
      <w:r w:rsidR="0033197A" w:rsidRPr="00302252">
        <w:rPr>
          <w:b/>
          <w:szCs w:val="24"/>
        </w:rPr>
        <w:t>v</w:t>
      </w:r>
      <w:r w:rsidR="001C394E" w:rsidRPr="00302252">
        <w:rPr>
          <w:b/>
          <w:szCs w:val="24"/>
        </w:rPr>
        <w:t>ehicle</w:t>
      </w:r>
      <w:r w:rsidRPr="00302252">
        <w:rPr>
          <w:szCs w:val="24"/>
        </w:rPr>
        <w:t>”</w:t>
      </w:r>
      <w:r w:rsidR="001C394E" w:rsidRPr="00302252">
        <w:rPr>
          <w:szCs w:val="24"/>
        </w:rPr>
        <w:t xml:space="preserve"> means a motor vehicle or a coupled combination of vehicles, registered in a Party and used exclusively for the carriage of goods.</w:t>
      </w:r>
    </w:p>
    <w:p w:rsidR="006C733E" w:rsidRPr="00302252" w:rsidRDefault="006C733E" w:rsidP="003C7C34">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szCs w:val="24"/>
        </w:rPr>
      </w:pPr>
    </w:p>
    <w:p w:rsidR="001C394E" w:rsidRPr="00302252" w:rsidRDefault="007A5A32" w:rsidP="001C394E">
      <w:pPr>
        <w:pStyle w:val="NormalWeb"/>
        <w:spacing w:before="0" w:beforeAutospacing="0" w:after="0" w:afterAutospacing="0"/>
        <w:rPr>
          <w:rFonts w:ascii="Times New Roman" w:hAnsi="Times New Roman" w:cs="Times New Roman"/>
        </w:rPr>
      </w:pPr>
      <w:r w:rsidRPr="00302252">
        <w:rPr>
          <w:rFonts w:ascii="Times New Roman" w:hAnsi="Times New Roman" w:cs="Times New Roman"/>
          <w:b/>
        </w:rPr>
        <w:lastRenderedPageBreak/>
        <w:t>“</w:t>
      </w:r>
      <w:r w:rsidR="0033197A" w:rsidRPr="00302252">
        <w:rPr>
          <w:rFonts w:ascii="Times New Roman" w:hAnsi="Times New Roman" w:cs="Times New Roman"/>
          <w:b/>
        </w:rPr>
        <w:t>i</w:t>
      </w:r>
      <w:r w:rsidR="001C394E" w:rsidRPr="00302252">
        <w:rPr>
          <w:rFonts w:ascii="Times New Roman" w:hAnsi="Times New Roman" w:cs="Times New Roman"/>
          <w:b/>
        </w:rPr>
        <w:t>nternational road freight</w:t>
      </w:r>
      <w:r w:rsidR="001C394E" w:rsidRPr="00302252">
        <w:rPr>
          <w:rFonts w:ascii="Times New Roman" w:hAnsi="Times New Roman" w:cs="Times New Roman"/>
        </w:rPr>
        <w:t xml:space="preserve"> </w:t>
      </w:r>
      <w:r w:rsidR="001C394E" w:rsidRPr="00302252">
        <w:rPr>
          <w:rFonts w:ascii="Times New Roman" w:hAnsi="Times New Roman" w:cs="Times New Roman"/>
          <w:b/>
        </w:rPr>
        <w:t>transport</w:t>
      </w:r>
      <w:r w:rsidRPr="00302252">
        <w:rPr>
          <w:rFonts w:ascii="Times New Roman" w:hAnsi="Times New Roman" w:cs="Times New Roman"/>
          <w:b/>
        </w:rPr>
        <w:t>”</w:t>
      </w:r>
      <w:r w:rsidR="001C394E" w:rsidRPr="00302252">
        <w:rPr>
          <w:rFonts w:ascii="Times New Roman" w:hAnsi="Times New Roman" w:cs="Times New Roman"/>
        </w:rPr>
        <w:t xml:space="preserve"> means:</w:t>
      </w:r>
    </w:p>
    <w:p w:rsidR="001C394E" w:rsidRPr="00302252" w:rsidRDefault="001C394E" w:rsidP="001C394E">
      <w:pPr>
        <w:rPr>
          <w:szCs w:val="24"/>
        </w:rPr>
      </w:pPr>
    </w:p>
    <w:p w:rsidR="001C394E" w:rsidRPr="00302252" w:rsidRDefault="001C394E" w:rsidP="001C394E">
      <w:pPr>
        <w:rPr>
          <w:szCs w:val="24"/>
        </w:rPr>
      </w:pPr>
      <w:r w:rsidRPr="00302252">
        <w:t>(a)</w:t>
      </w:r>
      <w:r w:rsidRPr="00302252">
        <w:tab/>
      </w:r>
      <w:r w:rsidRPr="00302252">
        <w:rPr>
          <w:szCs w:val="24"/>
        </w:rPr>
        <w:t xml:space="preserve">a laden or an unladen journey undertaken by a vehicle the point of </w:t>
      </w:r>
      <w:r w:rsidR="00EA0C38" w:rsidRPr="00302252">
        <w:rPr>
          <w:szCs w:val="24"/>
        </w:rPr>
        <w:t xml:space="preserve">departure or </w:t>
      </w:r>
      <w:r w:rsidRPr="00302252">
        <w:rPr>
          <w:szCs w:val="24"/>
        </w:rPr>
        <w:t>arrival</w:t>
      </w:r>
      <w:r w:rsidR="00EA0C38" w:rsidRPr="00302252">
        <w:rPr>
          <w:szCs w:val="24"/>
        </w:rPr>
        <w:t xml:space="preserve"> </w:t>
      </w:r>
      <w:r w:rsidRPr="00302252">
        <w:rPr>
          <w:szCs w:val="24"/>
        </w:rPr>
        <w:t>of which is in the territory of a Party</w:t>
      </w:r>
      <w:r w:rsidR="004F672A" w:rsidRPr="00302252">
        <w:rPr>
          <w:szCs w:val="24"/>
        </w:rPr>
        <w:t>;</w:t>
      </w:r>
    </w:p>
    <w:p w:rsidR="001C394E" w:rsidRPr="00302252" w:rsidRDefault="001C394E" w:rsidP="001C394E">
      <w:pPr>
        <w:rPr>
          <w:szCs w:val="24"/>
        </w:rPr>
      </w:pPr>
    </w:p>
    <w:p w:rsidR="001C394E" w:rsidRPr="00302252" w:rsidRDefault="001C394E" w:rsidP="001C394E">
      <w:pPr>
        <w:pStyle w:val="NormalWeb"/>
        <w:spacing w:before="0" w:beforeAutospacing="0" w:after="0" w:afterAutospacing="0"/>
        <w:rPr>
          <w:rFonts w:ascii="Times New Roman" w:hAnsi="Times New Roman" w:cs="Times New Roman"/>
        </w:rPr>
      </w:pPr>
      <w:r w:rsidRPr="00302252">
        <w:rPr>
          <w:rFonts w:ascii="Times New Roman" w:hAnsi="Times New Roman" w:cs="Times New Roman"/>
        </w:rPr>
        <w:t>(b)</w:t>
      </w:r>
      <w:r w:rsidRPr="00302252">
        <w:rPr>
          <w:rFonts w:ascii="Times New Roman" w:hAnsi="Times New Roman" w:cs="Times New Roman"/>
        </w:rPr>
        <w:tab/>
        <w:t>transit of a laden or an unladen vehicle</w:t>
      </w:r>
      <w:r w:rsidR="004F672A" w:rsidRPr="00302252">
        <w:rPr>
          <w:rFonts w:ascii="Times New Roman" w:hAnsi="Times New Roman" w:cs="Times New Roman"/>
        </w:rPr>
        <w:t>;</w:t>
      </w:r>
    </w:p>
    <w:p w:rsidR="001C394E" w:rsidRPr="00302252" w:rsidRDefault="001C394E" w:rsidP="001C394E">
      <w:pPr>
        <w:rPr>
          <w:szCs w:val="24"/>
        </w:rPr>
      </w:pPr>
    </w:p>
    <w:p w:rsidR="001C394E" w:rsidRPr="00302252" w:rsidRDefault="00995931" w:rsidP="001C394E">
      <w:pPr>
        <w:rPr>
          <w:b/>
          <w:szCs w:val="24"/>
        </w:rPr>
      </w:pPr>
      <w:r w:rsidRPr="00302252">
        <w:rPr>
          <w:b/>
          <w:szCs w:val="24"/>
        </w:rPr>
        <w:t>“</w:t>
      </w:r>
      <w:r w:rsidR="0033197A" w:rsidRPr="00302252">
        <w:rPr>
          <w:b/>
          <w:szCs w:val="24"/>
        </w:rPr>
        <w:t>a</w:t>
      </w:r>
      <w:r w:rsidR="001C394E" w:rsidRPr="00302252">
        <w:rPr>
          <w:b/>
          <w:szCs w:val="24"/>
        </w:rPr>
        <w:t>uxiliary services</w:t>
      </w:r>
      <w:r w:rsidRPr="00302252">
        <w:rPr>
          <w:b/>
          <w:szCs w:val="24"/>
        </w:rPr>
        <w:t>”</w:t>
      </w:r>
      <w:r w:rsidR="001C394E" w:rsidRPr="00302252">
        <w:rPr>
          <w:b/>
          <w:szCs w:val="24"/>
        </w:rPr>
        <w:t xml:space="preserve"> </w:t>
      </w:r>
      <w:r w:rsidR="001C394E" w:rsidRPr="00302252">
        <w:rPr>
          <w:szCs w:val="24"/>
        </w:rPr>
        <w:t>means services classified under CPC 741, 742, 748 and 749</w:t>
      </w:r>
      <w:r w:rsidR="004F672A" w:rsidRPr="00302252">
        <w:rPr>
          <w:szCs w:val="24"/>
        </w:rPr>
        <w:t>,</w:t>
      </w:r>
      <w:r w:rsidR="001C394E" w:rsidRPr="00302252">
        <w:rPr>
          <w:szCs w:val="24"/>
        </w:rPr>
        <w:t xml:space="preserve"> which are supplied in support of international road freight transport</w:t>
      </w:r>
      <w:r w:rsidR="004F672A" w:rsidRPr="00302252">
        <w:rPr>
          <w:szCs w:val="24"/>
        </w:rPr>
        <w:t>;</w:t>
      </w:r>
    </w:p>
    <w:p w:rsidR="001C394E" w:rsidRPr="00302252" w:rsidRDefault="001C394E" w:rsidP="001C394E">
      <w:pPr>
        <w:rPr>
          <w:szCs w:val="24"/>
        </w:rPr>
      </w:pPr>
    </w:p>
    <w:p w:rsidR="001C394E" w:rsidRPr="00302252" w:rsidRDefault="00995931" w:rsidP="001C394E">
      <w:pPr>
        <w:rPr>
          <w:szCs w:val="24"/>
        </w:rPr>
      </w:pPr>
      <w:r w:rsidRPr="00302252">
        <w:rPr>
          <w:b/>
          <w:szCs w:val="24"/>
        </w:rPr>
        <w:t>“</w:t>
      </w:r>
      <w:r w:rsidR="0033197A" w:rsidRPr="00302252">
        <w:rPr>
          <w:b/>
          <w:szCs w:val="24"/>
        </w:rPr>
        <w:t>t</w:t>
      </w:r>
      <w:r w:rsidR="00EA0C38" w:rsidRPr="00302252">
        <w:rPr>
          <w:b/>
          <w:szCs w:val="24"/>
        </w:rPr>
        <w:t>ransport e</w:t>
      </w:r>
      <w:r w:rsidR="001C394E" w:rsidRPr="00302252">
        <w:rPr>
          <w:b/>
          <w:szCs w:val="24"/>
        </w:rPr>
        <w:t>quipment</w:t>
      </w:r>
      <w:r w:rsidRPr="00302252">
        <w:rPr>
          <w:b/>
          <w:szCs w:val="24"/>
        </w:rPr>
        <w:t>”</w:t>
      </w:r>
      <w:r w:rsidR="001C394E" w:rsidRPr="00302252">
        <w:rPr>
          <w:szCs w:val="24"/>
        </w:rPr>
        <w:t xml:space="preserve"> means the part of a vehicle which is intended to bear the load, has supports and, by means of a device which is part of the vehicle, may be detached from the vehicle and re-incorporated therein</w:t>
      </w:r>
      <w:r w:rsidR="004F672A" w:rsidRPr="00302252">
        <w:rPr>
          <w:szCs w:val="24"/>
        </w:rPr>
        <w:t>;</w:t>
      </w:r>
    </w:p>
    <w:p w:rsidR="001C394E" w:rsidRPr="00302252" w:rsidRDefault="001C394E" w:rsidP="001C394E">
      <w:pPr>
        <w:rPr>
          <w:szCs w:val="24"/>
        </w:rPr>
      </w:pPr>
    </w:p>
    <w:p w:rsidR="001C394E" w:rsidRPr="00302252" w:rsidRDefault="00995931" w:rsidP="001C394E">
      <w:pPr>
        <w:rPr>
          <w:szCs w:val="24"/>
        </w:rPr>
      </w:pPr>
      <w:r w:rsidRPr="00302252">
        <w:rPr>
          <w:b/>
          <w:szCs w:val="24"/>
        </w:rPr>
        <w:t>“</w:t>
      </w:r>
      <w:r w:rsidR="0033197A" w:rsidRPr="00302252">
        <w:rPr>
          <w:b/>
          <w:szCs w:val="24"/>
        </w:rPr>
        <w:t>t</w:t>
      </w:r>
      <w:r w:rsidR="001C394E" w:rsidRPr="00302252">
        <w:rPr>
          <w:b/>
          <w:szCs w:val="24"/>
        </w:rPr>
        <w:t>ransit</w:t>
      </w:r>
      <w:r w:rsidRPr="00302252">
        <w:rPr>
          <w:b/>
          <w:szCs w:val="24"/>
        </w:rPr>
        <w:t>”</w:t>
      </w:r>
      <w:r w:rsidR="001C394E" w:rsidRPr="00302252">
        <w:rPr>
          <w:szCs w:val="24"/>
        </w:rPr>
        <w:t xml:space="preserve"> means transport operation across the territory of a Party when the passage across such territory is only a portion of a complete journey beginning and terminating beyond the frontier of the Party across whose territory the traffic passes</w:t>
      </w:r>
      <w:r w:rsidR="004F672A" w:rsidRPr="00302252">
        <w:rPr>
          <w:szCs w:val="24"/>
        </w:rPr>
        <w:t>; and</w:t>
      </w:r>
    </w:p>
    <w:p w:rsidR="001C394E" w:rsidRPr="00302252" w:rsidRDefault="001C394E" w:rsidP="001C394E">
      <w:pPr>
        <w:rPr>
          <w:szCs w:val="24"/>
        </w:rPr>
      </w:pPr>
    </w:p>
    <w:p w:rsidR="001C394E" w:rsidRPr="00302252" w:rsidRDefault="00995931" w:rsidP="001C394E">
      <w:pPr>
        <w:pStyle w:val="DipnotMetni"/>
        <w:wordWrap/>
        <w:rPr>
          <w:sz w:val="24"/>
          <w:lang w:val="en-GB"/>
        </w:rPr>
      </w:pPr>
      <w:r w:rsidRPr="00302252">
        <w:rPr>
          <w:b/>
          <w:sz w:val="24"/>
          <w:lang w:val="en-GB"/>
        </w:rPr>
        <w:t>“</w:t>
      </w:r>
      <w:r w:rsidR="0033197A" w:rsidRPr="00302252">
        <w:rPr>
          <w:b/>
          <w:sz w:val="24"/>
          <w:lang w:val="en-GB"/>
        </w:rPr>
        <w:t>p</w:t>
      </w:r>
      <w:r w:rsidR="001C394E" w:rsidRPr="00302252">
        <w:rPr>
          <w:b/>
          <w:sz w:val="24"/>
          <w:lang w:val="en-GB"/>
        </w:rPr>
        <w:t>erishable goods</w:t>
      </w:r>
      <w:r w:rsidR="004F672A" w:rsidRPr="00302252">
        <w:rPr>
          <w:b/>
          <w:sz w:val="24"/>
          <w:lang w:val="en-GB"/>
        </w:rPr>
        <w:t>”</w:t>
      </w:r>
      <w:r w:rsidR="001C394E" w:rsidRPr="00302252">
        <w:rPr>
          <w:b/>
          <w:sz w:val="24"/>
          <w:lang w:val="en-GB"/>
        </w:rPr>
        <w:t xml:space="preserve"> </w:t>
      </w:r>
      <w:r w:rsidR="001C394E" w:rsidRPr="00302252">
        <w:rPr>
          <w:sz w:val="24"/>
          <w:lang w:val="en-GB"/>
        </w:rPr>
        <w:t>mean</w:t>
      </w:r>
      <w:r w:rsidR="004F672A" w:rsidRPr="00302252">
        <w:rPr>
          <w:sz w:val="24"/>
          <w:lang w:val="en-GB"/>
        </w:rPr>
        <w:t>s</w:t>
      </w:r>
      <w:r w:rsidR="001C394E" w:rsidRPr="00302252">
        <w:rPr>
          <w:b/>
          <w:sz w:val="24"/>
          <w:lang w:val="en-GB"/>
        </w:rPr>
        <w:t xml:space="preserve"> </w:t>
      </w:r>
      <w:r w:rsidR="001C394E" w:rsidRPr="00302252">
        <w:rPr>
          <w:sz w:val="24"/>
          <w:lang w:val="en-GB"/>
        </w:rPr>
        <w:t>goods that rapidly decay due to their natural characteristics, in particular in the absence of appropriate storage conditions.</w:t>
      </w:r>
    </w:p>
    <w:p w:rsidR="001C394E" w:rsidRPr="00302252" w:rsidRDefault="001C394E" w:rsidP="001C394E">
      <w:pPr>
        <w:rPr>
          <w:strike/>
        </w:rPr>
      </w:pPr>
    </w:p>
    <w:p w:rsidR="001C394E" w:rsidRPr="00302252" w:rsidRDefault="001C394E" w:rsidP="001C394E">
      <w:pPr>
        <w:rPr>
          <w:strike/>
          <w:szCs w:val="24"/>
        </w:rPr>
      </w:pPr>
    </w:p>
    <w:p w:rsidR="001C394E" w:rsidRPr="00302252" w:rsidRDefault="001C394E" w:rsidP="001C394E">
      <w:pPr>
        <w:jc w:val="center"/>
        <w:rPr>
          <w:b/>
        </w:rPr>
      </w:pPr>
      <w:r w:rsidRPr="00302252">
        <w:rPr>
          <w:b/>
          <w:szCs w:val="24"/>
        </w:rPr>
        <w:t>Article 3</w:t>
      </w:r>
      <w:r w:rsidR="00E444A7" w:rsidRPr="00302252">
        <w:rPr>
          <w:b/>
          <w:szCs w:val="24"/>
        </w:rPr>
        <w:t>.5</w:t>
      </w:r>
      <w:r w:rsidR="00C979DF" w:rsidRPr="00302252">
        <w:rPr>
          <w:b/>
          <w:szCs w:val="24"/>
        </w:rPr>
        <w:t>1</w:t>
      </w:r>
    </w:p>
    <w:p w:rsidR="001C394E" w:rsidRPr="00302252" w:rsidRDefault="001C394E" w:rsidP="001C394E">
      <w:pPr>
        <w:jc w:val="center"/>
        <w:rPr>
          <w:b/>
          <w:szCs w:val="24"/>
        </w:rPr>
      </w:pPr>
      <w:r w:rsidRPr="00302252">
        <w:rPr>
          <w:b/>
        </w:rPr>
        <w:t>Freedom of t</w:t>
      </w:r>
      <w:r w:rsidRPr="00302252">
        <w:rPr>
          <w:b/>
          <w:szCs w:val="24"/>
        </w:rPr>
        <w:t>ransit</w:t>
      </w:r>
    </w:p>
    <w:p w:rsidR="001C394E" w:rsidRPr="00302252" w:rsidRDefault="001C394E" w:rsidP="001C394E">
      <w:pPr>
        <w:rPr>
          <w:b/>
          <w:szCs w:val="24"/>
        </w:rPr>
      </w:pPr>
    </w:p>
    <w:p w:rsidR="001C394E" w:rsidRPr="00302252" w:rsidRDefault="001C394E" w:rsidP="001C394E">
      <w:pPr>
        <w:rPr>
          <w:szCs w:val="24"/>
        </w:rPr>
      </w:pPr>
      <w:r w:rsidRPr="00302252">
        <w:rPr>
          <w:szCs w:val="24"/>
        </w:rPr>
        <w:t>A Party shall not adopt or maintain any measure that is a quantitative limitation or has an equivalent effect on the number of service suppliers or the vehicles in transit.</w:t>
      </w:r>
    </w:p>
    <w:p w:rsidR="001C394E" w:rsidRPr="00302252" w:rsidRDefault="001C394E" w:rsidP="001C394E">
      <w:pPr>
        <w:rPr>
          <w:b/>
          <w:szCs w:val="24"/>
        </w:rPr>
      </w:pPr>
    </w:p>
    <w:p w:rsidR="001C394E" w:rsidRPr="00302252" w:rsidRDefault="001C394E" w:rsidP="001C394E">
      <w:pPr>
        <w:rPr>
          <w:b/>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2</w:t>
      </w:r>
    </w:p>
    <w:p w:rsidR="001C394E" w:rsidRPr="00302252" w:rsidRDefault="001C394E" w:rsidP="001C394E">
      <w:pPr>
        <w:jc w:val="center"/>
        <w:rPr>
          <w:szCs w:val="24"/>
        </w:rPr>
      </w:pPr>
      <w:r w:rsidRPr="00302252">
        <w:rPr>
          <w:b/>
        </w:rPr>
        <w:t>Administrative and technical r</w:t>
      </w:r>
      <w:r w:rsidRPr="00302252">
        <w:rPr>
          <w:b/>
          <w:szCs w:val="24"/>
        </w:rPr>
        <w:t>equirements</w:t>
      </w:r>
    </w:p>
    <w:p w:rsidR="001C394E" w:rsidRPr="00302252" w:rsidRDefault="001C394E" w:rsidP="001C394E">
      <w:pPr>
        <w:rPr>
          <w:szCs w:val="24"/>
        </w:rPr>
      </w:pPr>
    </w:p>
    <w:p w:rsidR="001C394E" w:rsidRPr="00302252" w:rsidRDefault="001C394E" w:rsidP="001C394E">
      <w:pPr>
        <w:rPr>
          <w:szCs w:val="24"/>
        </w:rPr>
      </w:pPr>
      <w:r w:rsidRPr="00302252">
        <w:rPr>
          <w:szCs w:val="24"/>
        </w:rPr>
        <w:t>A Party shall not adopt or maintain any administrative and technical requirements</w:t>
      </w:r>
      <w:r w:rsidR="00267178" w:rsidRPr="00302252">
        <w:rPr>
          <w:rStyle w:val="DipnotBavurusu"/>
          <w:szCs w:val="24"/>
        </w:rPr>
        <w:footnoteReference w:id="7"/>
      </w:r>
      <w:r w:rsidRPr="00302252">
        <w:rPr>
          <w:szCs w:val="24"/>
        </w:rPr>
        <w:t xml:space="preserve"> that are not based on objective and transparent criteria, such as competence and the ability to supply the service, and shall ensure that those requirements do not constitute arbitrary or unjustifiable discrimination or a disguised restriction on trade in services covered by this </w:t>
      </w:r>
      <w:r w:rsidR="009A1D90" w:rsidRPr="00302252">
        <w:rPr>
          <w:szCs w:val="24"/>
        </w:rPr>
        <w:t>Section</w:t>
      </w:r>
      <w:r w:rsidRPr="00302252">
        <w:rPr>
          <w:szCs w:val="24"/>
        </w:rPr>
        <w:t>.</w:t>
      </w:r>
    </w:p>
    <w:p w:rsidR="001C394E" w:rsidRPr="00302252" w:rsidRDefault="001C394E" w:rsidP="001C394E"/>
    <w:p w:rsidR="001C394E" w:rsidRPr="00302252" w:rsidRDefault="001C394E" w:rsidP="001C394E">
      <w:pPr>
        <w:rPr>
          <w:szCs w:val="24"/>
        </w:rPr>
      </w:pPr>
    </w:p>
    <w:p w:rsidR="00A1775F" w:rsidRPr="00302252" w:rsidRDefault="00A1775F" w:rsidP="001C394E">
      <w:pPr>
        <w:rPr>
          <w:szCs w:val="24"/>
        </w:rPr>
      </w:pPr>
    </w:p>
    <w:p w:rsidR="00A1775F" w:rsidRPr="00302252" w:rsidRDefault="00A1775F" w:rsidP="001C394E">
      <w:pPr>
        <w:rPr>
          <w:szCs w:val="24"/>
        </w:rPr>
      </w:pPr>
    </w:p>
    <w:p w:rsidR="00A1775F" w:rsidRPr="00302252" w:rsidRDefault="00A1775F" w:rsidP="001C394E">
      <w:pPr>
        <w:rPr>
          <w:szCs w:val="24"/>
        </w:rPr>
      </w:pPr>
    </w:p>
    <w:p w:rsidR="00A1775F" w:rsidRPr="00302252" w:rsidRDefault="00A1775F" w:rsidP="001C394E">
      <w:pPr>
        <w:rPr>
          <w:szCs w:val="24"/>
        </w:rPr>
      </w:pPr>
    </w:p>
    <w:p w:rsidR="001C394E" w:rsidRPr="00302252" w:rsidRDefault="001C394E" w:rsidP="001C394E">
      <w:pPr>
        <w:jc w:val="center"/>
        <w:rPr>
          <w:b/>
        </w:rPr>
      </w:pPr>
      <w:r w:rsidRPr="00302252">
        <w:rPr>
          <w:b/>
          <w:szCs w:val="24"/>
        </w:rPr>
        <w:lastRenderedPageBreak/>
        <w:t xml:space="preserve">Article </w:t>
      </w:r>
      <w:r w:rsidR="00E444A7" w:rsidRPr="00302252">
        <w:rPr>
          <w:b/>
          <w:szCs w:val="24"/>
        </w:rPr>
        <w:t>3.5</w:t>
      </w:r>
      <w:r w:rsidR="00C979DF" w:rsidRPr="00302252">
        <w:rPr>
          <w:b/>
          <w:szCs w:val="24"/>
        </w:rPr>
        <w:t>3</w:t>
      </w:r>
    </w:p>
    <w:p w:rsidR="001C394E" w:rsidRPr="00302252" w:rsidRDefault="001C394E" w:rsidP="001C394E">
      <w:pPr>
        <w:jc w:val="center"/>
        <w:rPr>
          <w:b/>
          <w:szCs w:val="24"/>
        </w:rPr>
      </w:pPr>
      <w:r w:rsidRPr="00302252">
        <w:rPr>
          <w:b/>
        </w:rPr>
        <w:t>Movement of transport e</w:t>
      </w:r>
      <w:r w:rsidRPr="00302252">
        <w:rPr>
          <w:b/>
          <w:szCs w:val="24"/>
        </w:rPr>
        <w:t>quipment</w:t>
      </w:r>
    </w:p>
    <w:p w:rsidR="001C394E" w:rsidRPr="00302252" w:rsidRDefault="001C394E" w:rsidP="001C394E">
      <w:pPr>
        <w:rPr>
          <w:szCs w:val="24"/>
        </w:rPr>
      </w:pPr>
    </w:p>
    <w:p w:rsidR="001C394E" w:rsidRPr="00302252" w:rsidRDefault="001C394E" w:rsidP="001C394E">
      <w:pPr>
        <w:rPr>
          <w:szCs w:val="24"/>
        </w:rPr>
      </w:pPr>
      <w:r w:rsidRPr="00302252">
        <w:rPr>
          <w:szCs w:val="24"/>
        </w:rPr>
        <w:t>Each Party shall permit cross-border movement and transit of transport equipment</w:t>
      </w:r>
      <w:r w:rsidR="00267178" w:rsidRPr="00302252">
        <w:rPr>
          <w:rStyle w:val="DipnotBavurusu"/>
          <w:szCs w:val="24"/>
        </w:rPr>
        <w:footnoteReference w:id="8"/>
      </w:r>
      <w:r w:rsidRPr="00302252">
        <w:rPr>
          <w:szCs w:val="24"/>
        </w:rPr>
        <w:t xml:space="preserve"> necessary for the supply of services covered by this </w:t>
      </w:r>
      <w:r w:rsidR="009A1D90" w:rsidRPr="00302252">
        <w:rPr>
          <w:szCs w:val="24"/>
        </w:rPr>
        <w:t>Section</w:t>
      </w:r>
      <w:r w:rsidRPr="00302252">
        <w:rPr>
          <w:szCs w:val="24"/>
        </w:rPr>
        <w:t>, on reasonable and non-discriminatory terms and conditions.</w:t>
      </w:r>
    </w:p>
    <w:p w:rsidR="001C394E" w:rsidRPr="00302252" w:rsidRDefault="001C394E" w:rsidP="001C394E"/>
    <w:p w:rsidR="001C394E" w:rsidRPr="00302252" w:rsidRDefault="001C394E" w:rsidP="001C394E">
      <w:pPr>
        <w:rPr>
          <w:szCs w:val="24"/>
        </w:rPr>
      </w:pPr>
    </w:p>
    <w:p w:rsidR="00EA0C38" w:rsidRPr="00302252" w:rsidRDefault="001C394E" w:rsidP="001C394E">
      <w:pPr>
        <w:jc w:val="center"/>
        <w:rPr>
          <w:b/>
          <w:szCs w:val="24"/>
        </w:rPr>
      </w:pPr>
      <w:r w:rsidRPr="00302252">
        <w:rPr>
          <w:b/>
          <w:szCs w:val="24"/>
        </w:rPr>
        <w:t xml:space="preserve">Article </w:t>
      </w:r>
      <w:r w:rsidR="00E444A7" w:rsidRPr="00302252">
        <w:rPr>
          <w:b/>
          <w:szCs w:val="24"/>
        </w:rPr>
        <w:t>3.5</w:t>
      </w:r>
      <w:r w:rsidR="00C979DF" w:rsidRPr="00302252">
        <w:rPr>
          <w:b/>
          <w:szCs w:val="24"/>
        </w:rPr>
        <w:t>4</w:t>
      </w:r>
    </w:p>
    <w:p w:rsidR="001C394E" w:rsidRPr="00302252" w:rsidRDefault="001C394E" w:rsidP="001C394E">
      <w:pPr>
        <w:jc w:val="center"/>
        <w:rPr>
          <w:b/>
          <w:szCs w:val="24"/>
        </w:rPr>
      </w:pPr>
      <w:r w:rsidRPr="00302252">
        <w:rPr>
          <w:b/>
        </w:rPr>
        <w:t>Specific r</w:t>
      </w:r>
      <w:r w:rsidRPr="00302252">
        <w:rPr>
          <w:b/>
          <w:szCs w:val="24"/>
        </w:rPr>
        <w:t>outes</w:t>
      </w:r>
    </w:p>
    <w:p w:rsidR="001C394E" w:rsidRPr="00302252" w:rsidRDefault="001C394E" w:rsidP="001C394E">
      <w:pPr>
        <w:rPr>
          <w:szCs w:val="24"/>
        </w:rPr>
      </w:pPr>
    </w:p>
    <w:p w:rsidR="001C394E" w:rsidRPr="00302252" w:rsidRDefault="001C394E" w:rsidP="001C394E">
      <w:pPr>
        <w:rPr>
          <w:szCs w:val="24"/>
        </w:rPr>
      </w:pPr>
      <w:r w:rsidRPr="00302252">
        <w:rPr>
          <w:szCs w:val="24"/>
        </w:rPr>
        <w:t>A Party shall not adopt or maintain any measure requiring a service supplier of the other Party to follow a specific route that does not apply to its own like service suppliers.</w:t>
      </w:r>
    </w:p>
    <w:p w:rsidR="00BE3792" w:rsidRPr="00302252" w:rsidRDefault="00BE3792" w:rsidP="001C394E">
      <w:pPr>
        <w:rPr>
          <w:szCs w:val="24"/>
        </w:rPr>
      </w:pPr>
    </w:p>
    <w:p w:rsidR="00E3649D" w:rsidRPr="00302252" w:rsidRDefault="00E3649D"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5</w:t>
      </w:r>
    </w:p>
    <w:p w:rsidR="001C394E" w:rsidRPr="00302252" w:rsidRDefault="001C394E" w:rsidP="001C394E">
      <w:pPr>
        <w:jc w:val="center"/>
        <w:rPr>
          <w:b/>
          <w:szCs w:val="24"/>
        </w:rPr>
      </w:pPr>
      <w:r w:rsidRPr="00302252">
        <w:rPr>
          <w:b/>
          <w:szCs w:val="24"/>
        </w:rPr>
        <w:t xml:space="preserve">Mandatory </w:t>
      </w:r>
      <w:r w:rsidRPr="00302252">
        <w:rPr>
          <w:b/>
        </w:rPr>
        <w:t>m</w:t>
      </w:r>
      <w:r w:rsidRPr="00302252">
        <w:rPr>
          <w:b/>
          <w:szCs w:val="24"/>
        </w:rPr>
        <w:t xml:space="preserve">odes of </w:t>
      </w:r>
      <w:r w:rsidRPr="00302252">
        <w:rPr>
          <w:b/>
        </w:rPr>
        <w:t>t</w:t>
      </w:r>
      <w:r w:rsidRPr="00302252">
        <w:rPr>
          <w:b/>
          <w:szCs w:val="24"/>
        </w:rPr>
        <w:t>ransport</w:t>
      </w:r>
    </w:p>
    <w:p w:rsidR="001C394E" w:rsidRPr="00302252" w:rsidRDefault="001C394E" w:rsidP="001C394E">
      <w:pPr>
        <w:rPr>
          <w:szCs w:val="24"/>
        </w:rPr>
      </w:pPr>
    </w:p>
    <w:p w:rsidR="001C394E" w:rsidRPr="00302252" w:rsidRDefault="001C394E" w:rsidP="001C394E">
      <w:pPr>
        <w:rPr>
          <w:szCs w:val="24"/>
        </w:rPr>
      </w:pPr>
      <w:r w:rsidRPr="00302252">
        <w:rPr>
          <w:szCs w:val="24"/>
        </w:rPr>
        <w:t>No Party may adopt or maintain any discriminatory measures that prevent service suppliers of the other Party to use their preferred mode of transport.</w:t>
      </w:r>
    </w:p>
    <w:p w:rsidR="001C394E" w:rsidRPr="00302252" w:rsidRDefault="001C394E" w:rsidP="001C394E"/>
    <w:p w:rsidR="001C394E" w:rsidRPr="00302252" w:rsidRDefault="001C394E"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6</w:t>
      </w:r>
    </w:p>
    <w:p w:rsidR="001C394E" w:rsidRPr="00302252" w:rsidRDefault="001C394E" w:rsidP="001C394E">
      <w:pPr>
        <w:jc w:val="center"/>
        <w:rPr>
          <w:b/>
          <w:szCs w:val="24"/>
        </w:rPr>
      </w:pPr>
      <w:r w:rsidRPr="00302252">
        <w:rPr>
          <w:b/>
        </w:rPr>
        <w:t>Perishable g</w:t>
      </w:r>
      <w:r w:rsidRPr="00302252">
        <w:rPr>
          <w:b/>
          <w:szCs w:val="24"/>
        </w:rPr>
        <w:t>oods</w:t>
      </w:r>
    </w:p>
    <w:p w:rsidR="001C394E" w:rsidRPr="00302252" w:rsidRDefault="001C394E" w:rsidP="001C394E">
      <w:pPr>
        <w:rPr>
          <w:szCs w:val="24"/>
        </w:rPr>
      </w:pPr>
    </w:p>
    <w:p w:rsidR="001C394E" w:rsidRPr="00302252" w:rsidRDefault="0033197A" w:rsidP="001C394E">
      <w:pPr>
        <w:rPr>
          <w:szCs w:val="24"/>
        </w:rPr>
      </w:pPr>
      <w:r w:rsidRPr="00302252">
        <w:rPr>
          <w:szCs w:val="24"/>
        </w:rPr>
        <w:t xml:space="preserve">The </w:t>
      </w:r>
      <w:r w:rsidR="00EA0C38" w:rsidRPr="00302252">
        <w:rPr>
          <w:szCs w:val="24"/>
        </w:rPr>
        <w:t>Parties recognis</w:t>
      </w:r>
      <w:r w:rsidR="001C394E" w:rsidRPr="00302252">
        <w:rPr>
          <w:szCs w:val="24"/>
        </w:rPr>
        <w:t>e the essential role of road transport for the timely delivery of perishable goods and with a view to preventing avoidable loss or deterioration of perishable goods they:</w:t>
      </w:r>
    </w:p>
    <w:p w:rsidR="001C394E" w:rsidRPr="00302252" w:rsidRDefault="001C394E" w:rsidP="001C394E">
      <w:pPr>
        <w:rPr>
          <w:szCs w:val="24"/>
        </w:rPr>
      </w:pPr>
    </w:p>
    <w:p w:rsidR="001C394E" w:rsidRPr="00302252" w:rsidRDefault="001C394E" w:rsidP="001C394E">
      <w:pPr>
        <w:rPr>
          <w:szCs w:val="24"/>
        </w:rPr>
      </w:pPr>
      <w:r w:rsidRPr="00302252">
        <w:t>a)</w:t>
      </w:r>
      <w:r w:rsidRPr="00302252">
        <w:tab/>
      </w:r>
      <w:r w:rsidRPr="00302252">
        <w:rPr>
          <w:szCs w:val="24"/>
        </w:rPr>
        <w:t>shall give appropriate priority to service suppliers and their vehicles carrying perishable goods when scheduling any examinations that may be required for crossing borders</w:t>
      </w:r>
      <w:r w:rsidR="00DF5FFD" w:rsidRPr="00302252">
        <w:rPr>
          <w:szCs w:val="24"/>
        </w:rPr>
        <w:t>;</w:t>
      </w:r>
      <w:r w:rsidRPr="00302252">
        <w:rPr>
          <w:szCs w:val="24"/>
        </w:rPr>
        <w:t xml:space="preserve"> and</w:t>
      </w:r>
    </w:p>
    <w:p w:rsidR="001C394E" w:rsidRPr="00302252" w:rsidRDefault="001C394E" w:rsidP="001C394E">
      <w:pPr>
        <w:rPr>
          <w:szCs w:val="24"/>
        </w:rPr>
      </w:pPr>
    </w:p>
    <w:p w:rsidR="001C394E" w:rsidRPr="00302252" w:rsidRDefault="001C394E" w:rsidP="001C394E">
      <w:pPr>
        <w:rPr>
          <w:szCs w:val="24"/>
        </w:rPr>
      </w:pPr>
      <w:r w:rsidRPr="00302252">
        <w:t>b)</w:t>
      </w:r>
      <w:r w:rsidRPr="00302252">
        <w:tab/>
      </w:r>
      <w:r w:rsidRPr="00302252">
        <w:rPr>
          <w:szCs w:val="24"/>
        </w:rPr>
        <w:t xml:space="preserve">shall </w:t>
      </w:r>
      <w:r w:rsidR="00AA4F9F" w:rsidRPr="00302252">
        <w:rPr>
          <w:szCs w:val="24"/>
        </w:rPr>
        <w:t>endeavour</w:t>
      </w:r>
      <w:r w:rsidRPr="00302252">
        <w:rPr>
          <w:szCs w:val="24"/>
        </w:rPr>
        <w:t xml:space="preserve"> to avoid the imposition of restrictive measures that prevent timely delivery of perishable goods. </w:t>
      </w:r>
    </w:p>
    <w:p w:rsidR="001C394E" w:rsidRPr="00302252" w:rsidRDefault="001C394E" w:rsidP="001C394E"/>
    <w:p w:rsidR="001C394E" w:rsidRPr="00302252" w:rsidRDefault="001C394E" w:rsidP="001C394E"/>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7</w:t>
      </w:r>
    </w:p>
    <w:p w:rsidR="001C394E" w:rsidRPr="00302252" w:rsidRDefault="001C394E" w:rsidP="001C394E">
      <w:pPr>
        <w:jc w:val="center"/>
        <w:rPr>
          <w:b/>
          <w:szCs w:val="24"/>
        </w:rPr>
      </w:pPr>
      <w:r w:rsidRPr="00302252">
        <w:rPr>
          <w:b/>
          <w:szCs w:val="24"/>
        </w:rPr>
        <w:t>Penalties</w:t>
      </w:r>
    </w:p>
    <w:p w:rsidR="001C394E" w:rsidRPr="00302252" w:rsidRDefault="001C394E" w:rsidP="001C394E">
      <w:pPr>
        <w:rPr>
          <w:szCs w:val="24"/>
        </w:rPr>
      </w:pPr>
    </w:p>
    <w:p w:rsidR="001C394E" w:rsidRPr="00302252" w:rsidRDefault="001C394E" w:rsidP="001C394E">
      <w:pPr>
        <w:rPr>
          <w:szCs w:val="24"/>
        </w:rPr>
      </w:pPr>
      <w:r w:rsidRPr="00302252">
        <w:t>1.</w:t>
      </w:r>
      <w:r w:rsidRPr="00302252">
        <w:tab/>
      </w:r>
      <w:r w:rsidRPr="00302252">
        <w:rPr>
          <w:szCs w:val="24"/>
        </w:rPr>
        <w:t xml:space="preserve">Each Party shall ensure that penalties charged by its competent authorities are reasonable, </w:t>
      </w:r>
      <w:r w:rsidR="00AA4F9F" w:rsidRPr="00302252">
        <w:rPr>
          <w:szCs w:val="24"/>
        </w:rPr>
        <w:t>non-discriminatory</w:t>
      </w:r>
      <w:r w:rsidRPr="00302252">
        <w:rPr>
          <w:szCs w:val="24"/>
        </w:rPr>
        <w:t xml:space="preserve"> and pre-established by law in a level of detail sufficient for service suppliers to estimate in advance how much is charged for each infringement. </w:t>
      </w:r>
    </w:p>
    <w:p w:rsidR="001C394E" w:rsidRPr="00302252" w:rsidRDefault="001C394E" w:rsidP="001C394E">
      <w:pPr>
        <w:rPr>
          <w:szCs w:val="24"/>
        </w:rPr>
      </w:pPr>
    </w:p>
    <w:p w:rsidR="001C394E" w:rsidRPr="00302252" w:rsidRDefault="001C394E" w:rsidP="001C394E">
      <w:pPr>
        <w:rPr>
          <w:szCs w:val="24"/>
        </w:rPr>
      </w:pPr>
      <w:r w:rsidRPr="00302252">
        <w:rPr>
          <w:szCs w:val="24"/>
        </w:rPr>
        <w:lastRenderedPageBreak/>
        <w:t>2.</w:t>
      </w:r>
      <w:r w:rsidRPr="00302252">
        <w:tab/>
      </w:r>
      <w:r w:rsidRPr="00302252">
        <w:rPr>
          <w:szCs w:val="24"/>
        </w:rPr>
        <w:t>Each Party shall ensure that once a service supplier or a vehicle of a Party is charged for an infringement</w:t>
      </w:r>
      <w:r w:rsidR="00DF5FFD" w:rsidRPr="00302252">
        <w:rPr>
          <w:szCs w:val="24"/>
        </w:rPr>
        <w:t>,</w:t>
      </w:r>
      <w:r w:rsidRPr="00302252">
        <w:rPr>
          <w:szCs w:val="24"/>
        </w:rPr>
        <w:t xml:space="preserve"> it will not be charged again for the same specific infringement throughout its whole territory during the same journey.</w:t>
      </w:r>
    </w:p>
    <w:p w:rsidR="001C394E" w:rsidRPr="00302252" w:rsidRDefault="001C394E" w:rsidP="001C394E">
      <w:pPr>
        <w:rPr>
          <w:szCs w:val="24"/>
        </w:rPr>
      </w:pPr>
    </w:p>
    <w:p w:rsidR="001C394E" w:rsidRPr="00302252" w:rsidRDefault="001C394E"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8</w:t>
      </w:r>
    </w:p>
    <w:p w:rsidR="001C394E" w:rsidRPr="00302252" w:rsidRDefault="001C394E" w:rsidP="001C394E">
      <w:pPr>
        <w:jc w:val="center"/>
        <w:rPr>
          <w:b/>
          <w:szCs w:val="24"/>
        </w:rPr>
      </w:pPr>
      <w:r w:rsidRPr="00302252">
        <w:rPr>
          <w:b/>
          <w:szCs w:val="24"/>
        </w:rPr>
        <w:t>Access</w:t>
      </w:r>
      <w:r w:rsidR="009A1D90" w:rsidRPr="00302252">
        <w:rPr>
          <w:b/>
          <w:szCs w:val="24"/>
        </w:rPr>
        <w:t xml:space="preserve"> to and u</w:t>
      </w:r>
      <w:r w:rsidRPr="00302252">
        <w:rPr>
          <w:b/>
          <w:szCs w:val="24"/>
        </w:rPr>
        <w:t xml:space="preserve">se of the </w:t>
      </w:r>
      <w:r w:rsidR="009A1D90" w:rsidRPr="00302252">
        <w:rPr>
          <w:b/>
          <w:szCs w:val="24"/>
        </w:rPr>
        <w:t>i</w:t>
      </w:r>
      <w:r w:rsidRPr="00302252">
        <w:rPr>
          <w:b/>
          <w:szCs w:val="24"/>
        </w:rPr>
        <w:t>nfrastructure</w:t>
      </w:r>
    </w:p>
    <w:p w:rsidR="001C394E" w:rsidRPr="00302252" w:rsidRDefault="001C394E" w:rsidP="001C394E">
      <w:pPr>
        <w:rPr>
          <w:szCs w:val="24"/>
        </w:rPr>
      </w:pPr>
    </w:p>
    <w:p w:rsidR="001C394E" w:rsidRPr="00302252" w:rsidRDefault="008843D3">
      <w:pPr>
        <w:rPr>
          <w:szCs w:val="24"/>
        </w:rPr>
      </w:pPr>
      <w:r w:rsidRPr="00302252">
        <w:t xml:space="preserve">The </w:t>
      </w:r>
      <w:r w:rsidR="001C394E" w:rsidRPr="00302252">
        <w:rPr>
          <w:szCs w:val="24"/>
        </w:rPr>
        <w:t>Parties shall not adopt or maintain any measure that would deny service suppliers of the other Party access to and use of relevant transportation infrastructure</w:t>
      </w:r>
      <w:r w:rsidR="001C394E" w:rsidRPr="00302252">
        <w:rPr>
          <w:rStyle w:val="DipnotBavurusu"/>
          <w:szCs w:val="24"/>
        </w:rPr>
        <w:footnoteReference w:id="9"/>
      </w:r>
      <w:r w:rsidR="001C394E" w:rsidRPr="00302252">
        <w:rPr>
          <w:szCs w:val="24"/>
        </w:rPr>
        <w:t xml:space="preserve"> on reasonable and non-discriminatory terms and conditions.</w:t>
      </w:r>
    </w:p>
    <w:p w:rsidR="001C394E" w:rsidRPr="00302252" w:rsidRDefault="001C394E" w:rsidP="001C394E">
      <w:pPr>
        <w:rPr>
          <w:szCs w:val="24"/>
        </w:rPr>
      </w:pPr>
    </w:p>
    <w:p w:rsidR="001C394E" w:rsidRPr="00302252" w:rsidRDefault="001C394E" w:rsidP="001C394E"/>
    <w:p w:rsidR="001C394E" w:rsidRPr="00302252" w:rsidRDefault="001C394E" w:rsidP="001C394E">
      <w:pPr>
        <w:jc w:val="center"/>
        <w:rPr>
          <w:b/>
        </w:rPr>
      </w:pPr>
      <w:r w:rsidRPr="00302252">
        <w:rPr>
          <w:b/>
          <w:szCs w:val="24"/>
        </w:rPr>
        <w:t xml:space="preserve">Article </w:t>
      </w:r>
      <w:r w:rsidR="00E444A7" w:rsidRPr="00302252">
        <w:rPr>
          <w:b/>
          <w:szCs w:val="24"/>
        </w:rPr>
        <w:t>3.5</w:t>
      </w:r>
      <w:r w:rsidR="00C979DF" w:rsidRPr="00302252">
        <w:rPr>
          <w:b/>
          <w:szCs w:val="24"/>
        </w:rPr>
        <w:t>9</w:t>
      </w:r>
    </w:p>
    <w:p w:rsidR="001C394E" w:rsidRPr="00302252" w:rsidRDefault="009A1D90" w:rsidP="001C394E">
      <w:pPr>
        <w:jc w:val="center"/>
        <w:rPr>
          <w:b/>
          <w:szCs w:val="24"/>
        </w:rPr>
      </w:pPr>
      <w:r w:rsidRPr="00302252">
        <w:rPr>
          <w:b/>
          <w:szCs w:val="24"/>
        </w:rPr>
        <w:t>Financial g</w:t>
      </w:r>
      <w:r w:rsidR="001C394E" w:rsidRPr="00302252">
        <w:rPr>
          <w:b/>
          <w:szCs w:val="24"/>
        </w:rPr>
        <w:t>uarantee</w:t>
      </w:r>
    </w:p>
    <w:p w:rsidR="001C394E" w:rsidRPr="00302252" w:rsidRDefault="001C394E" w:rsidP="001C394E"/>
    <w:p w:rsidR="001C394E" w:rsidRPr="00302252" w:rsidRDefault="001C394E" w:rsidP="001C394E">
      <w:pPr>
        <w:rPr>
          <w:szCs w:val="24"/>
        </w:rPr>
      </w:pPr>
      <w:r w:rsidRPr="00302252">
        <w:rPr>
          <w:szCs w:val="24"/>
        </w:rPr>
        <w:t xml:space="preserve">If the competent authorities of a Party require the deposit of a financial guarantee as a condition to supply a service covered by this </w:t>
      </w:r>
      <w:r w:rsidR="009A1D90" w:rsidRPr="00302252">
        <w:rPr>
          <w:szCs w:val="24"/>
        </w:rPr>
        <w:t>Section</w:t>
      </w:r>
      <w:r w:rsidRPr="00302252">
        <w:rPr>
          <w:szCs w:val="24"/>
        </w:rPr>
        <w:t xml:space="preserve"> in its territory, they shall set such guarantee at a reasonable level, having regard to the risk involved, and shall release the guarantee in a timely manner. </w:t>
      </w:r>
    </w:p>
    <w:p w:rsidR="001C394E" w:rsidRPr="00302252" w:rsidRDefault="001C394E" w:rsidP="001C394E">
      <w:pPr>
        <w:rPr>
          <w:szCs w:val="24"/>
        </w:rPr>
      </w:pPr>
    </w:p>
    <w:p w:rsidR="005E48F3" w:rsidRPr="00302252" w:rsidRDefault="005E48F3"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w:t>
      </w:r>
      <w:r w:rsidR="00C979DF" w:rsidRPr="00302252">
        <w:rPr>
          <w:b/>
          <w:szCs w:val="24"/>
        </w:rPr>
        <w:t>60</w:t>
      </w:r>
    </w:p>
    <w:p w:rsidR="001C394E" w:rsidRPr="00302252" w:rsidRDefault="001C394E" w:rsidP="001C394E">
      <w:pPr>
        <w:jc w:val="center"/>
        <w:rPr>
          <w:b/>
          <w:szCs w:val="24"/>
        </w:rPr>
      </w:pPr>
      <w:r w:rsidRPr="00302252">
        <w:rPr>
          <w:b/>
          <w:szCs w:val="24"/>
        </w:rPr>
        <w:t>Transparency</w:t>
      </w:r>
    </w:p>
    <w:p w:rsidR="001C394E" w:rsidRPr="00302252" w:rsidRDefault="001C394E" w:rsidP="001C394E">
      <w:pPr>
        <w:rPr>
          <w:szCs w:val="24"/>
        </w:rPr>
      </w:pPr>
    </w:p>
    <w:p w:rsidR="001C394E" w:rsidRPr="00302252" w:rsidRDefault="001C394E" w:rsidP="001C394E">
      <w:pPr>
        <w:rPr>
          <w:szCs w:val="24"/>
        </w:rPr>
      </w:pPr>
      <w:r w:rsidRPr="00302252">
        <w:rPr>
          <w:szCs w:val="24"/>
        </w:rPr>
        <w:t>1.</w:t>
      </w:r>
      <w:r w:rsidRPr="00302252">
        <w:tab/>
      </w:r>
      <w:r w:rsidRPr="00302252">
        <w:rPr>
          <w:szCs w:val="24"/>
        </w:rPr>
        <w:t xml:space="preserve">Each Party shall make publicly available on the internet relevant measures affecting the supply of services covered by this </w:t>
      </w:r>
      <w:r w:rsidR="009A1D90" w:rsidRPr="00302252">
        <w:rPr>
          <w:szCs w:val="24"/>
        </w:rPr>
        <w:t>Section</w:t>
      </w:r>
      <w:r w:rsidRPr="00302252">
        <w:rPr>
          <w:szCs w:val="24"/>
        </w:rPr>
        <w:t xml:space="preserve">, including, where applicable information on: </w:t>
      </w:r>
    </w:p>
    <w:p w:rsidR="001C394E" w:rsidRPr="00302252" w:rsidRDefault="001C394E" w:rsidP="001C394E">
      <w:pPr>
        <w:pStyle w:val="ListeParagraf"/>
        <w:jc w:val="both"/>
        <w:rPr>
          <w:lang w:val="en-GB"/>
        </w:rPr>
      </w:pPr>
    </w:p>
    <w:p w:rsidR="001C394E" w:rsidRPr="00302252" w:rsidRDefault="001C394E" w:rsidP="001C394E">
      <w:pPr>
        <w:rPr>
          <w:szCs w:val="24"/>
        </w:rPr>
      </w:pPr>
      <w:r w:rsidRPr="00302252">
        <w:rPr>
          <w:szCs w:val="24"/>
        </w:rPr>
        <w:tab/>
        <w:t>(a)</w:t>
      </w:r>
      <w:r w:rsidRPr="00302252">
        <w:tab/>
      </w:r>
      <w:r w:rsidRPr="00302252">
        <w:rPr>
          <w:szCs w:val="24"/>
        </w:rPr>
        <w:t>weight and dimensions for vehicles,</w:t>
      </w:r>
    </w:p>
    <w:p w:rsidR="001C394E" w:rsidRPr="00302252" w:rsidRDefault="001C394E" w:rsidP="001C394E">
      <w:pPr>
        <w:rPr>
          <w:szCs w:val="24"/>
        </w:rPr>
      </w:pPr>
      <w:r w:rsidRPr="00302252">
        <w:rPr>
          <w:szCs w:val="24"/>
        </w:rPr>
        <w:tab/>
        <w:t>(b)</w:t>
      </w:r>
      <w:r w:rsidRPr="00302252">
        <w:tab/>
      </w:r>
      <w:r w:rsidRPr="00302252">
        <w:rPr>
          <w:szCs w:val="24"/>
        </w:rPr>
        <w:t>fiscal charges,</w:t>
      </w:r>
    </w:p>
    <w:p w:rsidR="001C394E" w:rsidRPr="00302252" w:rsidRDefault="001C394E" w:rsidP="001C394E">
      <w:pPr>
        <w:rPr>
          <w:szCs w:val="24"/>
        </w:rPr>
      </w:pPr>
      <w:r w:rsidRPr="00302252">
        <w:tab/>
        <w:t>(c)</w:t>
      </w:r>
      <w:r w:rsidRPr="00302252">
        <w:tab/>
      </w:r>
      <w:r w:rsidRPr="00302252">
        <w:rPr>
          <w:szCs w:val="24"/>
        </w:rPr>
        <w:t>border formalities,</w:t>
      </w:r>
    </w:p>
    <w:p w:rsidR="001C394E" w:rsidRPr="00302252" w:rsidRDefault="001C394E" w:rsidP="001C394E">
      <w:pPr>
        <w:rPr>
          <w:szCs w:val="24"/>
        </w:rPr>
      </w:pPr>
      <w:r w:rsidRPr="00302252">
        <w:rPr>
          <w:szCs w:val="24"/>
        </w:rPr>
        <w:tab/>
        <w:t>(d)</w:t>
      </w:r>
      <w:r w:rsidRPr="00302252">
        <w:tab/>
      </w:r>
      <w:r w:rsidRPr="00302252">
        <w:rPr>
          <w:szCs w:val="24"/>
        </w:rPr>
        <w:t>social regulations and environmental regulations</w:t>
      </w:r>
      <w:r w:rsidR="00EA0C38" w:rsidRPr="00302252">
        <w:rPr>
          <w:szCs w:val="24"/>
        </w:rPr>
        <w:t>,</w:t>
      </w:r>
      <w:r w:rsidR="00DF5FFD" w:rsidRPr="00302252">
        <w:rPr>
          <w:szCs w:val="24"/>
        </w:rPr>
        <w:t xml:space="preserve"> and</w:t>
      </w:r>
    </w:p>
    <w:p w:rsidR="001C394E" w:rsidRPr="00302252" w:rsidRDefault="001C394E" w:rsidP="001C394E">
      <w:pPr>
        <w:rPr>
          <w:szCs w:val="24"/>
        </w:rPr>
      </w:pPr>
      <w:r w:rsidRPr="00302252">
        <w:tab/>
        <w:t>(e)</w:t>
      </w:r>
      <w:r w:rsidRPr="00302252">
        <w:tab/>
      </w:r>
      <w:r w:rsidRPr="00302252">
        <w:rPr>
          <w:szCs w:val="24"/>
        </w:rPr>
        <w:t>penalties.</w:t>
      </w:r>
    </w:p>
    <w:p w:rsidR="001C394E" w:rsidRPr="00302252" w:rsidRDefault="001C394E" w:rsidP="001C394E">
      <w:pPr>
        <w:rPr>
          <w:szCs w:val="24"/>
        </w:rPr>
      </w:pPr>
    </w:p>
    <w:p w:rsidR="001C394E" w:rsidRPr="00302252" w:rsidRDefault="001C394E" w:rsidP="001C394E">
      <w:pPr>
        <w:rPr>
          <w:szCs w:val="24"/>
        </w:rPr>
      </w:pPr>
      <w:r w:rsidRPr="00302252">
        <w:rPr>
          <w:szCs w:val="24"/>
        </w:rPr>
        <w:t>2.</w:t>
      </w:r>
      <w:r w:rsidRPr="00302252">
        <w:tab/>
      </w:r>
      <w:r w:rsidRPr="00302252">
        <w:rPr>
          <w:szCs w:val="24"/>
        </w:rPr>
        <w:t xml:space="preserve">Each Party shall promptly provide information on internet concerning any amendments, new regulations and international agreements affecting the supply of services covered by this </w:t>
      </w:r>
      <w:r w:rsidR="009A1D90" w:rsidRPr="00302252">
        <w:rPr>
          <w:szCs w:val="24"/>
        </w:rPr>
        <w:t>Section</w:t>
      </w:r>
      <w:r w:rsidRPr="00302252">
        <w:rPr>
          <w:szCs w:val="24"/>
        </w:rPr>
        <w:t>.</w:t>
      </w:r>
    </w:p>
    <w:p w:rsidR="001C394E" w:rsidRPr="00302252" w:rsidRDefault="001C394E" w:rsidP="001C394E">
      <w:pPr>
        <w:rPr>
          <w:szCs w:val="24"/>
        </w:rPr>
      </w:pPr>
    </w:p>
    <w:p w:rsidR="005E48F3" w:rsidRPr="00302252" w:rsidRDefault="005E48F3" w:rsidP="001C394E">
      <w:pPr>
        <w:rPr>
          <w:szCs w:val="24"/>
        </w:rPr>
      </w:pPr>
    </w:p>
    <w:p w:rsidR="005E48F3" w:rsidRPr="00302252" w:rsidRDefault="005E48F3" w:rsidP="001C394E">
      <w:pPr>
        <w:rPr>
          <w:szCs w:val="24"/>
        </w:rPr>
      </w:pPr>
    </w:p>
    <w:p w:rsidR="003579FF" w:rsidRPr="00302252" w:rsidRDefault="003579FF" w:rsidP="001C394E">
      <w:pPr>
        <w:rPr>
          <w:szCs w:val="24"/>
        </w:rPr>
      </w:pPr>
    </w:p>
    <w:p w:rsidR="001C394E" w:rsidRPr="00302252" w:rsidRDefault="001C394E" w:rsidP="001C394E">
      <w:pPr>
        <w:jc w:val="center"/>
        <w:rPr>
          <w:b/>
        </w:rPr>
      </w:pPr>
      <w:r w:rsidRPr="00302252">
        <w:rPr>
          <w:b/>
          <w:szCs w:val="24"/>
        </w:rPr>
        <w:lastRenderedPageBreak/>
        <w:t xml:space="preserve">Article </w:t>
      </w:r>
      <w:r w:rsidR="00E444A7" w:rsidRPr="00302252">
        <w:rPr>
          <w:b/>
          <w:szCs w:val="24"/>
        </w:rPr>
        <w:t>3.6</w:t>
      </w:r>
      <w:r w:rsidR="00C979DF" w:rsidRPr="00302252">
        <w:rPr>
          <w:b/>
          <w:szCs w:val="24"/>
        </w:rPr>
        <w:t>1</w:t>
      </w:r>
    </w:p>
    <w:p w:rsidR="001C394E" w:rsidRPr="00302252" w:rsidRDefault="001C394E" w:rsidP="001C394E">
      <w:pPr>
        <w:jc w:val="center"/>
        <w:rPr>
          <w:b/>
          <w:szCs w:val="24"/>
        </w:rPr>
      </w:pPr>
      <w:r w:rsidRPr="00302252">
        <w:rPr>
          <w:b/>
          <w:szCs w:val="24"/>
        </w:rPr>
        <w:t xml:space="preserve">Professional </w:t>
      </w:r>
      <w:r w:rsidRPr="00302252">
        <w:rPr>
          <w:b/>
        </w:rPr>
        <w:t>d</w:t>
      </w:r>
      <w:r w:rsidRPr="00302252">
        <w:rPr>
          <w:b/>
          <w:szCs w:val="24"/>
        </w:rPr>
        <w:t>rivers</w:t>
      </w:r>
    </w:p>
    <w:p w:rsidR="001C394E" w:rsidRPr="00302252" w:rsidRDefault="001C394E" w:rsidP="001C394E">
      <w:pPr>
        <w:rPr>
          <w:szCs w:val="24"/>
        </w:rPr>
      </w:pPr>
    </w:p>
    <w:p w:rsidR="001C394E" w:rsidRPr="00302252" w:rsidRDefault="001C394E" w:rsidP="001C394E">
      <w:pPr>
        <w:rPr>
          <w:szCs w:val="24"/>
        </w:rPr>
      </w:pPr>
      <w:r w:rsidRPr="00302252">
        <w:rPr>
          <w:szCs w:val="24"/>
        </w:rPr>
        <w:t>Professional drivers who are employed by a service supplier of a Party may stay in the territory of the other Party without a visa for a maximum period of 90 days in any 180-day period.</w:t>
      </w:r>
    </w:p>
    <w:p w:rsidR="001C394E" w:rsidRPr="00302252" w:rsidRDefault="001C394E" w:rsidP="001C394E">
      <w:pPr>
        <w:rPr>
          <w:szCs w:val="24"/>
        </w:rPr>
      </w:pPr>
    </w:p>
    <w:p w:rsidR="001C394E" w:rsidRPr="00302252" w:rsidRDefault="001C394E"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3.6</w:t>
      </w:r>
      <w:r w:rsidR="00C979DF" w:rsidRPr="00302252">
        <w:rPr>
          <w:b/>
          <w:szCs w:val="24"/>
        </w:rPr>
        <w:t>2</w:t>
      </w:r>
    </w:p>
    <w:p w:rsidR="001C394E" w:rsidRPr="00302252" w:rsidRDefault="001C394E" w:rsidP="001C394E">
      <w:pPr>
        <w:jc w:val="center"/>
        <w:rPr>
          <w:b/>
          <w:szCs w:val="24"/>
        </w:rPr>
      </w:pPr>
      <w:r w:rsidRPr="00302252">
        <w:rPr>
          <w:b/>
          <w:szCs w:val="24"/>
        </w:rPr>
        <w:t xml:space="preserve">Relation to </w:t>
      </w:r>
      <w:r w:rsidRPr="00302252">
        <w:rPr>
          <w:b/>
        </w:rPr>
        <w:t>o</w:t>
      </w:r>
      <w:r w:rsidRPr="00302252">
        <w:rPr>
          <w:b/>
          <w:szCs w:val="24"/>
        </w:rPr>
        <w:t xml:space="preserve">ther </w:t>
      </w:r>
      <w:r w:rsidRPr="00302252">
        <w:rPr>
          <w:b/>
        </w:rPr>
        <w:t>a</w:t>
      </w:r>
      <w:r w:rsidRPr="00302252">
        <w:rPr>
          <w:b/>
          <w:szCs w:val="24"/>
        </w:rPr>
        <w:t>greements</w:t>
      </w:r>
    </w:p>
    <w:p w:rsidR="001C394E" w:rsidRPr="00302252" w:rsidRDefault="001C394E" w:rsidP="001C394E">
      <w:pPr>
        <w:rPr>
          <w:szCs w:val="24"/>
        </w:rPr>
      </w:pPr>
    </w:p>
    <w:p w:rsidR="001C394E" w:rsidRPr="00302252" w:rsidRDefault="001C394E" w:rsidP="001C394E">
      <w:pPr>
        <w:rPr>
          <w:szCs w:val="24"/>
        </w:rPr>
      </w:pPr>
      <w:r w:rsidRPr="00302252">
        <w:t>1.</w:t>
      </w:r>
      <w:r w:rsidRPr="00302252">
        <w:tab/>
      </w:r>
      <w:r w:rsidRPr="00302252">
        <w:rPr>
          <w:szCs w:val="24"/>
        </w:rPr>
        <w:t xml:space="preserve">The Parties affirm their existing rights and obligations under other </w:t>
      </w:r>
      <w:r w:rsidR="00DF5FFD" w:rsidRPr="00302252">
        <w:rPr>
          <w:szCs w:val="24"/>
        </w:rPr>
        <w:t>a</w:t>
      </w:r>
      <w:r w:rsidRPr="00302252">
        <w:rPr>
          <w:szCs w:val="24"/>
        </w:rPr>
        <w:t xml:space="preserve">greements to which both </w:t>
      </w:r>
      <w:r w:rsidR="00641FCC" w:rsidRPr="00302252">
        <w:rPr>
          <w:szCs w:val="24"/>
        </w:rPr>
        <w:t>Parties are party</w:t>
      </w:r>
      <w:r w:rsidRPr="00302252">
        <w:rPr>
          <w:szCs w:val="24"/>
        </w:rPr>
        <w:t>.</w:t>
      </w:r>
    </w:p>
    <w:p w:rsidR="001C394E" w:rsidRPr="00302252" w:rsidRDefault="001C394E" w:rsidP="001C394E">
      <w:pPr>
        <w:rPr>
          <w:szCs w:val="24"/>
        </w:rPr>
      </w:pPr>
    </w:p>
    <w:p w:rsidR="001C394E" w:rsidRPr="00302252" w:rsidRDefault="001C394E" w:rsidP="001C394E">
      <w:pPr>
        <w:rPr>
          <w:szCs w:val="24"/>
        </w:rPr>
      </w:pPr>
      <w:r w:rsidRPr="00302252">
        <w:rPr>
          <w:szCs w:val="24"/>
        </w:rPr>
        <w:t>2.</w:t>
      </w:r>
      <w:r w:rsidRPr="00302252">
        <w:tab/>
      </w:r>
      <w:r w:rsidRPr="00302252">
        <w:rPr>
          <w:szCs w:val="24"/>
        </w:rPr>
        <w:t xml:space="preserve">In the event of any inconsistency between the provisions of this Agreement affecting the services covered by this </w:t>
      </w:r>
      <w:r w:rsidR="009A1D90" w:rsidRPr="00302252">
        <w:rPr>
          <w:szCs w:val="24"/>
        </w:rPr>
        <w:t>Section</w:t>
      </w:r>
      <w:r w:rsidRPr="00302252">
        <w:rPr>
          <w:szCs w:val="24"/>
        </w:rPr>
        <w:t xml:space="preserve"> and such other </w:t>
      </w:r>
      <w:r w:rsidR="00DF5FFD" w:rsidRPr="00302252">
        <w:rPr>
          <w:szCs w:val="24"/>
        </w:rPr>
        <w:t>a</w:t>
      </w:r>
      <w:r w:rsidRPr="00302252">
        <w:rPr>
          <w:szCs w:val="24"/>
        </w:rPr>
        <w:t>greements the provision most favourable to the service supplier shall apply.</w:t>
      </w:r>
    </w:p>
    <w:p w:rsidR="001C394E" w:rsidRPr="00302252" w:rsidRDefault="001C394E" w:rsidP="001C394E">
      <w:pPr>
        <w:rPr>
          <w:szCs w:val="24"/>
        </w:rPr>
      </w:pPr>
    </w:p>
    <w:p w:rsidR="001C394E" w:rsidRPr="00302252" w:rsidRDefault="001C394E" w:rsidP="001C394E">
      <w:pPr>
        <w:rPr>
          <w:szCs w:val="24"/>
        </w:rPr>
      </w:pPr>
    </w:p>
    <w:p w:rsidR="001C394E" w:rsidRPr="00302252" w:rsidRDefault="001C394E" w:rsidP="001C394E">
      <w:pPr>
        <w:jc w:val="center"/>
        <w:rPr>
          <w:b/>
        </w:rPr>
      </w:pPr>
      <w:r w:rsidRPr="00302252">
        <w:rPr>
          <w:b/>
          <w:szCs w:val="24"/>
        </w:rPr>
        <w:t xml:space="preserve">Article </w:t>
      </w:r>
      <w:r w:rsidR="00E444A7" w:rsidRPr="00302252">
        <w:rPr>
          <w:b/>
          <w:szCs w:val="24"/>
        </w:rPr>
        <w:t>3.6</w:t>
      </w:r>
      <w:r w:rsidR="00C979DF" w:rsidRPr="00302252">
        <w:rPr>
          <w:b/>
          <w:szCs w:val="24"/>
        </w:rPr>
        <w:t>3</w:t>
      </w:r>
    </w:p>
    <w:p w:rsidR="001C394E" w:rsidRPr="00302252" w:rsidRDefault="001C394E" w:rsidP="001C394E">
      <w:pPr>
        <w:jc w:val="center"/>
        <w:rPr>
          <w:b/>
          <w:szCs w:val="24"/>
        </w:rPr>
      </w:pPr>
      <w:r w:rsidRPr="00302252">
        <w:rPr>
          <w:b/>
          <w:szCs w:val="24"/>
        </w:rPr>
        <w:t xml:space="preserve">Relation to Chapter III (Trade in </w:t>
      </w:r>
      <w:r w:rsidR="008C7BAF" w:rsidRPr="00302252">
        <w:rPr>
          <w:b/>
          <w:szCs w:val="24"/>
        </w:rPr>
        <w:t>s</w:t>
      </w:r>
      <w:r w:rsidRPr="00302252">
        <w:rPr>
          <w:b/>
          <w:szCs w:val="24"/>
        </w:rPr>
        <w:t>ervices)</w:t>
      </w:r>
    </w:p>
    <w:p w:rsidR="001C394E" w:rsidRPr="00302252" w:rsidRDefault="001C394E" w:rsidP="001C394E">
      <w:pPr>
        <w:rPr>
          <w:szCs w:val="24"/>
        </w:rPr>
      </w:pPr>
    </w:p>
    <w:p w:rsidR="001C394E" w:rsidRPr="00302252" w:rsidDel="0084136B" w:rsidRDefault="001C394E" w:rsidP="001C394E">
      <w:pPr>
        <w:rPr>
          <w:szCs w:val="24"/>
        </w:rPr>
      </w:pPr>
      <w:r w:rsidRPr="00302252">
        <w:rPr>
          <w:szCs w:val="24"/>
        </w:rPr>
        <w:t>In case of an</w:t>
      </w:r>
      <w:r w:rsidR="00CB6915" w:rsidRPr="00302252">
        <w:rPr>
          <w:szCs w:val="24"/>
        </w:rPr>
        <w:t>y</w:t>
      </w:r>
      <w:r w:rsidRPr="00302252">
        <w:rPr>
          <w:szCs w:val="24"/>
        </w:rPr>
        <w:t xml:space="preserve"> inconsistency between the provisions of this </w:t>
      </w:r>
      <w:r w:rsidR="009A1D90" w:rsidRPr="00302252">
        <w:rPr>
          <w:szCs w:val="24"/>
        </w:rPr>
        <w:t>Section</w:t>
      </w:r>
      <w:r w:rsidRPr="00302252">
        <w:rPr>
          <w:szCs w:val="24"/>
        </w:rPr>
        <w:t xml:space="preserve"> and Chapter III (Trade in </w:t>
      </w:r>
      <w:r w:rsidR="00641FCC" w:rsidRPr="00302252">
        <w:rPr>
          <w:szCs w:val="24"/>
        </w:rPr>
        <w:t>services</w:t>
      </w:r>
      <w:r w:rsidRPr="00302252">
        <w:rPr>
          <w:szCs w:val="24"/>
        </w:rPr>
        <w:t>)</w:t>
      </w:r>
      <w:r w:rsidR="00041E13" w:rsidRPr="00302252">
        <w:rPr>
          <w:szCs w:val="24"/>
        </w:rPr>
        <w:t>,</w:t>
      </w:r>
      <w:r w:rsidRPr="00302252">
        <w:rPr>
          <w:szCs w:val="24"/>
        </w:rPr>
        <w:t xml:space="preserve"> the provisions of this </w:t>
      </w:r>
      <w:r w:rsidR="009A1D90" w:rsidRPr="00302252">
        <w:rPr>
          <w:szCs w:val="24"/>
        </w:rPr>
        <w:t>Section</w:t>
      </w:r>
      <w:r w:rsidRPr="00302252">
        <w:rPr>
          <w:szCs w:val="24"/>
        </w:rPr>
        <w:t xml:space="preserve"> shall prevail to the extent of the inconsistency.</w:t>
      </w:r>
    </w:p>
    <w:p w:rsidR="00AD0023" w:rsidRPr="00302252" w:rsidRDefault="00AD0023" w:rsidP="00C979DF">
      <w:pPr>
        <w:rPr>
          <w:smallCaps/>
          <w:szCs w:val="24"/>
        </w:rPr>
      </w:pPr>
    </w:p>
    <w:p w:rsidR="00DE4EC9" w:rsidRPr="00302252" w:rsidRDefault="00DE4EC9" w:rsidP="00C979DF">
      <w:pPr>
        <w:rPr>
          <w:smallCaps/>
          <w:szCs w:val="24"/>
        </w:rPr>
      </w:pPr>
    </w:p>
    <w:p w:rsidR="00134560" w:rsidRPr="00302252" w:rsidRDefault="00AD0023" w:rsidP="00BF4442">
      <w:pPr>
        <w:jc w:val="center"/>
        <w:rPr>
          <w:b/>
          <w:szCs w:val="24"/>
        </w:rPr>
      </w:pPr>
      <w:bookmarkStart w:id="14" w:name="TechCorr31"/>
      <w:r w:rsidRPr="00302252">
        <w:rPr>
          <w:b/>
          <w:szCs w:val="24"/>
        </w:rPr>
        <w:t>Section VI</w:t>
      </w:r>
      <w:bookmarkEnd w:id="14"/>
      <w:r w:rsidRPr="00302252">
        <w:rPr>
          <w:b/>
          <w:szCs w:val="24"/>
        </w:rPr>
        <w:t xml:space="preserve"> – Electronic c</w:t>
      </w:r>
      <w:r w:rsidR="00134560" w:rsidRPr="00302252">
        <w:rPr>
          <w:b/>
          <w:szCs w:val="24"/>
        </w:rPr>
        <w:t>ommerce</w:t>
      </w:r>
    </w:p>
    <w:p w:rsidR="00134560" w:rsidRPr="00302252" w:rsidRDefault="00134560" w:rsidP="00C979DF">
      <w:pPr>
        <w:rPr>
          <w:rFonts w:eastAsia="Malgun Gothic"/>
          <w:smallCaps/>
          <w:szCs w:val="24"/>
          <w:lang w:eastAsia="ko-KR"/>
        </w:rPr>
      </w:pPr>
    </w:p>
    <w:p w:rsidR="00134560" w:rsidRPr="00302252" w:rsidRDefault="00134560" w:rsidP="00BF4442">
      <w:pPr>
        <w:rPr>
          <w:rFonts w:eastAsia="Malgun Gothic"/>
          <w:szCs w:val="24"/>
          <w:lang w:eastAsia="ko-KR"/>
        </w:rPr>
      </w:pPr>
    </w:p>
    <w:p w:rsidR="00134560" w:rsidRPr="00302252" w:rsidRDefault="00134560" w:rsidP="00BF4442">
      <w:pPr>
        <w:jc w:val="center"/>
        <w:rPr>
          <w:b/>
          <w:snapToGrid w:val="0"/>
          <w:szCs w:val="24"/>
        </w:rPr>
      </w:pPr>
      <w:r w:rsidRPr="00302252">
        <w:rPr>
          <w:b/>
          <w:smallCaps/>
          <w:szCs w:val="24"/>
        </w:rPr>
        <w:t>A</w:t>
      </w:r>
      <w:r w:rsidRPr="00302252">
        <w:rPr>
          <w:b/>
          <w:snapToGrid w:val="0"/>
          <w:szCs w:val="24"/>
        </w:rPr>
        <w:t xml:space="preserve">rticle </w:t>
      </w:r>
      <w:r w:rsidR="00C979DF" w:rsidRPr="00302252">
        <w:rPr>
          <w:b/>
          <w:snapToGrid w:val="0"/>
          <w:szCs w:val="24"/>
        </w:rPr>
        <w:t>3.64</w:t>
      </w:r>
    </w:p>
    <w:p w:rsidR="00134560" w:rsidRPr="00302252" w:rsidRDefault="00134560" w:rsidP="00BF4442">
      <w:pPr>
        <w:jc w:val="center"/>
        <w:rPr>
          <w:b/>
          <w:snapToGrid w:val="0"/>
          <w:szCs w:val="24"/>
        </w:rPr>
      </w:pPr>
      <w:r w:rsidRPr="00302252">
        <w:rPr>
          <w:b/>
          <w:snapToGrid w:val="0"/>
          <w:szCs w:val="24"/>
        </w:rPr>
        <w:t>Definitions</w:t>
      </w:r>
    </w:p>
    <w:p w:rsidR="00134560" w:rsidRPr="00302252" w:rsidRDefault="00134560" w:rsidP="00BF4442">
      <w:pPr>
        <w:pStyle w:val="SubSectionT"/>
        <w:jc w:val="both"/>
        <w:rPr>
          <w:b w:val="0"/>
        </w:rPr>
      </w:pPr>
    </w:p>
    <w:p w:rsidR="00134560" w:rsidRPr="00302252" w:rsidRDefault="00134560" w:rsidP="00BF4442">
      <w:pPr>
        <w:rPr>
          <w:b/>
          <w:szCs w:val="24"/>
        </w:rPr>
      </w:pPr>
      <w:r w:rsidRPr="00302252">
        <w:rPr>
          <w:szCs w:val="24"/>
        </w:rPr>
        <w:t xml:space="preserve">For </w:t>
      </w:r>
      <w:r w:rsidR="007F6679" w:rsidRPr="00302252">
        <w:rPr>
          <w:szCs w:val="24"/>
        </w:rPr>
        <w:t xml:space="preserve">the </w:t>
      </w:r>
      <w:r w:rsidRPr="00302252">
        <w:rPr>
          <w:szCs w:val="24"/>
        </w:rPr>
        <w:t xml:space="preserve">purposes of this </w:t>
      </w:r>
      <w:r w:rsidR="00AD0023" w:rsidRPr="00302252">
        <w:rPr>
          <w:szCs w:val="24"/>
        </w:rPr>
        <w:t>Section</w:t>
      </w:r>
      <w:r w:rsidRPr="00302252">
        <w:rPr>
          <w:szCs w:val="24"/>
        </w:rPr>
        <w:t>:</w:t>
      </w:r>
    </w:p>
    <w:p w:rsidR="00134560" w:rsidRPr="00302252" w:rsidRDefault="00134560" w:rsidP="00BF4442">
      <w:pPr>
        <w:rPr>
          <w:b/>
          <w:szCs w:val="24"/>
        </w:rPr>
      </w:pPr>
    </w:p>
    <w:p w:rsidR="00134560" w:rsidRPr="00302252" w:rsidRDefault="00134560" w:rsidP="00BF4442">
      <w:pPr>
        <w:rPr>
          <w:b/>
          <w:szCs w:val="24"/>
        </w:rPr>
      </w:pPr>
      <w:r w:rsidRPr="00302252">
        <w:rPr>
          <w:bCs/>
          <w:szCs w:val="24"/>
        </w:rPr>
        <w:t>“</w:t>
      </w:r>
      <w:r w:rsidRPr="00302252">
        <w:rPr>
          <w:b/>
          <w:bCs/>
          <w:i/>
          <w:szCs w:val="24"/>
        </w:rPr>
        <w:t>digital products</w:t>
      </w:r>
      <w:r w:rsidRPr="00302252">
        <w:rPr>
          <w:bCs/>
          <w:szCs w:val="24"/>
        </w:rPr>
        <w:t>”</w:t>
      </w:r>
      <w:r w:rsidRPr="00302252">
        <w:rPr>
          <w:szCs w:val="24"/>
        </w:rPr>
        <w:t xml:space="preserve"> means computer programs, text, video, images, sound recordings, and other </w:t>
      </w:r>
      <w:r w:rsidRPr="00302252">
        <w:rPr>
          <w:szCs w:val="24"/>
          <w:lang w:eastAsia="ko-KR"/>
        </w:rPr>
        <w:t xml:space="preserve">products that are digitally </w:t>
      </w:r>
      <w:r w:rsidRPr="00302252">
        <w:rPr>
          <w:szCs w:val="24"/>
        </w:rPr>
        <w:t>encoded</w:t>
      </w:r>
      <w:r w:rsidRPr="00302252">
        <w:rPr>
          <w:bCs/>
          <w:szCs w:val="24"/>
        </w:rPr>
        <w:t xml:space="preserve"> </w:t>
      </w:r>
      <w:r w:rsidRPr="00302252">
        <w:rPr>
          <w:szCs w:val="24"/>
        </w:rPr>
        <w:t>and produced for commercial sale or distribution</w:t>
      </w:r>
      <w:r w:rsidRPr="00302252">
        <w:rPr>
          <w:bCs/>
          <w:szCs w:val="24"/>
        </w:rPr>
        <w:t xml:space="preserve">, and transmitted electronically. </w:t>
      </w:r>
      <w:r w:rsidRPr="00302252">
        <w:rPr>
          <w:szCs w:val="24"/>
        </w:rPr>
        <w:t xml:space="preserve">For greater certainty, digital products do not include digitised representations of financial instruments, including money; </w:t>
      </w:r>
    </w:p>
    <w:p w:rsidR="00134560" w:rsidRPr="00302252" w:rsidRDefault="00134560" w:rsidP="00BF4442">
      <w:pPr>
        <w:rPr>
          <w:b/>
          <w:bCs/>
          <w:szCs w:val="24"/>
        </w:rPr>
      </w:pPr>
    </w:p>
    <w:p w:rsidR="00134560" w:rsidRPr="00302252" w:rsidRDefault="00134560" w:rsidP="00BF4442">
      <w:pPr>
        <w:rPr>
          <w:snapToGrid w:val="0"/>
          <w:szCs w:val="24"/>
        </w:rPr>
      </w:pPr>
      <w:r w:rsidRPr="00302252">
        <w:rPr>
          <w:bCs/>
          <w:snapToGrid w:val="0"/>
          <w:szCs w:val="24"/>
        </w:rPr>
        <w:t>“</w:t>
      </w:r>
      <w:r w:rsidRPr="00302252">
        <w:rPr>
          <w:b/>
          <w:i/>
          <w:szCs w:val="24"/>
        </w:rPr>
        <w:t>electronic authentication</w:t>
      </w:r>
      <w:r w:rsidRPr="00302252">
        <w:rPr>
          <w:bCs/>
          <w:snapToGrid w:val="0"/>
          <w:szCs w:val="24"/>
        </w:rPr>
        <w:t>”</w:t>
      </w:r>
      <w:r w:rsidRPr="00302252">
        <w:rPr>
          <w:szCs w:val="24"/>
        </w:rPr>
        <w:t xml:space="preserve"> </w:t>
      </w:r>
      <w:r w:rsidRPr="00302252">
        <w:rPr>
          <w:snapToGrid w:val="0"/>
          <w:szCs w:val="24"/>
        </w:rPr>
        <w:t xml:space="preserve">means the process or act of verifying the identity of a </w:t>
      </w:r>
      <w:r w:rsidR="00A764AB" w:rsidRPr="00302252">
        <w:rPr>
          <w:snapToGrid w:val="0"/>
          <w:szCs w:val="24"/>
        </w:rPr>
        <w:t>P</w:t>
      </w:r>
      <w:r w:rsidRPr="00302252">
        <w:rPr>
          <w:snapToGrid w:val="0"/>
          <w:szCs w:val="24"/>
        </w:rPr>
        <w:t xml:space="preserve">arty to an electronic communication or transaction and/or ensuring the integrity of an electronic communication; </w:t>
      </w:r>
    </w:p>
    <w:p w:rsidR="00641FCC" w:rsidRPr="00302252" w:rsidRDefault="00641FCC" w:rsidP="00BF4442">
      <w:pPr>
        <w:rPr>
          <w:b/>
          <w:szCs w:val="24"/>
        </w:rPr>
      </w:pPr>
    </w:p>
    <w:p w:rsidR="00641FCC" w:rsidRPr="00302252" w:rsidRDefault="00641FCC" w:rsidP="00641FCC">
      <w:pPr>
        <w:rPr>
          <w:b/>
          <w:snapToGrid w:val="0"/>
          <w:szCs w:val="24"/>
        </w:rPr>
      </w:pPr>
      <w:r w:rsidRPr="00302252">
        <w:rPr>
          <w:snapToGrid w:val="0"/>
          <w:szCs w:val="24"/>
        </w:rPr>
        <w:t>“</w:t>
      </w:r>
      <w:r w:rsidRPr="00302252">
        <w:rPr>
          <w:b/>
          <w:i/>
          <w:snapToGrid w:val="0"/>
          <w:szCs w:val="24"/>
        </w:rPr>
        <w:t>electronic commerce</w:t>
      </w:r>
      <w:r w:rsidRPr="00302252">
        <w:rPr>
          <w:snapToGrid w:val="0"/>
          <w:szCs w:val="24"/>
        </w:rPr>
        <w:t>” means any economic and commercial activity conducted by electronic means and without any physical interaction;</w:t>
      </w:r>
    </w:p>
    <w:p w:rsidR="00641FCC" w:rsidRPr="00302252" w:rsidRDefault="00641FCC" w:rsidP="00641FCC">
      <w:pPr>
        <w:rPr>
          <w:b/>
          <w:snapToGrid w:val="0"/>
          <w:szCs w:val="24"/>
        </w:rPr>
      </w:pPr>
    </w:p>
    <w:p w:rsidR="00641FCC" w:rsidRPr="00302252" w:rsidRDefault="00641FCC" w:rsidP="00641FCC">
      <w:pPr>
        <w:rPr>
          <w:b/>
          <w:snapToGrid w:val="0"/>
          <w:szCs w:val="24"/>
        </w:rPr>
      </w:pPr>
      <w:r w:rsidRPr="00302252">
        <w:rPr>
          <w:snapToGrid w:val="0"/>
          <w:szCs w:val="24"/>
        </w:rPr>
        <w:lastRenderedPageBreak/>
        <w:t>“</w:t>
      </w:r>
      <w:r w:rsidRPr="00302252">
        <w:rPr>
          <w:b/>
          <w:i/>
          <w:snapToGrid w:val="0"/>
          <w:szCs w:val="24"/>
        </w:rPr>
        <w:t>electronic technologies</w:t>
      </w:r>
      <w:r w:rsidRPr="00302252">
        <w:rPr>
          <w:snapToGrid w:val="0"/>
          <w:szCs w:val="24"/>
        </w:rPr>
        <w:t>” means a combination of software and hardware that provides interaction between the persons of the Parties using an electronic document</w:t>
      </w:r>
      <w:r w:rsidR="00534CF6" w:rsidRPr="00302252">
        <w:rPr>
          <w:snapToGrid w:val="0"/>
          <w:szCs w:val="24"/>
        </w:rPr>
        <w:t>;</w:t>
      </w:r>
    </w:p>
    <w:p w:rsidR="00134560" w:rsidRPr="00302252" w:rsidRDefault="00134560" w:rsidP="00BF4442">
      <w:pPr>
        <w:rPr>
          <w:b/>
          <w:szCs w:val="24"/>
        </w:rPr>
      </w:pPr>
    </w:p>
    <w:p w:rsidR="00134560" w:rsidRPr="00302252" w:rsidRDefault="00134560" w:rsidP="00BF4442">
      <w:pPr>
        <w:rPr>
          <w:b/>
          <w:szCs w:val="24"/>
        </w:rPr>
      </w:pPr>
      <w:r w:rsidRPr="00302252">
        <w:rPr>
          <w:bCs/>
          <w:szCs w:val="24"/>
        </w:rPr>
        <w:t>“</w:t>
      </w:r>
      <w:r w:rsidRPr="00302252">
        <w:rPr>
          <w:b/>
          <w:i/>
          <w:szCs w:val="24"/>
        </w:rPr>
        <w:t xml:space="preserve">electronic </w:t>
      </w:r>
      <w:r w:rsidRPr="00302252">
        <w:rPr>
          <w:b/>
          <w:bCs/>
          <w:i/>
          <w:szCs w:val="24"/>
        </w:rPr>
        <w:t xml:space="preserve">transmission </w:t>
      </w:r>
      <w:r w:rsidRPr="00302252">
        <w:rPr>
          <w:b/>
          <w:i/>
          <w:szCs w:val="24"/>
        </w:rPr>
        <w:t>or</w:t>
      </w:r>
      <w:r w:rsidRPr="00302252">
        <w:rPr>
          <w:b/>
          <w:bCs/>
          <w:i/>
          <w:szCs w:val="24"/>
        </w:rPr>
        <w:t xml:space="preserve"> transmitted electronically</w:t>
      </w:r>
      <w:r w:rsidRPr="00302252">
        <w:rPr>
          <w:bCs/>
          <w:szCs w:val="24"/>
        </w:rPr>
        <w:t>”</w:t>
      </w:r>
      <w:r w:rsidRPr="00302252">
        <w:rPr>
          <w:szCs w:val="24"/>
        </w:rPr>
        <w:t xml:space="preserve"> means transmissions made using any electromagnetic means, including by photonic means;</w:t>
      </w:r>
    </w:p>
    <w:p w:rsidR="00134560" w:rsidRPr="00302252" w:rsidRDefault="00134560" w:rsidP="00BF4442">
      <w:pPr>
        <w:rPr>
          <w:b/>
          <w:szCs w:val="24"/>
        </w:rPr>
      </w:pPr>
    </w:p>
    <w:p w:rsidR="00134560" w:rsidRPr="00302252" w:rsidRDefault="00134560" w:rsidP="00BF4442">
      <w:pPr>
        <w:rPr>
          <w:b/>
          <w:szCs w:val="24"/>
        </w:rPr>
      </w:pPr>
      <w:r w:rsidRPr="00302252">
        <w:rPr>
          <w:bCs/>
          <w:szCs w:val="24"/>
        </w:rPr>
        <w:t>“</w:t>
      </w:r>
      <w:r w:rsidRPr="00302252">
        <w:rPr>
          <w:b/>
          <w:i/>
          <w:szCs w:val="24"/>
        </w:rPr>
        <w:t>personal data</w:t>
      </w:r>
      <w:r w:rsidRPr="00302252">
        <w:rPr>
          <w:bCs/>
          <w:szCs w:val="24"/>
        </w:rPr>
        <w:t>”</w:t>
      </w:r>
      <w:r w:rsidRPr="00302252">
        <w:rPr>
          <w:szCs w:val="24"/>
        </w:rPr>
        <w:t xml:space="preserve"> </w:t>
      </w:r>
      <w:r w:rsidRPr="00302252">
        <w:rPr>
          <w:bCs/>
          <w:szCs w:val="24"/>
        </w:rPr>
        <w:t>means any data, including information, about an identified or identifiable natural person;</w:t>
      </w:r>
    </w:p>
    <w:p w:rsidR="00134560" w:rsidRPr="00302252" w:rsidRDefault="00134560" w:rsidP="00BF4442">
      <w:pPr>
        <w:rPr>
          <w:b/>
          <w:szCs w:val="24"/>
        </w:rPr>
      </w:pPr>
    </w:p>
    <w:p w:rsidR="00134560" w:rsidRPr="00302252" w:rsidRDefault="00134560" w:rsidP="00BF4442">
      <w:pPr>
        <w:rPr>
          <w:b/>
          <w:szCs w:val="24"/>
        </w:rPr>
      </w:pPr>
      <w:r w:rsidRPr="00302252">
        <w:rPr>
          <w:bCs/>
          <w:snapToGrid w:val="0"/>
          <w:szCs w:val="24"/>
        </w:rPr>
        <w:t>“</w:t>
      </w:r>
      <w:r w:rsidRPr="00302252">
        <w:rPr>
          <w:b/>
          <w:i/>
          <w:szCs w:val="24"/>
        </w:rPr>
        <w:t>trade administration documents</w:t>
      </w:r>
      <w:r w:rsidRPr="00302252">
        <w:rPr>
          <w:bCs/>
          <w:snapToGrid w:val="0"/>
          <w:szCs w:val="24"/>
        </w:rPr>
        <w:t>”</w:t>
      </w:r>
      <w:r w:rsidRPr="00302252">
        <w:rPr>
          <w:szCs w:val="24"/>
        </w:rPr>
        <w:t xml:space="preserve"> means forms </w:t>
      </w:r>
      <w:r w:rsidR="007F6679" w:rsidRPr="00302252">
        <w:rPr>
          <w:szCs w:val="24"/>
        </w:rPr>
        <w:t xml:space="preserve">issued or controlled by </w:t>
      </w:r>
      <w:r w:rsidRPr="00302252">
        <w:rPr>
          <w:szCs w:val="24"/>
        </w:rPr>
        <w:t>a Party that must be completed by or for an importer or exporter in connection with the import or export of goods</w:t>
      </w:r>
      <w:r w:rsidR="00CB6915" w:rsidRPr="00302252">
        <w:rPr>
          <w:szCs w:val="24"/>
        </w:rPr>
        <w:t>;</w:t>
      </w:r>
      <w:r w:rsidR="00641FCC" w:rsidRPr="00302252">
        <w:rPr>
          <w:szCs w:val="24"/>
        </w:rPr>
        <w:t xml:space="preserve"> and</w:t>
      </w:r>
    </w:p>
    <w:p w:rsidR="00134560" w:rsidRPr="00302252" w:rsidRDefault="00134560" w:rsidP="00BF4442">
      <w:pPr>
        <w:rPr>
          <w:b/>
          <w:szCs w:val="24"/>
        </w:rPr>
      </w:pPr>
    </w:p>
    <w:p w:rsidR="00134560" w:rsidRPr="00302252" w:rsidRDefault="00134560" w:rsidP="00BF4442">
      <w:pPr>
        <w:rPr>
          <w:b/>
          <w:szCs w:val="24"/>
        </w:rPr>
      </w:pPr>
      <w:r w:rsidRPr="00302252">
        <w:rPr>
          <w:snapToGrid w:val="0"/>
          <w:szCs w:val="24"/>
        </w:rPr>
        <w:t>“</w:t>
      </w:r>
      <w:r w:rsidRPr="00302252">
        <w:rPr>
          <w:b/>
          <w:i/>
          <w:szCs w:val="24"/>
        </w:rPr>
        <w:t>unsolicited commercial electronic message</w:t>
      </w:r>
      <w:r w:rsidRPr="00302252">
        <w:rPr>
          <w:snapToGrid w:val="0"/>
          <w:szCs w:val="24"/>
        </w:rPr>
        <w:t>”</w:t>
      </w:r>
      <w:r w:rsidRPr="00302252">
        <w:rPr>
          <w:szCs w:val="24"/>
        </w:rPr>
        <w:t xml:space="preserve"> </w:t>
      </w:r>
      <w:r w:rsidRPr="00302252">
        <w:rPr>
          <w:snapToGrid w:val="0"/>
          <w:szCs w:val="24"/>
        </w:rPr>
        <w:t>means an electronic message</w:t>
      </w:r>
      <w:r w:rsidR="00A764AB" w:rsidRPr="00302252">
        <w:rPr>
          <w:snapToGrid w:val="0"/>
          <w:szCs w:val="24"/>
        </w:rPr>
        <w:t>,</w:t>
      </w:r>
      <w:r w:rsidRPr="00302252">
        <w:rPr>
          <w:snapToGrid w:val="0"/>
          <w:szCs w:val="24"/>
        </w:rPr>
        <w:t xml:space="preserve"> which is sent for commercial and marketing purposes to an electronic address without the consent of the recipient or against the explicit rejection of the recipient, using an internet access service supplier and, to the extent provided for under the domestic laws and regulations of each Party, other telecommunications service</w:t>
      </w:r>
      <w:r w:rsidR="00641FCC" w:rsidRPr="00302252">
        <w:rPr>
          <w:snapToGrid w:val="0"/>
          <w:szCs w:val="24"/>
        </w:rPr>
        <w:t>.</w:t>
      </w:r>
    </w:p>
    <w:p w:rsidR="00DE4EC9" w:rsidRPr="00302252" w:rsidRDefault="00DE4EC9" w:rsidP="00BF4442">
      <w:pPr>
        <w:rPr>
          <w:bCs/>
          <w:snapToGrid w:val="0"/>
          <w:szCs w:val="24"/>
        </w:rPr>
      </w:pPr>
    </w:p>
    <w:p w:rsidR="00DE4EC9" w:rsidRPr="00302252" w:rsidRDefault="00DE4EC9" w:rsidP="00BF4442">
      <w:pPr>
        <w:rPr>
          <w:bCs/>
          <w:snapToGrid w:val="0"/>
          <w:szCs w:val="24"/>
        </w:rPr>
      </w:pPr>
    </w:p>
    <w:p w:rsidR="00134560" w:rsidRPr="00302252" w:rsidRDefault="00134560" w:rsidP="00BF4442">
      <w:pPr>
        <w:ind w:left="720" w:hanging="720"/>
        <w:jc w:val="center"/>
        <w:rPr>
          <w:b/>
          <w:szCs w:val="24"/>
        </w:rPr>
      </w:pPr>
      <w:r w:rsidRPr="00302252">
        <w:rPr>
          <w:b/>
          <w:szCs w:val="24"/>
        </w:rPr>
        <w:t xml:space="preserve">Article </w:t>
      </w:r>
      <w:r w:rsidR="00C979DF" w:rsidRPr="00302252">
        <w:rPr>
          <w:b/>
          <w:szCs w:val="24"/>
        </w:rPr>
        <w:t>3.65</w:t>
      </w:r>
    </w:p>
    <w:p w:rsidR="00134560" w:rsidRPr="00302252" w:rsidRDefault="00134560" w:rsidP="00BF4442">
      <w:pPr>
        <w:ind w:left="720" w:hanging="720"/>
        <w:jc w:val="center"/>
        <w:rPr>
          <w:b/>
          <w:szCs w:val="24"/>
        </w:rPr>
      </w:pPr>
      <w:r w:rsidRPr="00302252">
        <w:rPr>
          <w:b/>
          <w:szCs w:val="24"/>
        </w:rPr>
        <w:t>Scope</w:t>
      </w:r>
    </w:p>
    <w:p w:rsidR="00134560" w:rsidRPr="00302252" w:rsidRDefault="00134560" w:rsidP="00BF4442">
      <w:pPr>
        <w:ind w:left="720" w:hanging="720"/>
        <w:rPr>
          <w:szCs w:val="24"/>
        </w:rPr>
      </w:pPr>
    </w:p>
    <w:p w:rsidR="00134560" w:rsidRPr="00302252" w:rsidRDefault="00134560" w:rsidP="00BF4442">
      <w:pPr>
        <w:ind w:hanging="12"/>
        <w:rPr>
          <w:szCs w:val="24"/>
        </w:rPr>
      </w:pPr>
      <w:r w:rsidRPr="00302252">
        <w:rPr>
          <w:szCs w:val="24"/>
        </w:rPr>
        <w:t xml:space="preserve">This </w:t>
      </w:r>
      <w:r w:rsidR="00A734BD" w:rsidRPr="00302252">
        <w:rPr>
          <w:szCs w:val="24"/>
        </w:rPr>
        <w:t>Section</w:t>
      </w:r>
      <w:r w:rsidRPr="00302252">
        <w:rPr>
          <w:szCs w:val="24"/>
        </w:rPr>
        <w:t xml:space="preserve"> shall apply to measures adopted and maintained by a Party affecting trade by electronic means.</w:t>
      </w:r>
    </w:p>
    <w:p w:rsidR="00A734BD" w:rsidRPr="00302252" w:rsidRDefault="00A734BD" w:rsidP="00BF4442">
      <w:pPr>
        <w:rPr>
          <w:szCs w:val="24"/>
        </w:rPr>
      </w:pPr>
    </w:p>
    <w:p w:rsidR="00DA08D1" w:rsidRPr="00302252" w:rsidRDefault="00DA08D1" w:rsidP="00BF4442">
      <w:pPr>
        <w:ind w:left="720" w:hanging="720"/>
        <w:jc w:val="center"/>
        <w:rPr>
          <w:szCs w:val="24"/>
        </w:rPr>
      </w:pPr>
    </w:p>
    <w:p w:rsidR="00134560" w:rsidRPr="00302252" w:rsidRDefault="00134560" w:rsidP="00BF4442">
      <w:pPr>
        <w:ind w:left="720" w:hanging="720"/>
        <w:jc w:val="center"/>
        <w:rPr>
          <w:b/>
          <w:szCs w:val="24"/>
        </w:rPr>
      </w:pPr>
      <w:r w:rsidRPr="00302252">
        <w:rPr>
          <w:b/>
          <w:szCs w:val="24"/>
        </w:rPr>
        <w:t xml:space="preserve">Article </w:t>
      </w:r>
      <w:r w:rsidR="00C979DF" w:rsidRPr="00302252">
        <w:rPr>
          <w:b/>
          <w:szCs w:val="24"/>
        </w:rPr>
        <w:t>3.66</w:t>
      </w:r>
    </w:p>
    <w:p w:rsidR="00134560" w:rsidRPr="00302252" w:rsidRDefault="00A734BD" w:rsidP="00BF4442">
      <w:pPr>
        <w:ind w:left="720" w:hanging="720"/>
        <w:jc w:val="center"/>
        <w:rPr>
          <w:szCs w:val="24"/>
        </w:rPr>
      </w:pPr>
      <w:r w:rsidRPr="00302252">
        <w:rPr>
          <w:b/>
          <w:szCs w:val="24"/>
        </w:rPr>
        <w:t>General p</w:t>
      </w:r>
      <w:r w:rsidR="00134560" w:rsidRPr="00302252">
        <w:rPr>
          <w:b/>
          <w:szCs w:val="24"/>
        </w:rPr>
        <w:t>rovisions</w:t>
      </w:r>
    </w:p>
    <w:p w:rsidR="00134560" w:rsidRPr="00302252" w:rsidRDefault="00134560" w:rsidP="00BF4442">
      <w:pPr>
        <w:ind w:left="720" w:hanging="720"/>
        <w:jc w:val="center"/>
        <w:rPr>
          <w:szCs w:val="24"/>
        </w:rPr>
      </w:pPr>
    </w:p>
    <w:p w:rsidR="00134560" w:rsidRPr="00302252" w:rsidRDefault="00A734BD" w:rsidP="00BF4442">
      <w:pPr>
        <w:rPr>
          <w:b/>
          <w:szCs w:val="24"/>
        </w:rPr>
      </w:pPr>
      <w:r w:rsidRPr="00302252">
        <w:rPr>
          <w:szCs w:val="24"/>
        </w:rPr>
        <w:t>1.</w:t>
      </w:r>
      <w:r w:rsidRPr="00302252">
        <w:rPr>
          <w:szCs w:val="24"/>
        </w:rPr>
        <w:tab/>
      </w:r>
      <w:r w:rsidR="00232A1B" w:rsidRPr="00302252">
        <w:rPr>
          <w:szCs w:val="24"/>
        </w:rPr>
        <w:t>The Parties recognis</w:t>
      </w:r>
      <w:r w:rsidR="00134560" w:rsidRPr="00302252">
        <w:rPr>
          <w:szCs w:val="24"/>
        </w:rPr>
        <w:t>e the economic growth and opportunit</w:t>
      </w:r>
      <w:r w:rsidR="002B14FA" w:rsidRPr="00302252">
        <w:rPr>
          <w:szCs w:val="24"/>
        </w:rPr>
        <w:t>ies</w:t>
      </w:r>
      <w:r w:rsidR="00134560" w:rsidRPr="00302252">
        <w:rPr>
          <w:szCs w:val="24"/>
        </w:rPr>
        <w:t xml:space="preserve"> provided by the increasing use of electronic commerce, in particular for businesses and consumers</w:t>
      </w:r>
      <w:r w:rsidR="00DC3D13" w:rsidRPr="00302252">
        <w:rPr>
          <w:szCs w:val="24"/>
        </w:rPr>
        <w:t xml:space="preserve"> and</w:t>
      </w:r>
      <w:r w:rsidR="00134560" w:rsidRPr="00302252">
        <w:rPr>
          <w:szCs w:val="24"/>
        </w:rPr>
        <w:t xml:space="preserve"> the importance of the need to create an environment of trust and confidence in its use.</w:t>
      </w:r>
    </w:p>
    <w:p w:rsidR="00134560" w:rsidRPr="00302252" w:rsidRDefault="00134560" w:rsidP="00BF4442">
      <w:pPr>
        <w:rPr>
          <w:szCs w:val="24"/>
        </w:rPr>
      </w:pPr>
    </w:p>
    <w:p w:rsidR="00134560" w:rsidRPr="00302252" w:rsidRDefault="00A734BD" w:rsidP="00BF4442">
      <w:pPr>
        <w:rPr>
          <w:b/>
          <w:szCs w:val="24"/>
        </w:rPr>
      </w:pPr>
      <w:r w:rsidRPr="00302252">
        <w:rPr>
          <w:szCs w:val="24"/>
        </w:rPr>
        <w:t>2.</w:t>
      </w:r>
      <w:r w:rsidRPr="00302252">
        <w:rPr>
          <w:szCs w:val="24"/>
        </w:rPr>
        <w:tab/>
      </w:r>
      <w:r w:rsidR="00232A1B" w:rsidRPr="00302252">
        <w:rPr>
          <w:szCs w:val="24"/>
        </w:rPr>
        <w:t>The Parties recognis</w:t>
      </w:r>
      <w:r w:rsidR="00134560" w:rsidRPr="00302252">
        <w:rPr>
          <w:szCs w:val="24"/>
        </w:rPr>
        <w:t>e that electronic commerce may increase trade opportunities and contribute to economic growth, and underscore the importance of promoting the use of electronic technologies in trade in order to minimize the costs and facilitate trade.</w:t>
      </w:r>
    </w:p>
    <w:p w:rsidR="00134560" w:rsidRPr="00302252" w:rsidRDefault="00134560" w:rsidP="00BF4442">
      <w:pPr>
        <w:pStyle w:val="ListeParagraf"/>
        <w:ind w:left="0"/>
        <w:jc w:val="both"/>
        <w:rPr>
          <w:bCs/>
          <w:lang w:val="en-GB"/>
        </w:rPr>
      </w:pPr>
    </w:p>
    <w:p w:rsidR="00A734BD" w:rsidRPr="00302252" w:rsidRDefault="00A734BD" w:rsidP="00BF4442">
      <w:pPr>
        <w:pStyle w:val="ListeParagraf"/>
        <w:ind w:left="0"/>
        <w:jc w:val="both"/>
        <w:rPr>
          <w:bCs/>
          <w:lang w:val="en-GB"/>
        </w:rPr>
      </w:pPr>
    </w:p>
    <w:p w:rsidR="00134560" w:rsidRPr="00302252" w:rsidRDefault="00134560" w:rsidP="00BF4442">
      <w:pPr>
        <w:jc w:val="center"/>
        <w:rPr>
          <w:b/>
          <w:bCs/>
          <w:szCs w:val="24"/>
        </w:rPr>
      </w:pPr>
      <w:r w:rsidRPr="00302252">
        <w:rPr>
          <w:b/>
          <w:bCs/>
          <w:szCs w:val="24"/>
        </w:rPr>
        <w:t xml:space="preserve">Article </w:t>
      </w:r>
      <w:r w:rsidR="00C979DF" w:rsidRPr="00302252">
        <w:rPr>
          <w:b/>
          <w:bCs/>
          <w:szCs w:val="24"/>
        </w:rPr>
        <w:t>3.67</w:t>
      </w:r>
    </w:p>
    <w:p w:rsidR="00134560" w:rsidRPr="00302252" w:rsidRDefault="00134560" w:rsidP="00BF4442">
      <w:pPr>
        <w:jc w:val="center"/>
        <w:rPr>
          <w:szCs w:val="24"/>
        </w:rPr>
      </w:pPr>
      <w:r w:rsidRPr="00302252">
        <w:rPr>
          <w:b/>
          <w:bCs/>
          <w:szCs w:val="24"/>
        </w:rPr>
        <w:t xml:space="preserve">Customs </w:t>
      </w:r>
      <w:r w:rsidR="00A734BD" w:rsidRPr="00302252">
        <w:rPr>
          <w:b/>
          <w:bCs/>
          <w:szCs w:val="24"/>
        </w:rPr>
        <w:t>d</w:t>
      </w:r>
      <w:r w:rsidRPr="00302252">
        <w:rPr>
          <w:b/>
          <w:bCs/>
          <w:szCs w:val="24"/>
        </w:rPr>
        <w:t>uties</w:t>
      </w:r>
    </w:p>
    <w:p w:rsidR="00134560" w:rsidRPr="00302252" w:rsidRDefault="00134560" w:rsidP="00BF4442">
      <w:pPr>
        <w:rPr>
          <w:szCs w:val="24"/>
        </w:rPr>
      </w:pPr>
    </w:p>
    <w:p w:rsidR="00134560" w:rsidRPr="00302252" w:rsidRDefault="00134560" w:rsidP="00BF4442">
      <w:pPr>
        <w:rPr>
          <w:szCs w:val="24"/>
        </w:rPr>
      </w:pPr>
      <w:r w:rsidRPr="00302252">
        <w:rPr>
          <w:szCs w:val="24"/>
        </w:rPr>
        <w:t>1.</w:t>
      </w:r>
      <w:r w:rsidRPr="00302252">
        <w:rPr>
          <w:szCs w:val="24"/>
        </w:rPr>
        <w:tab/>
        <w:t>The Parties agree not to impose customs duties on electronic transmissions between Parties.</w:t>
      </w:r>
    </w:p>
    <w:p w:rsidR="00134560" w:rsidRPr="00302252" w:rsidRDefault="00134560" w:rsidP="00BF4442">
      <w:pPr>
        <w:ind w:left="720" w:hanging="720"/>
        <w:rPr>
          <w:szCs w:val="24"/>
        </w:rPr>
      </w:pPr>
    </w:p>
    <w:p w:rsidR="00134560" w:rsidRPr="00302252" w:rsidRDefault="00134560" w:rsidP="00BF4442">
      <w:pPr>
        <w:rPr>
          <w:b/>
          <w:szCs w:val="24"/>
        </w:rPr>
      </w:pPr>
      <w:r w:rsidRPr="00302252">
        <w:rPr>
          <w:szCs w:val="24"/>
        </w:rPr>
        <w:lastRenderedPageBreak/>
        <w:t>2.</w:t>
      </w:r>
      <w:r w:rsidRPr="00302252">
        <w:rPr>
          <w:szCs w:val="24"/>
        </w:rPr>
        <w:tab/>
      </w:r>
      <w:r w:rsidRPr="00302252">
        <w:rPr>
          <w:bCs/>
          <w:szCs w:val="24"/>
        </w:rPr>
        <w:t xml:space="preserve">Paragraph 1 </w:t>
      </w:r>
      <w:r w:rsidR="006801D3" w:rsidRPr="00302252">
        <w:rPr>
          <w:bCs/>
          <w:szCs w:val="24"/>
        </w:rPr>
        <w:t xml:space="preserve">of this Article </w:t>
      </w:r>
      <w:r w:rsidRPr="00302252">
        <w:rPr>
          <w:bCs/>
          <w:szCs w:val="24"/>
        </w:rPr>
        <w:t>shall not preclude a Party from imposing internal taxes or other internal charges on electronic transmissions.</w:t>
      </w:r>
    </w:p>
    <w:p w:rsidR="00134560" w:rsidRPr="00302252" w:rsidRDefault="00134560" w:rsidP="00BF4442">
      <w:pPr>
        <w:ind w:left="720" w:hanging="720"/>
        <w:rPr>
          <w:szCs w:val="24"/>
        </w:rPr>
      </w:pPr>
    </w:p>
    <w:p w:rsidR="00A734BD" w:rsidRPr="00302252" w:rsidRDefault="00A734BD" w:rsidP="00BF4442">
      <w:pPr>
        <w:ind w:left="720" w:hanging="720"/>
        <w:rPr>
          <w:szCs w:val="24"/>
        </w:rPr>
      </w:pPr>
    </w:p>
    <w:p w:rsidR="00134560" w:rsidRPr="00302252" w:rsidRDefault="00134560" w:rsidP="00BF4442">
      <w:pPr>
        <w:pStyle w:val="stBilgi"/>
        <w:jc w:val="center"/>
        <w:rPr>
          <w:b/>
          <w:szCs w:val="24"/>
        </w:rPr>
      </w:pPr>
      <w:r w:rsidRPr="00302252">
        <w:rPr>
          <w:b/>
          <w:szCs w:val="24"/>
        </w:rPr>
        <w:t xml:space="preserve">Article </w:t>
      </w:r>
      <w:r w:rsidR="00C979DF" w:rsidRPr="00302252">
        <w:rPr>
          <w:b/>
          <w:szCs w:val="24"/>
        </w:rPr>
        <w:t>3.68</w:t>
      </w:r>
    </w:p>
    <w:p w:rsidR="00134560" w:rsidRPr="00302252" w:rsidRDefault="00134560" w:rsidP="00BF4442">
      <w:pPr>
        <w:pStyle w:val="stBilgi"/>
        <w:jc w:val="center"/>
        <w:rPr>
          <w:b/>
          <w:bCs/>
          <w:szCs w:val="24"/>
        </w:rPr>
      </w:pPr>
      <w:r w:rsidRPr="00302252">
        <w:rPr>
          <w:b/>
          <w:bCs/>
          <w:szCs w:val="24"/>
        </w:rPr>
        <w:t>Non-</w:t>
      </w:r>
      <w:r w:rsidR="00A734BD" w:rsidRPr="00302252">
        <w:rPr>
          <w:b/>
          <w:bCs/>
          <w:szCs w:val="24"/>
        </w:rPr>
        <w:t>discriminatory treatment of digital p</w:t>
      </w:r>
      <w:r w:rsidRPr="00302252">
        <w:rPr>
          <w:b/>
          <w:bCs/>
          <w:szCs w:val="24"/>
        </w:rPr>
        <w:t>roducts</w:t>
      </w:r>
    </w:p>
    <w:p w:rsidR="00134560" w:rsidRPr="00302252" w:rsidRDefault="00134560" w:rsidP="00BF4442">
      <w:pPr>
        <w:rPr>
          <w:szCs w:val="24"/>
        </w:rPr>
      </w:pPr>
    </w:p>
    <w:p w:rsidR="00134560" w:rsidRPr="00302252" w:rsidRDefault="00134560" w:rsidP="00BF4442">
      <w:pPr>
        <w:pStyle w:val="ListeParagraf"/>
        <w:ind w:left="-12"/>
        <w:jc w:val="both"/>
        <w:rPr>
          <w:b/>
          <w:lang w:val="en-GB"/>
        </w:rPr>
      </w:pPr>
      <w:r w:rsidRPr="00302252">
        <w:rPr>
          <w:lang w:val="en-GB"/>
        </w:rPr>
        <w:t>1.</w:t>
      </w:r>
      <w:r w:rsidRPr="00302252">
        <w:rPr>
          <w:lang w:val="en-GB"/>
        </w:rPr>
        <w:tab/>
        <w:t>No Party may accord less favourable treatment to digital products created, produced, published, contracted for, commissioned or first made available on commercial terms in the territory of the other Party, or to digital products of which the author, performer, producer, developer, or owner is a person of the other Party than it accords to other like digital products.</w:t>
      </w:r>
      <w:r w:rsidRPr="00302252">
        <w:rPr>
          <w:rStyle w:val="DipnotBavurusu"/>
          <w:lang w:val="en-GB"/>
        </w:rPr>
        <w:footnoteReference w:id="10"/>
      </w:r>
      <w:r w:rsidRPr="00302252">
        <w:rPr>
          <w:lang w:val="en-GB"/>
        </w:rPr>
        <w:t xml:space="preserve"> </w:t>
      </w:r>
    </w:p>
    <w:p w:rsidR="00134560" w:rsidRPr="00302252" w:rsidRDefault="00134560" w:rsidP="00BF4442">
      <w:pPr>
        <w:rPr>
          <w:szCs w:val="24"/>
        </w:rPr>
      </w:pPr>
    </w:p>
    <w:p w:rsidR="00134560" w:rsidRPr="00302252" w:rsidRDefault="00134560" w:rsidP="00BF4442">
      <w:pPr>
        <w:snapToGrid w:val="0"/>
        <w:rPr>
          <w:b/>
          <w:szCs w:val="24"/>
          <w:lang w:eastAsia="ko-KR"/>
        </w:rPr>
      </w:pPr>
      <w:r w:rsidRPr="00302252">
        <w:rPr>
          <w:szCs w:val="24"/>
          <w:lang w:eastAsia="ko-KR"/>
        </w:rPr>
        <w:t>2.</w:t>
      </w:r>
      <w:r w:rsidRPr="00302252">
        <w:rPr>
          <w:szCs w:val="24"/>
        </w:rPr>
        <w:tab/>
        <w:t>The Parties understand that this Article do</w:t>
      </w:r>
      <w:r w:rsidRPr="00302252">
        <w:rPr>
          <w:szCs w:val="24"/>
          <w:lang w:eastAsia="ko-KR"/>
        </w:rPr>
        <w:t>es</w:t>
      </w:r>
      <w:r w:rsidRPr="00302252">
        <w:rPr>
          <w:szCs w:val="24"/>
        </w:rPr>
        <w:t xml:space="preserve"> not apply to </w:t>
      </w:r>
      <w:r w:rsidRPr="00302252">
        <w:rPr>
          <w:szCs w:val="24"/>
          <w:lang w:eastAsia="ko-KR"/>
        </w:rPr>
        <w:t>subsidies or grants provided by a Party including government-supported loans, guarantees, and insurance.</w:t>
      </w:r>
    </w:p>
    <w:p w:rsidR="00134560" w:rsidRPr="00302252" w:rsidRDefault="00134560" w:rsidP="00BF4442">
      <w:pPr>
        <w:snapToGrid w:val="0"/>
        <w:ind w:left="567" w:hanging="567"/>
        <w:rPr>
          <w:szCs w:val="24"/>
        </w:rPr>
      </w:pPr>
    </w:p>
    <w:p w:rsidR="00134560" w:rsidRPr="00302252" w:rsidRDefault="00134560" w:rsidP="00BF4442">
      <w:pPr>
        <w:snapToGrid w:val="0"/>
        <w:rPr>
          <w:szCs w:val="24"/>
        </w:rPr>
      </w:pPr>
      <w:r w:rsidRPr="00302252">
        <w:rPr>
          <w:szCs w:val="24"/>
        </w:rPr>
        <w:t>3.</w:t>
      </w:r>
      <w:r w:rsidRPr="00302252">
        <w:rPr>
          <w:szCs w:val="24"/>
        </w:rPr>
        <w:tab/>
        <w:t xml:space="preserve">This </w:t>
      </w:r>
      <w:r w:rsidRPr="00302252">
        <w:rPr>
          <w:szCs w:val="24"/>
          <w:lang w:eastAsia="ko-KR"/>
        </w:rPr>
        <w:t>Article</w:t>
      </w:r>
      <w:r w:rsidRPr="00302252">
        <w:rPr>
          <w:szCs w:val="24"/>
        </w:rPr>
        <w:t xml:space="preserve"> does not apply to any measure affecting broadcasting.</w:t>
      </w:r>
    </w:p>
    <w:p w:rsidR="008D7FA4" w:rsidRPr="00302252" w:rsidRDefault="008D7FA4" w:rsidP="00BF4442">
      <w:pPr>
        <w:snapToGrid w:val="0"/>
        <w:rPr>
          <w:szCs w:val="24"/>
        </w:rPr>
      </w:pPr>
    </w:p>
    <w:p w:rsidR="005E48F3" w:rsidRPr="00302252" w:rsidRDefault="005E48F3" w:rsidP="00BF4442">
      <w:pPr>
        <w:snapToGrid w:val="0"/>
        <w:rPr>
          <w:szCs w:val="24"/>
        </w:rPr>
      </w:pPr>
    </w:p>
    <w:p w:rsidR="00134560" w:rsidRPr="00302252" w:rsidRDefault="00134560" w:rsidP="00BF4442">
      <w:pPr>
        <w:jc w:val="center"/>
        <w:rPr>
          <w:b/>
          <w:bCs/>
          <w:szCs w:val="24"/>
        </w:rPr>
      </w:pPr>
      <w:r w:rsidRPr="00302252">
        <w:rPr>
          <w:b/>
          <w:bCs/>
          <w:szCs w:val="24"/>
        </w:rPr>
        <w:t xml:space="preserve">Article </w:t>
      </w:r>
      <w:r w:rsidR="00C979DF" w:rsidRPr="00302252">
        <w:rPr>
          <w:b/>
          <w:bCs/>
          <w:szCs w:val="24"/>
        </w:rPr>
        <w:t>3.69</w:t>
      </w:r>
    </w:p>
    <w:p w:rsidR="00134560" w:rsidRPr="00302252" w:rsidRDefault="00A734BD" w:rsidP="00BF4442">
      <w:pPr>
        <w:jc w:val="center"/>
        <w:rPr>
          <w:b/>
          <w:bCs/>
          <w:szCs w:val="24"/>
        </w:rPr>
      </w:pPr>
      <w:r w:rsidRPr="00302252">
        <w:rPr>
          <w:b/>
          <w:bCs/>
          <w:szCs w:val="24"/>
        </w:rPr>
        <w:t>Domestic electronic transactions f</w:t>
      </w:r>
      <w:r w:rsidR="00134560" w:rsidRPr="00302252">
        <w:rPr>
          <w:b/>
          <w:bCs/>
          <w:szCs w:val="24"/>
        </w:rPr>
        <w:t>ramework</w:t>
      </w:r>
    </w:p>
    <w:p w:rsidR="00134560" w:rsidRPr="00302252" w:rsidRDefault="00134560" w:rsidP="00BF4442">
      <w:pPr>
        <w:ind w:left="720" w:hanging="720"/>
        <w:rPr>
          <w:szCs w:val="24"/>
          <w:lang w:eastAsia="es-ES"/>
        </w:rPr>
      </w:pPr>
    </w:p>
    <w:p w:rsidR="00134560" w:rsidRPr="00302252" w:rsidRDefault="00134560" w:rsidP="00BF4442">
      <w:pPr>
        <w:rPr>
          <w:szCs w:val="24"/>
        </w:rPr>
      </w:pPr>
      <w:r w:rsidRPr="00302252">
        <w:rPr>
          <w:szCs w:val="24"/>
        </w:rPr>
        <w:t>The Parties shall endeavour to avoid any unnecessary regulatory burden on electronic transactions.</w:t>
      </w:r>
    </w:p>
    <w:p w:rsidR="00134560" w:rsidRPr="00302252" w:rsidRDefault="00134560" w:rsidP="00BF4442">
      <w:pPr>
        <w:rPr>
          <w:bCs/>
          <w:szCs w:val="24"/>
          <w:lang w:eastAsia="ko-KR"/>
        </w:rPr>
      </w:pPr>
    </w:p>
    <w:p w:rsidR="00134560" w:rsidRPr="00302252" w:rsidRDefault="00134560" w:rsidP="00BF4442">
      <w:pPr>
        <w:rPr>
          <w:bCs/>
          <w:szCs w:val="24"/>
          <w:lang w:eastAsia="ko-KR"/>
        </w:rPr>
      </w:pPr>
    </w:p>
    <w:p w:rsidR="00134560" w:rsidRPr="00302252" w:rsidRDefault="00134560" w:rsidP="00BF4442">
      <w:pPr>
        <w:jc w:val="center"/>
        <w:rPr>
          <w:b/>
          <w:bCs/>
          <w:szCs w:val="24"/>
          <w:lang w:eastAsia="ko-KR"/>
        </w:rPr>
      </w:pPr>
      <w:r w:rsidRPr="00302252">
        <w:rPr>
          <w:b/>
          <w:bCs/>
          <w:szCs w:val="24"/>
          <w:lang w:eastAsia="ko-KR"/>
        </w:rPr>
        <w:t xml:space="preserve">Article </w:t>
      </w:r>
      <w:r w:rsidR="00E21195" w:rsidRPr="00302252">
        <w:rPr>
          <w:b/>
          <w:bCs/>
          <w:szCs w:val="24"/>
          <w:lang w:eastAsia="ko-KR"/>
        </w:rPr>
        <w:t>3.70</w:t>
      </w:r>
    </w:p>
    <w:p w:rsidR="00134560" w:rsidRPr="00302252" w:rsidRDefault="00134560" w:rsidP="00BF4442">
      <w:pPr>
        <w:jc w:val="center"/>
        <w:rPr>
          <w:szCs w:val="24"/>
        </w:rPr>
      </w:pPr>
      <w:r w:rsidRPr="00302252">
        <w:rPr>
          <w:b/>
          <w:bCs/>
          <w:szCs w:val="24"/>
          <w:lang w:eastAsia="ko-KR"/>
        </w:rPr>
        <w:t xml:space="preserve">Electronic </w:t>
      </w:r>
      <w:r w:rsidR="00A734BD" w:rsidRPr="00302252">
        <w:rPr>
          <w:b/>
          <w:bCs/>
          <w:szCs w:val="24"/>
          <w:lang w:eastAsia="ko-KR"/>
        </w:rPr>
        <w:t>authentication and c</w:t>
      </w:r>
      <w:r w:rsidRPr="00302252">
        <w:rPr>
          <w:b/>
          <w:bCs/>
          <w:szCs w:val="24"/>
          <w:lang w:eastAsia="ko-KR"/>
        </w:rPr>
        <w:t>ert</w:t>
      </w:r>
      <w:r w:rsidR="00A734BD" w:rsidRPr="00302252">
        <w:rPr>
          <w:b/>
          <w:bCs/>
          <w:szCs w:val="24"/>
          <w:lang w:eastAsia="ko-KR"/>
        </w:rPr>
        <w:t>ification s</w:t>
      </w:r>
      <w:r w:rsidRPr="00302252">
        <w:rPr>
          <w:b/>
          <w:bCs/>
          <w:szCs w:val="24"/>
          <w:lang w:eastAsia="ko-KR"/>
        </w:rPr>
        <w:t>ervices</w:t>
      </w:r>
    </w:p>
    <w:p w:rsidR="00134560" w:rsidRPr="00302252" w:rsidRDefault="00134560" w:rsidP="00BF4442">
      <w:pPr>
        <w:rPr>
          <w:bCs/>
          <w:szCs w:val="24"/>
          <w:lang w:eastAsia="ko-KR"/>
        </w:rPr>
      </w:pPr>
    </w:p>
    <w:p w:rsidR="00134560" w:rsidRPr="00302252" w:rsidRDefault="00F41E6D" w:rsidP="00C60B2D">
      <w:pPr>
        <w:tabs>
          <w:tab w:val="left" w:pos="567"/>
        </w:tabs>
        <w:autoSpaceDE w:val="0"/>
        <w:autoSpaceDN w:val="0"/>
        <w:adjustRightInd w:val="0"/>
        <w:rPr>
          <w:bCs/>
          <w:szCs w:val="24"/>
          <w:lang w:eastAsia="ko-KR"/>
        </w:rPr>
      </w:pPr>
      <w:r w:rsidRPr="00302252">
        <w:rPr>
          <w:bCs/>
          <w:szCs w:val="24"/>
          <w:lang w:eastAsia="ko-KR"/>
        </w:rPr>
        <w:t xml:space="preserve">1. </w:t>
      </w:r>
      <w:r w:rsidR="00C60B2D" w:rsidRPr="00302252">
        <w:rPr>
          <w:bCs/>
          <w:szCs w:val="24"/>
          <w:lang w:eastAsia="ko-KR"/>
        </w:rPr>
        <w:tab/>
      </w:r>
      <w:r w:rsidR="00134560" w:rsidRPr="00302252">
        <w:rPr>
          <w:bCs/>
          <w:szCs w:val="24"/>
          <w:lang w:eastAsia="ko-KR"/>
        </w:rPr>
        <w:t>Neither Party shall adopt or maintain legislation for electronic authentication that would:</w:t>
      </w:r>
    </w:p>
    <w:p w:rsidR="00134560" w:rsidRPr="00302252" w:rsidRDefault="00134560" w:rsidP="00BF4442">
      <w:pPr>
        <w:autoSpaceDE w:val="0"/>
        <w:autoSpaceDN w:val="0"/>
        <w:adjustRightInd w:val="0"/>
        <w:rPr>
          <w:bCs/>
          <w:szCs w:val="24"/>
          <w:lang w:eastAsia="ko-KR"/>
        </w:rPr>
      </w:pPr>
    </w:p>
    <w:p w:rsidR="00134560" w:rsidRPr="00302252" w:rsidRDefault="00134560" w:rsidP="00DB27C1">
      <w:pPr>
        <w:pStyle w:val="ListeParagraf"/>
        <w:numPr>
          <w:ilvl w:val="0"/>
          <w:numId w:val="8"/>
        </w:numPr>
        <w:autoSpaceDE w:val="0"/>
        <w:autoSpaceDN w:val="0"/>
        <w:adjustRightInd w:val="0"/>
        <w:ind w:left="567" w:firstLine="0"/>
        <w:jc w:val="both"/>
        <w:rPr>
          <w:bCs/>
          <w:lang w:val="en-GB" w:eastAsia="ko-KR"/>
        </w:rPr>
      </w:pPr>
      <w:r w:rsidRPr="00302252">
        <w:rPr>
          <w:bCs/>
          <w:lang w:val="en-GB" w:eastAsia="ko-KR"/>
        </w:rPr>
        <w:t xml:space="preserve">prohibit </w:t>
      </w:r>
      <w:r w:rsidR="00C60B2D" w:rsidRPr="00302252">
        <w:rPr>
          <w:bCs/>
          <w:lang w:val="en-GB" w:eastAsia="ko-KR"/>
        </w:rPr>
        <w:t>P</w:t>
      </w:r>
      <w:r w:rsidRPr="00302252">
        <w:rPr>
          <w:bCs/>
          <w:lang w:val="en-GB" w:eastAsia="ko-KR"/>
        </w:rPr>
        <w:t>arties to an electronic transaction from mutually determining the appropriate electronic authentication methods for that transaction;</w:t>
      </w:r>
      <w:r w:rsidR="00C60B2D" w:rsidRPr="00302252">
        <w:rPr>
          <w:bCs/>
          <w:lang w:val="en-GB" w:eastAsia="ko-KR"/>
        </w:rPr>
        <w:t xml:space="preserve"> or</w:t>
      </w:r>
    </w:p>
    <w:p w:rsidR="00134560" w:rsidRPr="00302252" w:rsidRDefault="00134560" w:rsidP="00BF4442">
      <w:pPr>
        <w:rPr>
          <w:bCs/>
          <w:szCs w:val="24"/>
          <w:lang w:eastAsia="ko-KR"/>
        </w:rPr>
      </w:pPr>
    </w:p>
    <w:p w:rsidR="00134560" w:rsidRPr="00302252" w:rsidRDefault="00134560" w:rsidP="00DB27C1">
      <w:pPr>
        <w:pStyle w:val="ListeParagraf"/>
        <w:numPr>
          <w:ilvl w:val="0"/>
          <w:numId w:val="8"/>
        </w:numPr>
        <w:autoSpaceDE w:val="0"/>
        <w:autoSpaceDN w:val="0"/>
        <w:adjustRightInd w:val="0"/>
        <w:ind w:left="567" w:firstLine="0"/>
        <w:jc w:val="both"/>
        <w:rPr>
          <w:bCs/>
          <w:lang w:val="en-GB" w:eastAsia="ko-KR"/>
        </w:rPr>
      </w:pPr>
      <w:r w:rsidRPr="00302252">
        <w:rPr>
          <w:bCs/>
          <w:lang w:val="en-GB" w:eastAsia="ko-KR"/>
        </w:rPr>
        <w:t xml:space="preserve">prevent </w:t>
      </w:r>
      <w:r w:rsidR="00C60B2D" w:rsidRPr="00302252">
        <w:rPr>
          <w:bCs/>
          <w:lang w:val="en-GB" w:eastAsia="ko-KR"/>
        </w:rPr>
        <w:t>P</w:t>
      </w:r>
      <w:r w:rsidRPr="00302252">
        <w:rPr>
          <w:bCs/>
          <w:lang w:val="en-GB" w:eastAsia="ko-KR"/>
        </w:rPr>
        <w:t>arties before judicial or administrative authorities to establish that their electronic transaction complies with any legal requirements with respect to electronic authentication.</w:t>
      </w:r>
    </w:p>
    <w:p w:rsidR="00134560" w:rsidRPr="00302252" w:rsidRDefault="00134560" w:rsidP="00BF4442">
      <w:pPr>
        <w:autoSpaceDE w:val="0"/>
        <w:autoSpaceDN w:val="0"/>
        <w:adjustRightInd w:val="0"/>
        <w:rPr>
          <w:bCs/>
          <w:szCs w:val="24"/>
          <w:lang w:eastAsia="ko-KR"/>
        </w:rPr>
      </w:pPr>
    </w:p>
    <w:p w:rsidR="00134560" w:rsidRPr="00302252" w:rsidRDefault="00F41E6D" w:rsidP="001A1FE2">
      <w:pPr>
        <w:pStyle w:val="ListeParagraf"/>
        <w:tabs>
          <w:tab w:val="left" w:pos="284"/>
        </w:tabs>
        <w:autoSpaceDE w:val="0"/>
        <w:autoSpaceDN w:val="0"/>
        <w:adjustRightInd w:val="0"/>
        <w:ind w:left="0"/>
        <w:jc w:val="both"/>
        <w:rPr>
          <w:bCs/>
          <w:lang w:val="en-GB" w:eastAsia="ko-KR"/>
        </w:rPr>
      </w:pPr>
      <w:r w:rsidRPr="00302252">
        <w:rPr>
          <w:bCs/>
          <w:lang w:val="en-GB" w:eastAsia="ko-KR"/>
        </w:rPr>
        <w:t xml:space="preserve">2. </w:t>
      </w:r>
      <w:r w:rsidR="00C60B2D" w:rsidRPr="00302252">
        <w:rPr>
          <w:bCs/>
          <w:lang w:val="en-GB" w:eastAsia="ko-KR"/>
        </w:rPr>
        <w:tab/>
      </w:r>
      <w:r w:rsidR="00134560" w:rsidRPr="00302252">
        <w:rPr>
          <w:bCs/>
          <w:lang w:val="en-GB" w:eastAsia="ko-KR"/>
        </w:rPr>
        <w:t>Notwithstanding paragraph 1</w:t>
      </w:r>
      <w:r w:rsidR="006801D3" w:rsidRPr="00302252">
        <w:rPr>
          <w:bCs/>
          <w:lang w:val="en-GB" w:eastAsia="ko-KR"/>
        </w:rPr>
        <w:t xml:space="preserve"> of this Article</w:t>
      </w:r>
      <w:r w:rsidR="00134560" w:rsidRPr="00302252">
        <w:rPr>
          <w:bCs/>
          <w:lang w:val="en-GB" w:eastAsia="ko-KR"/>
        </w:rPr>
        <w:t xml:space="preserve">, a Party may require that, for a particular category of electronic transactions or electronic communications that have significant relevance to those transactions, the method of authentication meets certain performance standards or is based on a specific electronic certificate issued by a supplier of certification </w:t>
      </w:r>
      <w:r w:rsidR="00134560" w:rsidRPr="00302252">
        <w:rPr>
          <w:bCs/>
          <w:lang w:val="en-GB" w:eastAsia="ko-KR"/>
        </w:rPr>
        <w:lastRenderedPageBreak/>
        <w:t>services</w:t>
      </w:r>
      <w:r w:rsidR="00134560" w:rsidRPr="00302252">
        <w:rPr>
          <w:lang w:val="en-GB"/>
        </w:rPr>
        <w:t xml:space="preserve"> </w:t>
      </w:r>
      <w:r w:rsidR="00134560" w:rsidRPr="00302252">
        <w:rPr>
          <w:bCs/>
          <w:lang w:val="en-GB" w:eastAsia="ko-KR"/>
        </w:rPr>
        <w:t>accredited</w:t>
      </w:r>
      <w:r w:rsidR="00134560" w:rsidRPr="00302252">
        <w:rPr>
          <w:lang w:val="en-GB"/>
        </w:rPr>
        <w:t xml:space="preserve"> </w:t>
      </w:r>
      <w:r w:rsidR="00134560" w:rsidRPr="00302252">
        <w:rPr>
          <w:bCs/>
          <w:lang w:val="en-GB" w:eastAsia="ko-KR"/>
        </w:rPr>
        <w:t>or recognized</w:t>
      </w:r>
      <w:r w:rsidR="00134560" w:rsidRPr="00302252">
        <w:rPr>
          <w:lang w:val="en-GB"/>
        </w:rPr>
        <w:t xml:space="preserve"> </w:t>
      </w:r>
      <w:r w:rsidR="00134560" w:rsidRPr="00302252">
        <w:rPr>
          <w:bCs/>
          <w:lang w:val="en-GB" w:eastAsia="ko-KR"/>
        </w:rPr>
        <w:t>in accordance with the Party’s laws and regulations</w:t>
      </w:r>
      <w:r w:rsidR="00134560" w:rsidRPr="00302252">
        <w:rPr>
          <w:lang w:val="en-GB"/>
        </w:rPr>
        <w:t xml:space="preserve"> </w:t>
      </w:r>
      <w:r w:rsidR="00134560" w:rsidRPr="00302252">
        <w:rPr>
          <w:bCs/>
          <w:lang w:val="en-GB" w:eastAsia="ko-KR"/>
        </w:rPr>
        <w:t>provided that the requirement serves a legitimate policy objective.</w:t>
      </w:r>
    </w:p>
    <w:p w:rsidR="00134560" w:rsidRPr="00302252" w:rsidRDefault="00134560" w:rsidP="00BF4442">
      <w:pPr>
        <w:rPr>
          <w:szCs w:val="24"/>
        </w:rPr>
      </w:pPr>
    </w:p>
    <w:p w:rsidR="00A734BD" w:rsidRPr="00302252" w:rsidRDefault="00A734BD" w:rsidP="00BF4442">
      <w:pPr>
        <w:rPr>
          <w:szCs w:val="24"/>
        </w:rPr>
      </w:pPr>
    </w:p>
    <w:p w:rsidR="00134560" w:rsidRPr="00302252" w:rsidRDefault="00134560" w:rsidP="00BF4442">
      <w:pPr>
        <w:pStyle w:val="SubSectionT"/>
        <w:jc w:val="center"/>
        <w:rPr>
          <w:snapToGrid w:val="0"/>
        </w:rPr>
      </w:pPr>
      <w:r w:rsidRPr="00302252">
        <w:rPr>
          <w:snapToGrid w:val="0"/>
        </w:rPr>
        <w:t xml:space="preserve">Article </w:t>
      </w:r>
      <w:r w:rsidR="00E21195" w:rsidRPr="00302252">
        <w:rPr>
          <w:snapToGrid w:val="0"/>
        </w:rPr>
        <w:t>3.71</w:t>
      </w:r>
    </w:p>
    <w:p w:rsidR="00134560" w:rsidRPr="00302252" w:rsidRDefault="00A734BD" w:rsidP="00BF4442">
      <w:pPr>
        <w:jc w:val="center"/>
        <w:rPr>
          <w:b/>
          <w:szCs w:val="24"/>
        </w:rPr>
      </w:pPr>
      <w:r w:rsidRPr="00302252">
        <w:rPr>
          <w:b/>
          <w:szCs w:val="24"/>
        </w:rPr>
        <w:t>Personal data p</w:t>
      </w:r>
      <w:r w:rsidR="00134560" w:rsidRPr="00302252">
        <w:rPr>
          <w:b/>
          <w:szCs w:val="24"/>
        </w:rPr>
        <w:t>rotection</w:t>
      </w:r>
    </w:p>
    <w:p w:rsidR="00134560" w:rsidRPr="00302252" w:rsidRDefault="00134560" w:rsidP="00BF4442">
      <w:pPr>
        <w:ind w:left="720" w:hanging="720"/>
        <w:rPr>
          <w:szCs w:val="24"/>
        </w:rPr>
      </w:pPr>
    </w:p>
    <w:p w:rsidR="00134560" w:rsidRPr="00302252" w:rsidRDefault="00D55C5D" w:rsidP="00BF4442">
      <w:pPr>
        <w:widowControl w:val="0"/>
        <w:autoSpaceDE w:val="0"/>
        <w:autoSpaceDN w:val="0"/>
        <w:adjustRightInd w:val="0"/>
        <w:rPr>
          <w:szCs w:val="24"/>
        </w:rPr>
      </w:pPr>
      <w:r w:rsidRPr="00302252">
        <w:rPr>
          <w:szCs w:val="24"/>
        </w:rPr>
        <w:t>1.</w:t>
      </w:r>
      <w:r w:rsidRPr="00302252">
        <w:rPr>
          <w:szCs w:val="24"/>
        </w:rPr>
        <w:tab/>
        <w:t>The Parties recognis</w:t>
      </w:r>
      <w:r w:rsidR="00134560" w:rsidRPr="00302252">
        <w:rPr>
          <w:szCs w:val="24"/>
        </w:rPr>
        <w:t xml:space="preserve">e the economic and social benefits of protecting the personal </w:t>
      </w:r>
      <w:r w:rsidR="00471193" w:rsidRPr="00302252">
        <w:rPr>
          <w:szCs w:val="24"/>
        </w:rPr>
        <w:t xml:space="preserve">data </w:t>
      </w:r>
      <w:r w:rsidR="00134560" w:rsidRPr="00302252">
        <w:rPr>
          <w:szCs w:val="24"/>
        </w:rPr>
        <w:t>of users of electronic commerce</w:t>
      </w:r>
      <w:r w:rsidRPr="00302252">
        <w:rPr>
          <w:szCs w:val="24"/>
        </w:rPr>
        <w:t xml:space="preserve"> and</w:t>
      </w:r>
      <w:r w:rsidR="00134560" w:rsidRPr="00302252">
        <w:rPr>
          <w:szCs w:val="24"/>
        </w:rPr>
        <w:t xml:space="preserve"> that</w:t>
      </w:r>
      <w:r w:rsidRPr="00302252">
        <w:rPr>
          <w:szCs w:val="24"/>
        </w:rPr>
        <w:t xml:space="preserve"> it</w:t>
      </w:r>
      <w:r w:rsidR="00134560" w:rsidRPr="00302252">
        <w:rPr>
          <w:szCs w:val="24"/>
        </w:rPr>
        <w:t xml:space="preserve"> contributes to enhancing consumer confidence in electronic commerce. </w:t>
      </w:r>
    </w:p>
    <w:p w:rsidR="00134560" w:rsidRPr="00302252" w:rsidRDefault="00134560" w:rsidP="00BF4442">
      <w:pPr>
        <w:ind w:left="709" w:hanging="709"/>
        <w:rPr>
          <w:szCs w:val="24"/>
        </w:rPr>
      </w:pPr>
    </w:p>
    <w:p w:rsidR="00134560" w:rsidRPr="00302252" w:rsidRDefault="00134560" w:rsidP="00BF4442">
      <w:pPr>
        <w:rPr>
          <w:szCs w:val="24"/>
          <w:lang w:eastAsia="ko-KR"/>
        </w:rPr>
      </w:pPr>
      <w:r w:rsidRPr="00302252">
        <w:rPr>
          <w:szCs w:val="24"/>
          <w:lang w:eastAsia="ko-KR"/>
        </w:rPr>
        <w:t>2.</w:t>
      </w:r>
      <w:r w:rsidRPr="00302252">
        <w:rPr>
          <w:szCs w:val="24"/>
          <w:lang w:eastAsia="ko-KR"/>
        </w:rPr>
        <w:tab/>
        <w:t>Each Party shall, in a manner it considers appropriate, protect the personal data of the users of electronic commerce.</w:t>
      </w:r>
      <w:r w:rsidRPr="00302252">
        <w:rPr>
          <w:szCs w:val="24"/>
        </w:rPr>
        <w:t xml:space="preserve"> Personal data of the users of electronic commerce cannot be shared with the other Party without the consent of the users.</w:t>
      </w:r>
    </w:p>
    <w:p w:rsidR="00134560" w:rsidRPr="00302252" w:rsidRDefault="00134560" w:rsidP="00BF4442">
      <w:pPr>
        <w:pStyle w:val="ListeParagraf"/>
        <w:ind w:left="709" w:hanging="709"/>
        <w:jc w:val="both"/>
        <w:rPr>
          <w:lang w:val="en-GB" w:eastAsia="ko-KR"/>
        </w:rPr>
      </w:pPr>
    </w:p>
    <w:p w:rsidR="00134560" w:rsidRPr="00302252" w:rsidRDefault="00134560" w:rsidP="00BF4442">
      <w:pPr>
        <w:widowControl w:val="0"/>
        <w:autoSpaceDE w:val="0"/>
        <w:autoSpaceDN w:val="0"/>
        <w:adjustRightInd w:val="0"/>
        <w:rPr>
          <w:szCs w:val="24"/>
          <w:lang w:eastAsia="ko-KR"/>
        </w:rPr>
      </w:pPr>
      <w:r w:rsidRPr="00302252">
        <w:rPr>
          <w:szCs w:val="24"/>
          <w:lang w:eastAsia="ko-KR"/>
        </w:rPr>
        <w:t>3.</w:t>
      </w:r>
      <w:r w:rsidRPr="00302252">
        <w:rPr>
          <w:szCs w:val="24"/>
          <w:lang w:eastAsia="ko-KR"/>
        </w:rPr>
        <w:tab/>
        <w:t>Each Party shall endeavour to:</w:t>
      </w:r>
    </w:p>
    <w:p w:rsidR="00134560" w:rsidRPr="00302252" w:rsidRDefault="00134560" w:rsidP="00BF4442">
      <w:pPr>
        <w:ind w:left="709" w:hanging="709"/>
        <w:rPr>
          <w:szCs w:val="24"/>
          <w:lang w:eastAsia="ko-KR"/>
        </w:rPr>
      </w:pPr>
    </w:p>
    <w:p w:rsidR="00134560" w:rsidRPr="00302252" w:rsidRDefault="00134560" w:rsidP="00BF4442">
      <w:pPr>
        <w:ind w:left="709"/>
        <w:rPr>
          <w:szCs w:val="24"/>
          <w:lang w:eastAsia="ko-KR"/>
        </w:rPr>
      </w:pPr>
      <w:r w:rsidRPr="00302252">
        <w:rPr>
          <w:szCs w:val="24"/>
          <w:lang w:eastAsia="ko-KR"/>
        </w:rPr>
        <w:t>(a)</w:t>
      </w:r>
      <w:r w:rsidRPr="00302252">
        <w:rPr>
          <w:szCs w:val="24"/>
          <w:lang w:eastAsia="ko-KR"/>
        </w:rPr>
        <w:tab/>
        <w:t>adopt or maintain</w:t>
      </w:r>
      <w:r w:rsidR="00AE041A" w:rsidRPr="00302252">
        <w:rPr>
          <w:szCs w:val="24"/>
          <w:lang w:eastAsia="ko-KR"/>
        </w:rPr>
        <w:t xml:space="preserve"> </w:t>
      </w:r>
      <w:r w:rsidRPr="00302252">
        <w:rPr>
          <w:szCs w:val="24"/>
          <w:lang w:eastAsia="ko-KR"/>
        </w:rPr>
        <w:t>a domestic legal framework that provides for the prote</w:t>
      </w:r>
      <w:r w:rsidRPr="00302252">
        <w:rPr>
          <w:szCs w:val="24"/>
        </w:rPr>
        <w:t>c</w:t>
      </w:r>
      <w:r w:rsidRPr="00302252">
        <w:rPr>
          <w:szCs w:val="24"/>
          <w:lang w:eastAsia="ko-KR"/>
        </w:rPr>
        <w:t>tion of the personal</w:t>
      </w:r>
      <w:r w:rsidR="006D4E6E" w:rsidRPr="00302252">
        <w:rPr>
          <w:szCs w:val="24"/>
          <w:lang w:eastAsia="ko-KR"/>
        </w:rPr>
        <w:t xml:space="preserve"> data </w:t>
      </w:r>
      <w:r w:rsidRPr="00302252">
        <w:rPr>
          <w:szCs w:val="24"/>
          <w:lang w:eastAsia="ko-KR"/>
        </w:rPr>
        <w:t>of the users of electronic c</w:t>
      </w:r>
      <w:r w:rsidRPr="00302252">
        <w:rPr>
          <w:szCs w:val="24"/>
        </w:rPr>
        <w:t>o</w:t>
      </w:r>
      <w:r w:rsidRPr="00302252">
        <w:rPr>
          <w:szCs w:val="24"/>
          <w:lang w:eastAsia="ko-KR"/>
        </w:rPr>
        <w:t>mmerce; and</w:t>
      </w:r>
    </w:p>
    <w:p w:rsidR="00134560" w:rsidRPr="00302252" w:rsidRDefault="00134560" w:rsidP="00BF4442">
      <w:pPr>
        <w:ind w:left="1418" w:hanging="709"/>
        <w:rPr>
          <w:szCs w:val="24"/>
          <w:lang w:eastAsia="ko-KR"/>
        </w:rPr>
      </w:pPr>
    </w:p>
    <w:p w:rsidR="00134560" w:rsidRPr="00302252" w:rsidRDefault="00134560" w:rsidP="00BF4442">
      <w:pPr>
        <w:ind w:left="1418" w:hanging="709"/>
        <w:rPr>
          <w:szCs w:val="24"/>
          <w:lang w:eastAsia="ko-KR"/>
        </w:rPr>
      </w:pPr>
      <w:r w:rsidRPr="00302252">
        <w:rPr>
          <w:szCs w:val="24"/>
          <w:lang w:eastAsia="ko-KR"/>
        </w:rPr>
        <w:t>(b)</w:t>
      </w:r>
      <w:r w:rsidRPr="00302252">
        <w:rPr>
          <w:szCs w:val="24"/>
          <w:lang w:eastAsia="ko-KR"/>
        </w:rPr>
        <w:tab/>
        <w:t xml:space="preserve">exchange information on their experiences in protecting personal </w:t>
      </w:r>
      <w:r w:rsidR="00876977" w:rsidRPr="00302252">
        <w:rPr>
          <w:szCs w:val="24"/>
          <w:lang w:eastAsia="ko-KR"/>
        </w:rPr>
        <w:t>data</w:t>
      </w:r>
      <w:r w:rsidRPr="00302252">
        <w:rPr>
          <w:szCs w:val="24"/>
          <w:lang w:eastAsia="ko-KR"/>
        </w:rPr>
        <w:t>.</w:t>
      </w:r>
    </w:p>
    <w:p w:rsidR="00A734BD" w:rsidRPr="00302252" w:rsidRDefault="00A734BD" w:rsidP="00BF4442">
      <w:pPr>
        <w:rPr>
          <w:szCs w:val="24"/>
        </w:rPr>
      </w:pPr>
    </w:p>
    <w:p w:rsidR="005E48F3" w:rsidRPr="00302252" w:rsidRDefault="005E48F3" w:rsidP="00BF4442">
      <w:pPr>
        <w:rPr>
          <w:szCs w:val="24"/>
        </w:rPr>
      </w:pPr>
    </w:p>
    <w:p w:rsidR="00134560" w:rsidRPr="00302252" w:rsidRDefault="00134560" w:rsidP="00BF4442">
      <w:pPr>
        <w:jc w:val="center"/>
        <w:rPr>
          <w:b/>
          <w:bCs/>
          <w:szCs w:val="24"/>
        </w:rPr>
      </w:pPr>
      <w:r w:rsidRPr="00302252">
        <w:rPr>
          <w:b/>
          <w:bCs/>
          <w:szCs w:val="24"/>
        </w:rPr>
        <w:t xml:space="preserve">Article </w:t>
      </w:r>
      <w:r w:rsidR="00E21195" w:rsidRPr="00302252">
        <w:rPr>
          <w:b/>
          <w:bCs/>
          <w:szCs w:val="24"/>
        </w:rPr>
        <w:t>3.72</w:t>
      </w:r>
    </w:p>
    <w:p w:rsidR="00134560" w:rsidRPr="00302252" w:rsidRDefault="00134560" w:rsidP="00BF4442">
      <w:pPr>
        <w:jc w:val="center"/>
        <w:rPr>
          <w:b/>
          <w:bCs/>
          <w:szCs w:val="24"/>
        </w:rPr>
      </w:pPr>
      <w:r w:rsidRPr="00302252">
        <w:rPr>
          <w:b/>
          <w:bCs/>
          <w:szCs w:val="24"/>
        </w:rPr>
        <w:t>P</w:t>
      </w:r>
      <w:r w:rsidR="00FA6BDF" w:rsidRPr="00302252">
        <w:rPr>
          <w:b/>
          <w:bCs/>
          <w:szCs w:val="24"/>
          <w:lang w:eastAsia="ko-KR"/>
        </w:rPr>
        <w:t>aperless t</w:t>
      </w:r>
      <w:r w:rsidRPr="00302252">
        <w:rPr>
          <w:b/>
          <w:bCs/>
          <w:szCs w:val="24"/>
          <w:lang w:eastAsia="ko-KR"/>
        </w:rPr>
        <w:t>rading</w:t>
      </w:r>
    </w:p>
    <w:p w:rsidR="00134560" w:rsidRPr="00302252" w:rsidRDefault="00134560" w:rsidP="00BF4442">
      <w:pPr>
        <w:rPr>
          <w:szCs w:val="24"/>
        </w:rPr>
      </w:pPr>
    </w:p>
    <w:p w:rsidR="00134560" w:rsidRPr="00302252" w:rsidRDefault="00134560" w:rsidP="00BF4442">
      <w:pPr>
        <w:rPr>
          <w:szCs w:val="24"/>
        </w:rPr>
      </w:pPr>
      <w:r w:rsidRPr="00302252">
        <w:rPr>
          <w:szCs w:val="24"/>
        </w:rPr>
        <w:t>The Parties shall endeavour to:</w:t>
      </w:r>
    </w:p>
    <w:p w:rsidR="00134560" w:rsidRPr="00302252" w:rsidRDefault="00134560" w:rsidP="00BF4442">
      <w:pPr>
        <w:rPr>
          <w:szCs w:val="24"/>
        </w:rPr>
      </w:pPr>
    </w:p>
    <w:p w:rsidR="00134560" w:rsidRPr="00302252" w:rsidRDefault="00134560" w:rsidP="00BF4442">
      <w:pPr>
        <w:rPr>
          <w:szCs w:val="24"/>
        </w:rPr>
      </w:pPr>
      <w:r w:rsidRPr="00302252">
        <w:rPr>
          <w:szCs w:val="24"/>
        </w:rPr>
        <w:t>(a)</w:t>
      </w:r>
      <w:r w:rsidRPr="00302252">
        <w:rPr>
          <w:szCs w:val="24"/>
        </w:rPr>
        <w:tab/>
        <w:t xml:space="preserve">make trade administration documents available to the public in electronic form; and </w:t>
      </w:r>
    </w:p>
    <w:p w:rsidR="00134560" w:rsidRPr="00302252" w:rsidRDefault="00134560" w:rsidP="00BF4442">
      <w:pPr>
        <w:rPr>
          <w:szCs w:val="24"/>
        </w:rPr>
      </w:pPr>
    </w:p>
    <w:p w:rsidR="00134560" w:rsidRPr="00302252" w:rsidRDefault="00134560" w:rsidP="00BF4442">
      <w:pPr>
        <w:rPr>
          <w:strike/>
          <w:szCs w:val="24"/>
        </w:rPr>
      </w:pPr>
      <w:r w:rsidRPr="00302252">
        <w:rPr>
          <w:szCs w:val="24"/>
        </w:rPr>
        <w:t>(b)</w:t>
      </w:r>
      <w:r w:rsidRPr="00302252">
        <w:rPr>
          <w:szCs w:val="24"/>
        </w:rPr>
        <w:tab/>
        <w:t>accept trade administration documents submitted electronically as the legal equivalent of the paper version of those documents.</w:t>
      </w:r>
    </w:p>
    <w:p w:rsidR="00134560" w:rsidRPr="00302252" w:rsidRDefault="00134560" w:rsidP="00BF4442">
      <w:pPr>
        <w:rPr>
          <w:smallCaps/>
          <w:szCs w:val="24"/>
        </w:rPr>
      </w:pPr>
    </w:p>
    <w:p w:rsidR="006F1C29" w:rsidRPr="00302252" w:rsidRDefault="006F1C29" w:rsidP="00BF4442">
      <w:pPr>
        <w:rPr>
          <w:smallCaps/>
          <w:szCs w:val="24"/>
        </w:rPr>
      </w:pPr>
    </w:p>
    <w:p w:rsidR="00134560" w:rsidRPr="00302252" w:rsidRDefault="00134560" w:rsidP="00BF4442">
      <w:pPr>
        <w:jc w:val="center"/>
        <w:rPr>
          <w:b/>
          <w:szCs w:val="24"/>
        </w:rPr>
      </w:pPr>
      <w:r w:rsidRPr="00302252">
        <w:rPr>
          <w:b/>
          <w:szCs w:val="24"/>
        </w:rPr>
        <w:t xml:space="preserve">Article </w:t>
      </w:r>
      <w:r w:rsidR="00E21195" w:rsidRPr="00302252">
        <w:rPr>
          <w:b/>
          <w:szCs w:val="24"/>
        </w:rPr>
        <w:t>3.73</w:t>
      </w:r>
    </w:p>
    <w:p w:rsidR="00134560" w:rsidRPr="00302252" w:rsidRDefault="00134560" w:rsidP="00BF4442">
      <w:pPr>
        <w:jc w:val="center"/>
        <w:rPr>
          <w:b/>
          <w:szCs w:val="24"/>
        </w:rPr>
      </w:pPr>
      <w:r w:rsidRPr="00302252">
        <w:rPr>
          <w:b/>
          <w:szCs w:val="24"/>
        </w:rPr>
        <w:t xml:space="preserve">Cooperation on </w:t>
      </w:r>
      <w:r w:rsidR="00FA6BDF" w:rsidRPr="00302252">
        <w:rPr>
          <w:b/>
          <w:szCs w:val="24"/>
        </w:rPr>
        <w:t>electronic c</w:t>
      </w:r>
      <w:r w:rsidRPr="00302252">
        <w:rPr>
          <w:b/>
          <w:szCs w:val="24"/>
        </w:rPr>
        <w:t>ommerce</w:t>
      </w:r>
    </w:p>
    <w:p w:rsidR="00134560" w:rsidRPr="00302252" w:rsidRDefault="00134560" w:rsidP="00BF4442">
      <w:pPr>
        <w:jc w:val="center"/>
        <w:rPr>
          <w:szCs w:val="24"/>
          <w:lang w:eastAsia="es-ES"/>
        </w:rPr>
      </w:pPr>
    </w:p>
    <w:p w:rsidR="00134560" w:rsidRPr="00302252" w:rsidRDefault="00134560" w:rsidP="00BF4442">
      <w:pPr>
        <w:pStyle w:val="Default"/>
        <w:jc w:val="both"/>
        <w:rPr>
          <w:color w:val="auto"/>
          <w:lang w:val="en-GB"/>
        </w:rPr>
      </w:pPr>
      <w:r w:rsidRPr="00302252">
        <w:rPr>
          <w:color w:val="auto"/>
          <w:lang w:val="en-GB"/>
        </w:rPr>
        <w:t>1.</w:t>
      </w:r>
      <w:r w:rsidRPr="00302252">
        <w:rPr>
          <w:color w:val="auto"/>
          <w:lang w:val="en-GB"/>
        </w:rPr>
        <w:tab/>
        <w:t xml:space="preserve">The Parties shall exchange information and experience with regard to laws and regulations in the field of electronic commerce, in particular with regard to personal </w:t>
      </w:r>
      <w:r w:rsidR="00FB7BA6" w:rsidRPr="00302252">
        <w:rPr>
          <w:color w:val="auto"/>
          <w:lang w:val="en-GB"/>
        </w:rPr>
        <w:t>data</w:t>
      </w:r>
      <w:r w:rsidRPr="00302252">
        <w:rPr>
          <w:color w:val="auto"/>
          <w:lang w:val="en-GB"/>
        </w:rPr>
        <w:t xml:space="preserve"> protection and improvement of consumer confidence. </w:t>
      </w:r>
    </w:p>
    <w:p w:rsidR="00134560" w:rsidRPr="00302252" w:rsidRDefault="00134560" w:rsidP="00BF4442">
      <w:pPr>
        <w:pStyle w:val="Default"/>
        <w:jc w:val="both"/>
        <w:rPr>
          <w:color w:val="auto"/>
          <w:lang w:val="en-GB"/>
        </w:rPr>
      </w:pPr>
    </w:p>
    <w:p w:rsidR="00134560" w:rsidRPr="00302252" w:rsidRDefault="00134560" w:rsidP="00BF4442">
      <w:pPr>
        <w:pStyle w:val="Default"/>
        <w:jc w:val="both"/>
        <w:rPr>
          <w:color w:val="auto"/>
          <w:lang w:val="en-GB"/>
        </w:rPr>
      </w:pPr>
      <w:r w:rsidRPr="00302252">
        <w:rPr>
          <w:color w:val="auto"/>
          <w:lang w:val="en-GB"/>
        </w:rPr>
        <w:t>2.</w:t>
      </w:r>
      <w:r w:rsidRPr="00302252">
        <w:rPr>
          <w:color w:val="auto"/>
          <w:lang w:val="en-GB"/>
        </w:rPr>
        <w:tab/>
        <w:t>The</w:t>
      </w:r>
      <w:r w:rsidRPr="00302252">
        <w:rPr>
          <w:color w:val="auto"/>
          <w:spacing w:val="20"/>
          <w:lang w:val="en-GB"/>
        </w:rPr>
        <w:t xml:space="preserve"> </w:t>
      </w:r>
      <w:r w:rsidRPr="00302252">
        <w:rPr>
          <w:color w:val="auto"/>
          <w:lang w:val="en-GB"/>
        </w:rPr>
        <w:t>Parties</w:t>
      </w:r>
      <w:r w:rsidRPr="00302252">
        <w:rPr>
          <w:color w:val="auto"/>
          <w:spacing w:val="19"/>
          <w:lang w:val="en-GB"/>
        </w:rPr>
        <w:t xml:space="preserve"> </w:t>
      </w:r>
      <w:r w:rsidRPr="00302252">
        <w:rPr>
          <w:color w:val="auto"/>
          <w:lang w:val="en-GB"/>
        </w:rPr>
        <w:t>shall</w:t>
      </w:r>
      <w:r w:rsidRPr="00302252">
        <w:rPr>
          <w:color w:val="auto"/>
          <w:spacing w:val="20"/>
          <w:lang w:val="en-GB"/>
        </w:rPr>
        <w:t xml:space="preserve"> </w:t>
      </w:r>
      <w:r w:rsidRPr="00302252">
        <w:rPr>
          <w:color w:val="auto"/>
          <w:spacing w:val="-2"/>
          <w:lang w:val="en-GB"/>
        </w:rPr>
        <w:t>m</w:t>
      </w:r>
      <w:r w:rsidRPr="00302252">
        <w:rPr>
          <w:color w:val="auto"/>
          <w:lang w:val="en-GB"/>
        </w:rPr>
        <w:t>aintain a dial</w:t>
      </w:r>
      <w:r w:rsidRPr="00302252">
        <w:rPr>
          <w:color w:val="auto"/>
          <w:spacing w:val="-1"/>
          <w:lang w:val="en-GB"/>
        </w:rPr>
        <w:t>o</w:t>
      </w:r>
      <w:r w:rsidRPr="00302252">
        <w:rPr>
          <w:color w:val="auto"/>
          <w:lang w:val="en-GB"/>
        </w:rPr>
        <w:t>gue</w:t>
      </w:r>
      <w:r w:rsidRPr="00302252">
        <w:rPr>
          <w:color w:val="auto"/>
          <w:spacing w:val="20"/>
          <w:lang w:val="en-GB"/>
        </w:rPr>
        <w:t xml:space="preserve"> </w:t>
      </w:r>
      <w:r w:rsidRPr="00302252">
        <w:rPr>
          <w:color w:val="auto"/>
          <w:lang w:val="en-GB"/>
        </w:rPr>
        <w:t>on</w:t>
      </w:r>
      <w:r w:rsidRPr="00302252">
        <w:rPr>
          <w:color w:val="auto"/>
          <w:spacing w:val="20"/>
          <w:lang w:val="en-GB"/>
        </w:rPr>
        <w:t xml:space="preserve"> </w:t>
      </w:r>
      <w:r w:rsidRPr="00302252">
        <w:rPr>
          <w:color w:val="auto"/>
          <w:spacing w:val="-1"/>
          <w:lang w:val="en-GB"/>
        </w:rPr>
        <w:t>reg</w:t>
      </w:r>
      <w:r w:rsidRPr="00302252">
        <w:rPr>
          <w:color w:val="auto"/>
          <w:lang w:val="en-GB"/>
        </w:rPr>
        <w:t>ulatory i</w:t>
      </w:r>
      <w:r w:rsidRPr="00302252">
        <w:rPr>
          <w:color w:val="auto"/>
          <w:spacing w:val="-1"/>
          <w:lang w:val="en-GB"/>
        </w:rPr>
        <w:t>s</w:t>
      </w:r>
      <w:r w:rsidRPr="00302252">
        <w:rPr>
          <w:color w:val="auto"/>
          <w:lang w:val="en-GB"/>
        </w:rPr>
        <w:t>s</w:t>
      </w:r>
      <w:r w:rsidRPr="00302252">
        <w:rPr>
          <w:color w:val="auto"/>
          <w:spacing w:val="-1"/>
          <w:lang w:val="en-GB"/>
        </w:rPr>
        <w:t>u</w:t>
      </w:r>
      <w:r w:rsidRPr="00302252">
        <w:rPr>
          <w:color w:val="auto"/>
          <w:lang w:val="en-GB"/>
        </w:rPr>
        <w:t>es r</w:t>
      </w:r>
      <w:r w:rsidRPr="00302252">
        <w:rPr>
          <w:color w:val="auto"/>
          <w:spacing w:val="-1"/>
          <w:lang w:val="en-GB"/>
        </w:rPr>
        <w:t>a</w:t>
      </w:r>
      <w:r w:rsidRPr="00302252">
        <w:rPr>
          <w:color w:val="auto"/>
          <w:lang w:val="en-GB"/>
        </w:rPr>
        <w:t xml:space="preserve">ised </w:t>
      </w:r>
      <w:r w:rsidRPr="00302252">
        <w:rPr>
          <w:color w:val="auto"/>
          <w:spacing w:val="-1"/>
          <w:lang w:val="en-GB"/>
        </w:rPr>
        <w:t>b</w:t>
      </w:r>
      <w:r w:rsidRPr="00302252">
        <w:rPr>
          <w:color w:val="auto"/>
          <w:lang w:val="en-GB"/>
        </w:rPr>
        <w:t>y</w:t>
      </w:r>
      <w:r w:rsidRPr="00302252">
        <w:rPr>
          <w:color w:val="auto"/>
          <w:spacing w:val="20"/>
          <w:lang w:val="en-GB"/>
        </w:rPr>
        <w:t xml:space="preserve"> </w:t>
      </w:r>
      <w:r w:rsidRPr="00302252">
        <w:rPr>
          <w:color w:val="auto"/>
          <w:lang w:val="en-GB"/>
        </w:rPr>
        <w:t>ele</w:t>
      </w:r>
      <w:r w:rsidRPr="00302252">
        <w:rPr>
          <w:color w:val="auto"/>
          <w:spacing w:val="-1"/>
          <w:lang w:val="en-GB"/>
        </w:rPr>
        <w:t>c</w:t>
      </w:r>
      <w:r w:rsidRPr="00302252">
        <w:rPr>
          <w:color w:val="auto"/>
          <w:lang w:val="en-GB"/>
        </w:rPr>
        <w:t>tro</w:t>
      </w:r>
      <w:r w:rsidRPr="00302252">
        <w:rPr>
          <w:color w:val="auto"/>
          <w:spacing w:val="-1"/>
          <w:lang w:val="en-GB"/>
        </w:rPr>
        <w:t>n</w:t>
      </w:r>
      <w:r w:rsidRPr="00302252">
        <w:rPr>
          <w:color w:val="auto"/>
          <w:lang w:val="en-GB"/>
        </w:rPr>
        <w:t xml:space="preserve">ic commerce, which will, </w:t>
      </w:r>
      <w:r w:rsidRPr="00302252">
        <w:rPr>
          <w:i/>
          <w:color w:val="auto"/>
          <w:lang w:val="en-GB"/>
        </w:rPr>
        <w:t xml:space="preserve">inter alia, </w:t>
      </w:r>
      <w:r w:rsidRPr="00302252">
        <w:rPr>
          <w:color w:val="auto"/>
          <w:lang w:val="en-GB"/>
        </w:rPr>
        <w:t>a</w:t>
      </w:r>
      <w:r w:rsidRPr="00302252">
        <w:rPr>
          <w:color w:val="auto"/>
          <w:spacing w:val="-1"/>
          <w:lang w:val="en-GB"/>
        </w:rPr>
        <w:t>d</w:t>
      </w:r>
      <w:r w:rsidRPr="00302252">
        <w:rPr>
          <w:color w:val="auto"/>
          <w:lang w:val="en-GB"/>
        </w:rPr>
        <w:t>dress t</w:t>
      </w:r>
      <w:r w:rsidRPr="00302252">
        <w:rPr>
          <w:color w:val="auto"/>
          <w:spacing w:val="-1"/>
          <w:lang w:val="en-GB"/>
        </w:rPr>
        <w:t>h</w:t>
      </w:r>
      <w:r w:rsidRPr="00302252">
        <w:rPr>
          <w:color w:val="auto"/>
          <w:lang w:val="en-GB"/>
        </w:rPr>
        <w:t xml:space="preserve">e </w:t>
      </w:r>
      <w:r w:rsidRPr="00302252">
        <w:rPr>
          <w:color w:val="auto"/>
          <w:spacing w:val="-1"/>
          <w:lang w:val="en-GB"/>
        </w:rPr>
        <w:t>f</w:t>
      </w:r>
      <w:r w:rsidRPr="00302252">
        <w:rPr>
          <w:color w:val="auto"/>
          <w:lang w:val="en-GB"/>
        </w:rPr>
        <w:t>ollowing issu</w:t>
      </w:r>
      <w:r w:rsidRPr="00302252">
        <w:rPr>
          <w:color w:val="auto"/>
          <w:spacing w:val="-1"/>
          <w:lang w:val="en-GB"/>
        </w:rPr>
        <w:t>e</w:t>
      </w:r>
      <w:r w:rsidRPr="00302252">
        <w:rPr>
          <w:color w:val="auto"/>
          <w:lang w:val="en-GB"/>
        </w:rPr>
        <w:t>s:</w:t>
      </w:r>
    </w:p>
    <w:p w:rsidR="00134560" w:rsidRPr="00302252" w:rsidRDefault="00134560" w:rsidP="00BF4442">
      <w:pPr>
        <w:rPr>
          <w:szCs w:val="24"/>
        </w:rPr>
      </w:pPr>
    </w:p>
    <w:p w:rsidR="00134560" w:rsidRPr="00302252" w:rsidRDefault="00134560" w:rsidP="00BF4442">
      <w:pPr>
        <w:ind w:left="709"/>
        <w:rPr>
          <w:szCs w:val="24"/>
        </w:rPr>
      </w:pPr>
      <w:r w:rsidRPr="00302252">
        <w:rPr>
          <w:szCs w:val="24"/>
        </w:rPr>
        <w:lastRenderedPageBreak/>
        <w:t>(a)</w:t>
      </w:r>
      <w:r w:rsidRPr="00302252">
        <w:rPr>
          <w:szCs w:val="24"/>
        </w:rPr>
        <w:tab/>
        <w:t>the</w:t>
      </w:r>
      <w:r w:rsidRPr="00302252">
        <w:rPr>
          <w:spacing w:val="19"/>
          <w:szCs w:val="24"/>
        </w:rPr>
        <w:t xml:space="preserve"> </w:t>
      </w:r>
      <w:r w:rsidRPr="00302252">
        <w:rPr>
          <w:szCs w:val="24"/>
        </w:rPr>
        <w:t>recognition</w:t>
      </w:r>
      <w:r w:rsidRPr="00302252">
        <w:rPr>
          <w:spacing w:val="19"/>
          <w:szCs w:val="24"/>
        </w:rPr>
        <w:t xml:space="preserve"> </w:t>
      </w:r>
      <w:r w:rsidRPr="00302252">
        <w:rPr>
          <w:szCs w:val="24"/>
        </w:rPr>
        <w:t>of</w:t>
      </w:r>
      <w:r w:rsidRPr="00302252">
        <w:rPr>
          <w:spacing w:val="19"/>
          <w:szCs w:val="24"/>
        </w:rPr>
        <w:t xml:space="preserve"> </w:t>
      </w:r>
      <w:r w:rsidRPr="00302252">
        <w:rPr>
          <w:szCs w:val="24"/>
        </w:rPr>
        <w:t>certificates</w:t>
      </w:r>
      <w:r w:rsidRPr="00302252">
        <w:rPr>
          <w:spacing w:val="18"/>
          <w:szCs w:val="24"/>
        </w:rPr>
        <w:t xml:space="preserve"> </w:t>
      </w:r>
      <w:r w:rsidRPr="00302252">
        <w:rPr>
          <w:szCs w:val="24"/>
        </w:rPr>
        <w:t>of</w:t>
      </w:r>
      <w:r w:rsidRPr="00302252">
        <w:rPr>
          <w:spacing w:val="19"/>
          <w:szCs w:val="24"/>
        </w:rPr>
        <w:t xml:space="preserve"> </w:t>
      </w:r>
      <w:r w:rsidRPr="00302252">
        <w:rPr>
          <w:szCs w:val="24"/>
        </w:rPr>
        <w:t>electronic</w:t>
      </w:r>
      <w:r w:rsidRPr="00302252">
        <w:rPr>
          <w:spacing w:val="19"/>
          <w:szCs w:val="24"/>
        </w:rPr>
        <w:t xml:space="preserve"> </w:t>
      </w:r>
      <w:r w:rsidRPr="00302252">
        <w:rPr>
          <w:szCs w:val="24"/>
        </w:rPr>
        <w:t>authentication</w:t>
      </w:r>
      <w:r w:rsidRPr="00302252">
        <w:rPr>
          <w:spacing w:val="19"/>
          <w:szCs w:val="24"/>
        </w:rPr>
        <w:t xml:space="preserve"> </w:t>
      </w:r>
      <w:r w:rsidRPr="00302252">
        <w:rPr>
          <w:szCs w:val="24"/>
        </w:rPr>
        <w:t>issued</w:t>
      </w:r>
      <w:r w:rsidRPr="00302252">
        <w:rPr>
          <w:spacing w:val="19"/>
          <w:szCs w:val="24"/>
        </w:rPr>
        <w:t xml:space="preserve"> </w:t>
      </w:r>
      <w:r w:rsidRPr="00302252">
        <w:rPr>
          <w:szCs w:val="24"/>
        </w:rPr>
        <w:t>to</w:t>
      </w:r>
      <w:r w:rsidRPr="00302252">
        <w:rPr>
          <w:spacing w:val="19"/>
          <w:szCs w:val="24"/>
        </w:rPr>
        <w:t xml:space="preserve"> </w:t>
      </w:r>
      <w:r w:rsidRPr="00302252">
        <w:rPr>
          <w:szCs w:val="24"/>
        </w:rPr>
        <w:t>the</w:t>
      </w:r>
      <w:r w:rsidRPr="00302252">
        <w:rPr>
          <w:spacing w:val="19"/>
          <w:szCs w:val="24"/>
        </w:rPr>
        <w:t xml:space="preserve"> </w:t>
      </w:r>
      <w:r w:rsidRPr="00302252">
        <w:rPr>
          <w:szCs w:val="24"/>
        </w:rPr>
        <w:t>public</w:t>
      </w:r>
      <w:r w:rsidRPr="00302252">
        <w:rPr>
          <w:spacing w:val="19"/>
          <w:szCs w:val="24"/>
        </w:rPr>
        <w:t xml:space="preserve"> </w:t>
      </w:r>
      <w:r w:rsidRPr="00302252">
        <w:rPr>
          <w:szCs w:val="24"/>
        </w:rPr>
        <w:t>and the facilitation of cross-border certification ser</w:t>
      </w:r>
      <w:r w:rsidRPr="00302252">
        <w:rPr>
          <w:spacing w:val="-1"/>
          <w:szCs w:val="24"/>
        </w:rPr>
        <w:t>v</w:t>
      </w:r>
      <w:r w:rsidRPr="00302252">
        <w:rPr>
          <w:szCs w:val="24"/>
        </w:rPr>
        <w:t>ices;</w:t>
      </w:r>
    </w:p>
    <w:p w:rsidR="00134560" w:rsidRPr="00302252" w:rsidRDefault="00134560" w:rsidP="00BF4442">
      <w:pPr>
        <w:ind w:left="1418" w:hanging="709"/>
        <w:rPr>
          <w:szCs w:val="24"/>
        </w:rPr>
      </w:pPr>
    </w:p>
    <w:p w:rsidR="00134560" w:rsidRPr="00302252" w:rsidRDefault="00134560" w:rsidP="00BF4442">
      <w:pPr>
        <w:ind w:left="709"/>
        <w:rPr>
          <w:szCs w:val="24"/>
        </w:rPr>
      </w:pPr>
      <w:r w:rsidRPr="00302252">
        <w:rPr>
          <w:szCs w:val="24"/>
        </w:rPr>
        <w:t>(b)</w:t>
      </w:r>
      <w:r w:rsidRPr="00302252">
        <w:rPr>
          <w:szCs w:val="24"/>
        </w:rPr>
        <w:tab/>
        <w:t>the</w:t>
      </w:r>
      <w:r w:rsidRPr="00302252">
        <w:rPr>
          <w:spacing w:val="20"/>
          <w:szCs w:val="24"/>
        </w:rPr>
        <w:t xml:space="preserve"> </w:t>
      </w:r>
      <w:r w:rsidRPr="00302252">
        <w:rPr>
          <w:szCs w:val="24"/>
        </w:rPr>
        <w:t>liability</w:t>
      </w:r>
      <w:r w:rsidRPr="00302252">
        <w:rPr>
          <w:spacing w:val="19"/>
          <w:szCs w:val="24"/>
        </w:rPr>
        <w:t xml:space="preserve"> </w:t>
      </w:r>
      <w:r w:rsidRPr="00302252">
        <w:rPr>
          <w:szCs w:val="24"/>
        </w:rPr>
        <w:t>of</w:t>
      </w:r>
      <w:r w:rsidRPr="00302252">
        <w:rPr>
          <w:spacing w:val="19"/>
          <w:szCs w:val="24"/>
        </w:rPr>
        <w:t xml:space="preserve"> </w:t>
      </w:r>
      <w:r w:rsidRPr="00302252">
        <w:rPr>
          <w:szCs w:val="24"/>
        </w:rPr>
        <w:t>inter</w:t>
      </w:r>
      <w:r w:rsidRPr="00302252">
        <w:rPr>
          <w:spacing w:val="-2"/>
          <w:szCs w:val="24"/>
        </w:rPr>
        <w:t>m</w:t>
      </w:r>
      <w:r w:rsidRPr="00302252">
        <w:rPr>
          <w:szCs w:val="24"/>
        </w:rPr>
        <w:t>ediary</w:t>
      </w:r>
      <w:r w:rsidRPr="00302252">
        <w:rPr>
          <w:spacing w:val="20"/>
          <w:szCs w:val="24"/>
        </w:rPr>
        <w:t xml:space="preserve"> </w:t>
      </w:r>
      <w:r w:rsidRPr="00302252">
        <w:rPr>
          <w:szCs w:val="24"/>
        </w:rPr>
        <w:t>s</w:t>
      </w:r>
      <w:r w:rsidRPr="00302252">
        <w:rPr>
          <w:spacing w:val="-1"/>
          <w:szCs w:val="24"/>
        </w:rPr>
        <w:t>e</w:t>
      </w:r>
      <w:r w:rsidRPr="00302252">
        <w:rPr>
          <w:szCs w:val="24"/>
        </w:rPr>
        <w:t>rvice</w:t>
      </w:r>
      <w:r w:rsidRPr="00302252">
        <w:rPr>
          <w:spacing w:val="19"/>
          <w:szCs w:val="24"/>
        </w:rPr>
        <w:t xml:space="preserve"> </w:t>
      </w:r>
      <w:r w:rsidRPr="00302252">
        <w:rPr>
          <w:szCs w:val="24"/>
        </w:rPr>
        <w:t>p</w:t>
      </w:r>
      <w:r w:rsidRPr="00302252">
        <w:rPr>
          <w:spacing w:val="-1"/>
          <w:szCs w:val="24"/>
        </w:rPr>
        <w:t>r</w:t>
      </w:r>
      <w:r w:rsidRPr="00302252">
        <w:rPr>
          <w:szCs w:val="24"/>
        </w:rPr>
        <w:t>ovide</w:t>
      </w:r>
      <w:r w:rsidRPr="00302252">
        <w:rPr>
          <w:spacing w:val="-1"/>
          <w:szCs w:val="24"/>
        </w:rPr>
        <w:t>r</w:t>
      </w:r>
      <w:r w:rsidRPr="00302252">
        <w:rPr>
          <w:szCs w:val="24"/>
        </w:rPr>
        <w:t>s</w:t>
      </w:r>
      <w:r w:rsidRPr="00302252">
        <w:rPr>
          <w:spacing w:val="20"/>
          <w:szCs w:val="24"/>
        </w:rPr>
        <w:t xml:space="preserve"> </w:t>
      </w:r>
      <w:r w:rsidRPr="00302252">
        <w:rPr>
          <w:szCs w:val="24"/>
        </w:rPr>
        <w:t>with</w:t>
      </w:r>
      <w:r w:rsidRPr="00302252">
        <w:rPr>
          <w:spacing w:val="20"/>
          <w:szCs w:val="24"/>
        </w:rPr>
        <w:t xml:space="preserve"> </w:t>
      </w:r>
      <w:r w:rsidRPr="00302252">
        <w:rPr>
          <w:szCs w:val="24"/>
        </w:rPr>
        <w:t>res</w:t>
      </w:r>
      <w:r w:rsidRPr="00302252">
        <w:rPr>
          <w:spacing w:val="-1"/>
          <w:szCs w:val="24"/>
        </w:rPr>
        <w:t>p</w:t>
      </w:r>
      <w:r w:rsidRPr="00302252">
        <w:rPr>
          <w:szCs w:val="24"/>
        </w:rPr>
        <w:t>ect</w:t>
      </w:r>
      <w:r w:rsidRPr="00302252">
        <w:rPr>
          <w:spacing w:val="20"/>
          <w:szCs w:val="24"/>
        </w:rPr>
        <w:t xml:space="preserve"> </w:t>
      </w:r>
      <w:r w:rsidRPr="00302252">
        <w:rPr>
          <w:szCs w:val="24"/>
        </w:rPr>
        <w:t>to</w:t>
      </w:r>
      <w:r w:rsidRPr="00302252">
        <w:rPr>
          <w:spacing w:val="19"/>
          <w:szCs w:val="24"/>
        </w:rPr>
        <w:t xml:space="preserve"> </w:t>
      </w:r>
      <w:r w:rsidRPr="00302252">
        <w:rPr>
          <w:szCs w:val="24"/>
        </w:rPr>
        <w:t>the</w:t>
      </w:r>
      <w:r w:rsidRPr="00302252">
        <w:rPr>
          <w:spacing w:val="20"/>
          <w:szCs w:val="24"/>
        </w:rPr>
        <w:t xml:space="preserve"> </w:t>
      </w:r>
      <w:r w:rsidRPr="00302252">
        <w:rPr>
          <w:szCs w:val="24"/>
        </w:rPr>
        <w:t>trans</w:t>
      </w:r>
      <w:r w:rsidRPr="00302252">
        <w:rPr>
          <w:spacing w:val="-2"/>
          <w:szCs w:val="24"/>
        </w:rPr>
        <w:t>m</w:t>
      </w:r>
      <w:r w:rsidRPr="00302252">
        <w:rPr>
          <w:szCs w:val="24"/>
        </w:rPr>
        <w:t>ission or storage of infor</w:t>
      </w:r>
      <w:r w:rsidRPr="00302252">
        <w:rPr>
          <w:spacing w:val="-2"/>
          <w:szCs w:val="24"/>
        </w:rPr>
        <w:t>m</w:t>
      </w:r>
      <w:r w:rsidRPr="00302252">
        <w:rPr>
          <w:szCs w:val="24"/>
        </w:rPr>
        <w:t>ation;</w:t>
      </w:r>
    </w:p>
    <w:p w:rsidR="00134560" w:rsidRPr="00302252" w:rsidRDefault="00134560" w:rsidP="00BF4442">
      <w:pPr>
        <w:ind w:left="1418" w:hanging="709"/>
        <w:rPr>
          <w:szCs w:val="24"/>
        </w:rPr>
      </w:pPr>
    </w:p>
    <w:p w:rsidR="00134560" w:rsidRPr="00302252" w:rsidRDefault="00134560" w:rsidP="00BF4442">
      <w:pPr>
        <w:ind w:firstLine="706"/>
        <w:rPr>
          <w:szCs w:val="24"/>
        </w:rPr>
      </w:pPr>
      <w:r w:rsidRPr="00302252">
        <w:rPr>
          <w:szCs w:val="24"/>
        </w:rPr>
        <w:t>(c)</w:t>
      </w:r>
      <w:r w:rsidRPr="00302252">
        <w:rPr>
          <w:szCs w:val="24"/>
        </w:rPr>
        <w:tab/>
        <w:t>the treat</w:t>
      </w:r>
      <w:r w:rsidRPr="00302252">
        <w:rPr>
          <w:spacing w:val="-2"/>
          <w:szCs w:val="24"/>
        </w:rPr>
        <w:t>m</w:t>
      </w:r>
      <w:r w:rsidRPr="00302252">
        <w:rPr>
          <w:szCs w:val="24"/>
        </w:rPr>
        <w:t xml:space="preserve">ent of </w:t>
      </w:r>
      <w:r w:rsidRPr="00302252">
        <w:rPr>
          <w:bCs/>
          <w:szCs w:val="24"/>
        </w:rPr>
        <w:t>unsolicited commercial electronic messages</w:t>
      </w:r>
      <w:r w:rsidRPr="00302252">
        <w:rPr>
          <w:szCs w:val="24"/>
        </w:rPr>
        <w:t xml:space="preserve">; </w:t>
      </w:r>
      <w:r w:rsidR="00DC3D13" w:rsidRPr="00302252">
        <w:rPr>
          <w:szCs w:val="24"/>
        </w:rPr>
        <w:t>and</w:t>
      </w:r>
    </w:p>
    <w:p w:rsidR="00134560" w:rsidRPr="00302252" w:rsidRDefault="00134560" w:rsidP="00BF4442">
      <w:pPr>
        <w:ind w:left="1418" w:hanging="709"/>
        <w:rPr>
          <w:szCs w:val="24"/>
        </w:rPr>
      </w:pPr>
    </w:p>
    <w:p w:rsidR="00134560" w:rsidRPr="00302252" w:rsidRDefault="00134560" w:rsidP="00BF4442">
      <w:pPr>
        <w:ind w:left="709"/>
        <w:rPr>
          <w:szCs w:val="24"/>
        </w:rPr>
      </w:pPr>
      <w:r w:rsidRPr="00302252">
        <w:rPr>
          <w:szCs w:val="24"/>
        </w:rPr>
        <w:t>(d)</w:t>
      </w:r>
      <w:r w:rsidRPr="00302252">
        <w:rPr>
          <w:szCs w:val="24"/>
        </w:rPr>
        <w:tab/>
        <w:t>any other issues relevant for the d</w:t>
      </w:r>
      <w:r w:rsidRPr="00302252">
        <w:rPr>
          <w:spacing w:val="1"/>
          <w:szCs w:val="24"/>
        </w:rPr>
        <w:t>e</w:t>
      </w:r>
      <w:r w:rsidRPr="00302252">
        <w:rPr>
          <w:szCs w:val="24"/>
        </w:rPr>
        <w:t>velop</w:t>
      </w:r>
      <w:r w:rsidRPr="00302252">
        <w:rPr>
          <w:spacing w:val="-2"/>
          <w:szCs w:val="24"/>
        </w:rPr>
        <w:t>m</w:t>
      </w:r>
      <w:r w:rsidRPr="00302252">
        <w:rPr>
          <w:szCs w:val="24"/>
        </w:rPr>
        <w:t>ent of electro</w:t>
      </w:r>
      <w:r w:rsidRPr="00302252">
        <w:rPr>
          <w:spacing w:val="-1"/>
          <w:szCs w:val="24"/>
        </w:rPr>
        <w:t>n</w:t>
      </w:r>
      <w:r w:rsidRPr="00302252">
        <w:rPr>
          <w:spacing w:val="1"/>
          <w:szCs w:val="24"/>
        </w:rPr>
        <w:t>i</w:t>
      </w:r>
      <w:r w:rsidRPr="00302252">
        <w:rPr>
          <w:szCs w:val="24"/>
        </w:rPr>
        <w:t>c c</w:t>
      </w:r>
      <w:r w:rsidRPr="00302252">
        <w:rPr>
          <w:spacing w:val="-1"/>
          <w:szCs w:val="24"/>
        </w:rPr>
        <w:t>o</w:t>
      </w:r>
      <w:r w:rsidRPr="00302252">
        <w:rPr>
          <w:szCs w:val="24"/>
        </w:rPr>
        <w:t>mmerce.</w:t>
      </w:r>
    </w:p>
    <w:p w:rsidR="00134560" w:rsidRPr="00302252" w:rsidRDefault="00134560" w:rsidP="00BF4442">
      <w:pPr>
        <w:ind w:left="709"/>
        <w:rPr>
          <w:szCs w:val="24"/>
        </w:rPr>
      </w:pPr>
    </w:p>
    <w:p w:rsidR="00E3649D" w:rsidRPr="00302252" w:rsidRDefault="00134560" w:rsidP="00BF4442">
      <w:pPr>
        <w:rPr>
          <w:szCs w:val="24"/>
        </w:rPr>
      </w:pPr>
      <w:r w:rsidRPr="00302252">
        <w:rPr>
          <w:szCs w:val="24"/>
        </w:rPr>
        <w:t>3.</w:t>
      </w:r>
      <w:r w:rsidRPr="00302252">
        <w:rPr>
          <w:szCs w:val="24"/>
        </w:rPr>
        <w:tab/>
        <w:t>The dialogue shall include</w:t>
      </w:r>
      <w:r w:rsidRPr="00302252">
        <w:rPr>
          <w:spacing w:val="43"/>
          <w:szCs w:val="24"/>
        </w:rPr>
        <w:t xml:space="preserve"> </w:t>
      </w:r>
      <w:r w:rsidRPr="00302252">
        <w:rPr>
          <w:szCs w:val="24"/>
        </w:rPr>
        <w:t>exchange</w:t>
      </w:r>
      <w:r w:rsidRPr="00302252">
        <w:rPr>
          <w:spacing w:val="43"/>
          <w:szCs w:val="24"/>
        </w:rPr>
        <w:t xml:space="preserve"> </w:t>
      </w:r>
      <w:r w:rsidRPr="00302252">
        <w:rPr>
          <w:szCs w:val="24"/>
        </w:rPr>
        <w:t>of</w:t>
      </w:r>
      <w:r w:rsidRPr="00302252">
        <w:rPr>
          <w:spacing w:val="43"/>
          <w:szCs w:val="24"/>
        </w:rPr>
        <w:t xml:space="preserve"> </w:t>
      </w:r>
      <w:r w:rsidRPr="00302252">
        <w:rPr>
          <w:szCs w:val="24"/>
        </w:rPr>
        <w:t>infor</w:t>
      </w:r>
      <w:r w:rsidRPr="00302252">
        <w:rPr>
          <w:spacing w:val="-2"/>
          <w:szCs w:val="24"/>
        </w:rPr>
        <w:t>m</w:t>
      </w:r>
      <w:r w:rsidRPr="00302252">
        <w:rPr>
          <w:szCs w:val="24"/>
        </w:rPr>
        <w:t>ation on the</w:t>
      </w:r>
      <w:r w:rsidRPr="00302252">
        <w:rPr>
          <w:spacing w:val="43"/>
          <w:szCs w:val="24"/>
        </w:rPr>
        <w:t xml:space="preserve"> </w:t>
      </w:r>
      <w:r w:rsidRPr="00302252">
        <w:rPr>
          <w:szCs w:val="24"/>
        </w:rPr>
        <w:t>Parties’</w:t>
      </w:r>
      <w:r w:rsidRPr="00302252">
        <w:rPr>
          <w:spacing w:val="43"/>
          <w:szCs w:val="24"/>
        </w:rPr>
        <w:t xml:space="preserve"> </w:t>
      </w:r>
      <w:r w:rsidRPr="00302252">
        <w:rPr>
          <w:szCs w:val="24"/>
        </w:rPr>
        <w:t>respective legislation on these issues as well as on the i</w:t>
      </w:r>
      <w:r w:rsidRPr="00302252">
        <w:rPr>
          <w:spacing w:val="-2"/>
          <w:szCs w:val="24"/>
        </w:rPr>
        <w:t>m</w:t>
      </w:r>
      <w:r w:rsidRPr="00302252">
        <w:rPr>
          <w:szCs w:val="24"/>
        </w:rPr>
        <w:t>ple</w:t>
      </w:r>
      <w:r w:rsidRPr="00302252">
        <w:rPr>
          <w:spacing w:val="-2"/>
          <w:szCs w:val="24"/>
        </w:rPr>
        <w:t>m</w:t>
      </w:r>
      <w:r w:rsidRPr="00302252">
        <w:rPr>
          <w:szCs w:val="24"/>
        </w:rPr>
        <w:t>entation of such legislation.</w:t>
      </w:r>
    </w:p>
    <w:p w:rsidR="00E3649D" w:rsidRPr="00302252" w:rsidRDefault="00E3649D" w:rsidP="00BF4442">
      <w:pPr>
        <w:rPr>
          <w:szCs w:val="24"/>
        </w:rPr>
      </w:pPr>
    </w:p>
    <w:p w:rsidR="00DA08D1" w:rsidRPr="00302252" w:rsidRDefault="00DA08D1" w:rsidP="001F2B66">
      <w:pPr>
        <w:pStyle w:val="SubSectionT"/>
        <w:rPr>
          <w:b w:val="0"/>
          <w:snapToGrid w:val="0"/>
        </w:rPr>
      </w:pPr>
    </w:p>
    <w:p w:rsidR="00134560" w:rsidRPr="00302252" w:rsidRDefault="00134560" w:rsidP="00BF4442">
      <w:pPr>
        <w:pStyle w:val="SubSectionT"/>
        <w:jc w:val="center"/>
        <w:rPr>
          <w:snapToGrid w:val="0"/>
        </w:rPr>
      </w:pPr>
      <w:r w:rsidRPr="00302252">
        <w:rPr>
          <w:snapToGrid w:val="0"/>
        </w:rPr>
        <w:t xml:space="preserve">Article </w:t>
      </w:r>
      <w:r w:rsidR="00E21195" w:rsidRPr="00302252">
        <w:rPr>
          <w:snapToGrid w:val="0"/>
        </w:rPr>
        <w:t>3.74</w:t>
      </w:r>
    </w:p>
    <w:p w:rsidR="00134560" w:rsidRPr="00302252" w:rsidRDefault="00FA6BDF" w:rsidP="00BF4442">
      <w:pPr>
        <w:jc w:val="center"/>
        <w:rPr>
          <w:szCs w:val="24"/>
        </w:rPr>
      </w:pPr>
      <w:r w:rsidRPr="00302252">
        <w:rPr>
          <w:b/>
          <w:szCs w:val="24"/>
        </w:rPr>
        <w:t>Online consumer p</w:t>
      </w:r>
      <w:r w:rsidR="00134560" w:rsidRPr="00302252">
        <w:rPr>
          <w:b/>
          <w:szCs w:val="24"/>
        </w:rPr>
        <w:t>rotection</w:t>
      </w:r>
    </w:p>
    <w:p w:rsidR="00134560" w:rsidRPr="00302252" w:rsidRDefault="00134560" w:rsidP="00BF4442">
      <w:pPr>
        <w:jc w:val="center"/>
        <w:rPr>
          <w:szCs w:val="24"/>
        </w:rPr>
      </w:pPr>
    </w:p>
    <w:p w:rsidR="00134560" w:rsidRPr="00302252" w:rsidRDefault="00134560" w:rsidP="00BF4442">
      <w:pPr>
        <w:rPr>
          <w:szCs w:val="24"/>
        </w:rPr>
      </w:pPr>
      <w:r w:rsidRPr="00302252">
        <w:rPr>
          <w:szCs w:val="24"/>
        </w:rPr>
        <w:t>1.</w:t>
      </w:r>
      <w:r w:rsidRPr="00302252">
        <w:rPr>
          <w:szCs w:val="24"/>
        </w:rPr>
        <w:tab/>
        <w:t>The Parties recognize the importance of maintaining and adopting transparent and effective measures to protect consumers from fraudulent and deceptive commercial practices as well as measures conductive to the development of consumer confidence when they engage in electronic commerce.</w:t>
      </w:r>
    </w:p>
    <w:p w:rsidR="00134560" w:rsidRPr="00302252" w:rsidRDefault="00134560" w:rsidP="00BF4442">
      <w:pPr>
        <w:pStyle w:val="ListeParagraf"/>
        <w:ind w:left="709" w:hanging="709"/>
        <w:jc w:val="both"/>
        <w:rPr>
          <w:lang w:val="en-GB"/>
        </w:rPr>
      </w:pPr>
    </w:p>
    <w:p w:rsidR="00134560" w:rsidRPr="00302252" w:rsidRDefault="00134560" w:rsidP="00BF4442">
      <w:pPr>
        <w:rPr>
          <w:szCs w:val="24"/>
        </w:rPr>
      </w:pPr>
      <w:r w:rsidRPr="00302252">
        <w:rPr>
          <w:szCs w:val="24"/>
        </w:rPr>
        <w:t>2.</w:t>
      </w:r>
      <w:r w:rsidRPr="00302252">
        <w:rPr>
          <w:szCs w:val="24"/>
        </w:rPr>
        <w:tab/>
        <w:t>To this end, each Party shall adopt or maintain provisions regarding consumer protection in their domestic laws to proscribe fraudulent and deceptive commercial practices that cause harm to consumers engaged in electronic commerce.</w:t>
      </w:r>
    </w:p>
    <w:p w:rsidR="00134560" w:rsidRPr="00302252" w:rsidRDefault="00134560" w:rsidP="00BF4442">
      <w:pPr>
        <w:ind w:left="709" w:hanging="709"/>
        <w:rPr>
          <w:szCs w:val="24"/>
        </w:rPr>
      </w:pPr>
    </w:p>
    <w:p w:rsidR="00134560" w:rsidRPr="00302252" w:rsidRDefault="00134560" w:rsidP="00BF4442">
      <w:pPr>
        <w:rPr>
          <w:szCs w:val="24"/>
        </w:rPr>
      </w:pPr>
      <w:r w:rsidRPr="00302252">
        <w:rPr>
          <w:szCs w:val="24"/>
        </w:rPr>
        <w:t>3.</w:t>
      </w:r>
      <w:r w:rsidRPr="00302252">
        <w:rPr>
          <w:szCs w:val="24"/>
        </w:rPr>
        <w:tab/>
        <w:t>The Parties shall endeavour to promote the cooperation between their respective national consumer protection bodies or other relevant bodies on activities related to cross-border electronic commerce in order to enhance consumer welfare and confidence.</w:t>
      </w:r>
    </w:p>
    <w:p w:rsidR="00134560" w:rsidRPr="00302252" w:rsidRDefault="00134560" w:rsidP="00BF4442">
      <w:pPr>
        <w:pStyle w:val="ListeParagraf"/>
        <w:ind w:left="709" w:hanging="709"/>
        <w:rPr>
          <w:lang w:val="en-GB"/>
        </w:rPr>
      </w:pPr>
    </w:p>
    <w:p w:rsidR="00134560" w:rsidRPr="00302252" w:rsidRDefault="00134560" w:rsidP="00BF4442">
      <w:pPr>
        <w:rPr>
          <w:szCs w:val="24"/>
        </w:rPr>
      </w:pPr>
      <w:r w:rsidRPr="00302252">
        <w:rPr>
          <w:szCs w:val="24"/>
        </w:rPr>
        <w:t>4.</w:t>
      </w:r>
      <w:r w:rsidRPr="00302252">
        <w:rPr>
          <w:szCs w:val="24"/>
        </w:rPr>
        <w:tab/>
        <w:t>Each Party’s national consumer protection enforcement bodies shall endeavour to cooperate with those of the other Party, in appropriate cases of mutual concern, in the enforcement of their respective laws related to consumer protection in order to prevent or detain fraudulent and deceptive commercial practices in electronic commerce.</w:t>
      </w:r>
    </w:p>
    <w:p w:rsidR="00134560" w:rsidRPr="00302252" w:rsidRDefault="00134560" w:rsidP="00BF4442">
      <w:pPr>
        <w:pStyle w:val="ListeParagraf"/>
        <w:ind w:left="709" w:hanging="709"/>
        <w:rPr>
          <w:lang w:val="en-GB"/>
        </w:rPr>
      </w:pPr>
    </w:p>
    <w:p w:rsidR="00134560" w:rsidRPr="00302252" w:rsidRDefault="00134560" w:rsidP="00BF4442">
      <w:pPr>
        <w:rPr>
          <w:szCs w:val="24"/>
        </w:rPr>
      </w:pPr>
      <w:r w:rsidRPr="00302252">
        <w:rPr>
          <w:szCs w:val="24"/>
        </w:rPr>
        <w:t>5.</w:t>
      </w:r>
      <w:r w:rsidRPr="00302252">
        <w:rPr>
          <w:szCs w:val="24"/>
        </w:rPr>
        <w:tab/>
        <w:t>To this end, Parties should exchange information and experiences on national approaches for the protection of consumers engaging in electronic commerce and other issues regarding electronic commerce.</w:t>
      </w:r>
    </w:p>
    <w:p w:rsidR="00FA6BDF" w:rsidRPr="00302252" w:rsidRDefault="00FA6BDF" w:rsidP="00BF4442">
      <w:pPr>
        <w:pStyle w:val="ListeParagraf"/>
        <w:ind w:left="0"/>
        <w:rPr>
          <w:lang w:val="en-GB"/>
        </w:rPr>
      </w:pPr>
    </w:p>
    <w:p w:rsidR="00FA6BDF" w:rsidRPr="00302252" w:rsidRDefault="00FA6BDF" w:rsidP="00BF4442">
      <w:pPr>
        <w:pStyle w:val="ListeParagraf"/>
        <w:ind w:left="0"/>
        <w:rPr>
          <w:lang w:val="en-GB"/>
        </w:rPr>
      </w:pPr>
    </w:p>
    <w:p w:rsidR="00134560" w:rsidRPr="00302252" w:rsidRDefault="00134560" w:rsidP="00BF4442">
      <w:pPr>
        <w:pStyle w:val="ListeParagraf"/>
        <w:ind w:left="0"/>
        <w:jc w:val="center"/>
        <w:rPr>
          <w:b/>
          <w:lang w:val="en-GB"/>
        </w:rPr>
      </w:pPr>
      <w:r w:rsidRPr="00302252">
        <w:rPr>
          <w:b/>
          <w:lang w:val="en-GB"/>
        </w:rPr>
        <w:t xml:space="preserve">Article </w:t>
      </w:r>
      <w:r w:rsidR="00E21195" w:rsidRPr="00302252">
        <w:rPr>
          <w:b/>
          <w:lang w:val="en-GB"/>
        </w:rPr>
        <w:t>3.75</w:t>
      </w:r>
    </w:p>
    <w:p w:rsidR="00134560" w:rsidRPr="00302252" w:rsidRDefault="00FA6BDF" w:rsidP="00BF4442">
      <w:pPr>
        <w:pStyle w:val="ListeParagraf"/>
        <w:ind w:left="0"/>
        <w:jc w:val="center"/>
        <w:rPr>
          <w:lang w:val="en-GB"/>
        </w:rPr>
      </w:pPr>
      <w:r w:rsidRPr="00302252">
        <w:rPr>
          <w:b/>
          <w:lang w:val="en-GB"/>
        </w:rPr>
        <w:t>Unsolicited commercial electronic m</w:t>
      </w:r>
      <w:r w:rsidR="00134560" w:rsidRPr="00302252">
        <w:rPr>
          <w:b/>
          <w:lang w:val="en-GB"/>
        </w:rPr>
        <w:t>essages</w:t>
      </w:r>
    </w:p>
    <w:p w:rsidR="00134560" w:rsidRPr="00302252" w:rsidRDefault="00134560" w:rsidP="005E48F3"/>
    <w:p w:rsidR="00134560" w:rsidRPr="00302252" w:rsidRDefault="00134560" w:rsidP="00BF4442">
      <w:pPr>
        <w:widowControl w:val="0"/>
        <w:autoSpaceDE w:val="0"/>
        <w:autoSpaceDN w:val="0"/>
        <w:adjustRightInd w:val="0"/>
        <w:rPr>
          <w:szCs w:val="24"/>
        </w:rPr>
      </w:pPr>
      <w:r w:rsidRPr="00302252">
        <w:rPr>
          <w:szCs w:val="24"/>
        </w:rPr>
        <w:t>1.</w:t>
      </w:r>
      <w:r w:rsidRPr="00302252">
        <w:rPr>
          <w:szCs w:val="24"/>
        </w:rPr>
        <w:tab/>
        <w:t>Each Party shall adopt or maintain measures regarding unsolicited commercial electronic messages that:</w:t>
      </w:r>
    </w:p>
    <w:p w:rsidR="00134560" w:rsidRPr="00302252" w:rsidRDefault="00FA6BDF" w:rsidP="00BF4442">
      <w:pPr>
        <w:widowControl w:val="0"/>
        <w:autoSpaceDE w:val="0"/>
        <w:autoSpaceDN w:val="0"/>
        <w:adjustRightInd w:val="0"/>
        <w:ind w:left="706"/>
        <w:rPr>
          <w:szCs w:val="24"/>
        </w:rPr>
      </w:pPr>
      <w:r w:rsidRPr="00302252">
        <w:rPr>
          <w:szCs w:val="24"/>
        </w:rPr>
        <w:lastRenderedPageBreak/>
        <w:t>(a)</w:t>
      </w:r>
      <w:r w:rsidRPr="00302252">
        <w:rPr>
          <w:szCs w:val="24"/>
        </w:rPr>
        <w:tab/>
      </w:r>
      <w:r w:rsidR="00134560" w:rsidRPr="00302252">
        <w:rPr>
          <w:szCs w:val="24"/>
        </w:rPr>
        <w:t xml:space="preserve">require suppliers of unsolicited commercial electronic messages to facilitate the ability of recipients to stop such messages; </w:t>
      </w:r>
    </w:p>
    <w:p w:rsidR="00134560" w:rsidRPr="00302252" w:rsidRDefault="00134560" w:rsidP="00BF4442">
      <w:pPr>
        <w:pStyle w:val="ListeParagraf"/>
        <w:ind w:left="709" w:hanging="709"/>
        <w:jc w:val="both"/>
        <w:rPr>
          <w:lang w:val="en-GB"/>
        </w:rPr>
      </w:pPr>
    </w:p>
    <w:p w:rsidR="00134560" w:rsidRPr="00302252" w:rsidRDefault="00FA6BDF" w:rsidP="00BF4442">
      <w:pPr>
        <w:widowControl w:val="0"/>
        <w:autoSpaceDE w:val="0"/>
        <w:autoSpaceDN w:val="0"/>
        <w:adjustRightInd w:val="0"/>
        <w:ind w:left="706"/>
        <w:rPr>
          <w:szCs w:val="24"/>
        </w:rPr>
      </w:pPr>
      <w:r w:rsidRPr="00302252">
        <w:rPr>
          <w:szCs w:val="24"/>
        </w:rPr>
        <w:t>(b)</w:t>
      </w:r>
      <w:r w:rsidRPr="00302252">
        <w:rPr>
          <w:szCs w:val="24"/>
        </w:rPr>
        <w:tab/>
      </w:r>
      <w:r w:rsidR="00134560" w:rsidRPr="00302252">
        <w:rPr>
          <w:szCs w:val="24"/>
        </w:rPr>
        <w:t>require the consent, as specified according to the laws and regulations of each Party, of recipients to receive commercial electronic messages;</w:t>
      </w:r>
      <w:r w:rsidR="00C60B2D" w:rsidRPr="00302252">
        <w:rPr>
          <w:szCs w:val="24"/>
        </w:rPr>
        <w:t xml:space="preserve"> or</w:t>
      </w:r>
    </w:p>
    <w:p w:rsidR="00134560" w:rsidRPr="00302252" w:rsidRDefault="00134560" w:rsidP="00BF4442">
      <w:pPr>
        <w:pStyle w:val="ListeParagraf"/>
        <w:ind w:left="709" w:hanging="709"/>
        <w:rPr>
          <w:lang w:val="en-GB"/>
        </w:rPr>
      </w:pPr>
    </w:p>
    <w:p w:rsidR="00134560" w:rsidRPr="00302252" w:rsidRDefault="00FA6BDF" w:rsidP="00BF4442">
      <w:pPr>
        <w:widowControl w:val="0"/>
        <w:autoSpaceDE w:val="0"/>
        <w:autoSpaceDN w:val="0"/>
        <w:adjustRightInd w:val="0"/>
        <w:ind w:left="706"/>
        <w:rPr>
          <w:szCs w:val="24"/>
        </w:rPr>
      </w:pPr>
      <w:r w:rsidRPr="00302252">
        <w:rPr>
          <w:szCs w:val="24"/>
        </w:rPr>
        <w:t>(c)</w:t>
      </w:r>
      <w:r w:rsidRPr="00302252">
        <w:rPr>
          <w:szCs w:val="24"/>
        </w:rPr>
        <w:tab/>
      </w:r>
      <w:r w:rsidR="00134560" w:rsidRPr="00302252">
        <w:rPr>
          <w:szCs w:val="24"/>
        </w:rPr>
        <w:t>otherwise provide for the minimization of unsolicited commercial electronic messages.</w:t>
      </w:r>
    </w:p>
    <w:p w:rsidR="00134560" w:rsidRPr="00302252" w:rsidRDefault="00134560" w:rsidP="00BF4442">
      <w:pPr>
        <w:pStyle w:val="ListeParagraf"/>
        <w:ind w:left="709" w:hanging="709"/>
        <w:jc w:val="both"/>
        <w:rPr>
          <w:lang w:val="en-GB"/>
        </w:rPr>
      </w:pPr>
    </w:p>
    <w:p w:rsidR="00134560" w:rsidRPr="00302252" w:rsidRDefault="00134560" w:rsidP="00BF4442">
      <w:pPr>
        <w:widowControl w:val="0"/>
        <w:autoSpaceDE w:val="0"/>
        <w:autoSpaceDN w:val="0"/>
        <w:adjustRightInd w:val="0"/>
        <w:rPr>
          <w:szCs w:val="24"/>
        </w:rPr>
      </w:pPr>
      <w:r w:rsidRPr="00302252">
        <w:rPr>
          <w:szCs w:val="24"/>
        </w:rPr>
        <w:t>2.</w:t>
      </w:r>
      <w:r w:rsidRPr="00302252">
        <w:rPr>
          <w:szCs w:val="24"/>
        </w:rPr>
        <w:tab/>
        <w:t>Each Party shall provide recourse against suppliers of unsolicited commercial electronic messages who do not comply with its measures implemented pursuant to paragraph 1</w:t>
      </w:r>
      <w:r w:rsidR="006801D3" w:rsidRPr="00302252">
        <w:rPr>
          <w:szCs w:val="24"/>
        </w:rPr>
        <w:t xml:space="preserve"> of this Article</w:t>
      </w:r>
      <w:r w:rsidRPr="00302252">
        <w:rPr>
          <w:szCs w:val="24"/>
        </w:rPr>
        <w:t>.</w:t>
      </w:r>
    </w:p>
    <w:p w:rsidR="00E3649D" w:rsidRPr="00302252" w:rsidRDefault="00E3649D" w:rsidP="00BF4442">
      <w:pPr>
        <w:pStyle w:val="ListeParagraf"/>
        <w:ind w:left="0"/>
        <w:jc w:val="both"/>
        <w:rPr>
          <w:lang w:val="en-GB"/>
        </w:rPr>
      </w:pPr>
    </w:p>
    <w:p w:rsidR="003579FF" w:rsidRPr="00302252" w:rsidRDefault="003579FF" w:rsidP="00BF4442">
      <w:pPr>
        <w:pStyle w:val="ListeParagraf"/>
        <w:ind w:left="0"/>
        <w:jc w:val="both"/>
        <w:rPr>
          <w:lang w:val="en-GB"/>
        </w:rPr>
      </w:pPr>
    </w:p>
    <w:p w:rsidR="00134560" w:rsidRPr="00302252" w:rsidRDefault="00134560" w:rsidP="00BF4442">
      <w:pPr>
        <w:pStyle w:val="SubSectionT"/>
        <w:jc w:val="center"/>
        <w:rPr>
          <w:snapToGrid w:val="0"/>
        </w:rPr>
      </w:pPr>
      <w:r w:rsidRPr="00302252">
        <w:rPr>
          <w:snapToGrid w:val="0"/>
        </w:rPr>
        <w:t xml:space="preserve">Article </w:t>
      </w:r>
      <w:r w:rsidR="00E21195" w:rsidRPr="00302252">
        <w:rPr>
          <w:snapToGrid w:val="0"/>
        </w:rPr>
        <w:t>3.76</w:t>
      </w:r>
    </w:p>
    <w:p w:rsidR="00134560" w:rsidRPr="00302252" w:rsidRDefault="00134560" w:rsidP="00BF4442">
      <w:pPr>
        <w:pStyle w:val="Default"/>
        <w:jc w:val="center"/>
        <w:rPr>
          <w:b/>
          <w:color w:val="auto"/>
          <w:lang w:val="en-GB" w:eastAsia="ko-KR"/>
        </w:rPr>
      </w:pPr>
      <w:r w:rsidRPr="00302252">
        <w:rPr>
          <w:b/>
          <w:color w:val="auto"/>
          <w:lang w:val="en-GB" w:eastAsia="ko-KR"/>
        </w:rPr>
        <w:t xml:space="preserve">Electronic </w:t>
      </w:r>
      <w:r w:rsidR="00FA6BDF" w:rsidRPr="00302252">
        <w:rPr>
          <w:b/>
          <w:color w:val="auto"/>
          <w:lang w:val="en-GB" w:eastAsia="ko-KR"/>
        </w:rPr>
        <w:t>s</w:t>
      </w:r>
      <w:r w:rsidRPr="00302252">
        <w:rPr>
          <w:b/>
          <w:color w:val="auto"/>
          <w:lang w:val="en-GB" w:eastAsia="ko-KR"/>
        </w:rPr>
        <w:t xml:space="preserve">upply of </w:t>
      </w:r>
      <w:r w:rsidR="00FA6BDF" w:rsidRPr="00302252">
        <w:rPr>
          <w:b/>
          <w:color w:val="auto"/>
          <w:lang w:val="en-GB" w:eastAsia="ko-KR"/>
        </w:rPr>
        <w:t>s</w:t>
      </w:r>
      <w:r w:rsidRPr="00302252">
        <w:rPr>
          <w:b/>
          <w:color w:val="auto"/>
          <w:lang w:val="en-GB" w:eastAsia="ko-KR"/>
        </w:rPr>
        <w:t>ervices</w:t>
      </w:r>
    </w:p>
    <w:p w:rsidR="00134560" w:rsidRPr="00302252" w:rsidRDefault="00134560" w:rsidP="00BF4442">
      <w:pPr>
        <w:pStyle w:val="Default"/>
        <w:jc w:val="center"/>
        <w:rPr>
          <w:color w:val="auto"/>
          <w:lang w:val="en-GB" w:eastAsia="ko-KR"/>
        </w:rPr>
      </w:pPr>
    </w:p>
    <w:p w:rsidR="00134560" w:rsidRPr="00302252" w:rsidRDefault="00134560" w:rsidP="00BF4442">
      <w:pPr>
        <w:pStyle w:val="GvdeMetni"/>
        <w:rPr>
          <w:rFonts w:ascii="Times New Roman" w:hAnsi="Times New Roman"/>
          <w:szCs w:val="24"/>
          <w:lang w:val="en-GB"/>
        </w:rPr>
      </w:pPr>
      <w:r w:rsidRPr="00302252">
        <w:rPr>
          <w:rFonts w:ascii="Times New Roman" w:hAnsi="Times New Roman"/>
          <w:szCs w:val="24"/>
          <w:lang w:val="en-GB"/>
        </w:rPr>
        <w:t>The Parties affirm that measures affecting the supply of a service delivered or performed electronically are subject to the obligations contained in the relevant provisions of Chapter</w:t>
      </w:r>
      <w:r w:rsidR="00F574FE" w:rsidRPr="00302252">
        <w:rPr>
          <w:rFonts w:ascii="Times New Roman" w:hAnsi="Times New Roman"/>
          <w:szCs w:val="24"/>
          <w:lang w:val="en-GB"/>
        </w:rPr>
        <w:t xml:space="preserve"> </w:t>
      </w:r>
      <w:r w:rsidR="00714311" w:rsidRPr="00302252">
        <w:rPr>
          <w:rFonts w:ascii="Times New Roman" w:hAnsi="Times New Roman"/>
          <w:szCs w:val="24"/>
          <w:lang w:val="en-GB"/>
        </w:rPr>
        <w:t>III</w:t>
      </w:r>
      <w:r w:rsidRPr="00302252">
        <w:rPr>
          <w:rFonts w:ascii="Times New Roman" w:hAnsi="Times New Roman"/>
          <w:szCs w:val="24"/>
          <w:lang w:val="en-GB"/>
        </w:rPr>
        <w:t xml:space="preserve"> (Trade in </w:t>
      </w:r>
      <w:r w:rsidR="00714311" w:rsidRPr="00302252">
        <w:rPr>
          <w:rFonts w:ascii="Times New Roman" w:hAnsi="Times New Roman"/>
          <w:szCs w:val="24"/>
          <w:lang w:val="en-GB"/>
        </w:rPr>
        <w:t>s</w:t>
      </w:r>
      <w:r w:rsidRPr="00302252">
        <w:rPr>
          <w:rFonts w:ascii="Times New Roman" w:hAnsi="Times New Roman"/>
          <w:szCs w:val="24"/>
          <w:lang w:val="en-GB"/>
        </w:rPr>
        <w:t>ervices) which are subject to any exceptions or limitations and restrictions set out in Annex</w:t>
      </w:r>
      <w:r w:rsidR="00FA6BDF" w:rsidRPr="00302252">
        <w:rPr>
          <w:rFonts w:ascii="Times New Roman" w:hAnsi="Times New Roman"/>
          <w:szCs w:val="24"/>
          <w:lang w:val="en-GB"/>
        </w:rPr>
        <w:t xml:space="preserve"> </w:t>
      </w:r>
      <w:r w:rsidR="00714311" w:rsidRPr="00302252">
        <w:rPr>
          <w:rFonts w:ascii="Times New Roman" w:hAnsi="Times New Roman"/>
          <w:szCs w:val="24"/>
          <w:lang w:val="en-GB"/>
        </w:rPr>
        <w:t>V</w:t>
      </w:r>
      <w:r w:rsidRPr="00302252">
        <w:rPr>
          <w:rFonts w:ascii="Times New Roman" w:hAnsi="Times New Roman"/>
          <w:szCs w:val="24"/>
          <w:lang w:val="en-GB"/>
        </w:rPr>
        <w:t xml:space="preserve"> (Schedule</w:t>
      </w:r>
      <w:r w:rsidR="00937D81" w:rsidRPr="00302252">
        <w:rPr>
          <w:rFonts w:ascii="Times New Roman" w:hAnsi="Times New Roman"/>
          <w:szCs w:val="24"/>
          <w:lang w:val="en-GB"/>
        </w:rPr>
        <w:t>s</w:t>
      </w:r>
      <w:r w:rsidRPr="00302252">
        <w:rPr>
          <w:rFonts w:ascii="Times New Roman" w:hAnsi="Times New Roman"/>
          <w:szCs w:val="24"/>
          <w:lang w:val="en-GB"/>
        </w:rPr>
        <w:t xml:space="preserve"> of </w:t>
      </w:r>
      <w:r w:rsidR="00FA6BDF" w:rsidRPr="00302252">
        <w:rPr>
          <w:rFonts w:ascii="Times New Roman" w:hAnsi="Times New Roman"/>
          <w:szCs w:val="24"/>
          <w:lang w:val="en-GB"/>
        </w:rPr>
        <w:t>specific c</w:t>
      </w:r>
      <w:r w:rsidRPr="00302252">
        <w:rPr>
          <w:rFonts w:ascii="Times New Roman" w:hAnsi="Times New Roman"/>
          <w:szCs w:val="24"/>
          <w:lang w:val="en-GB"/>
        </w:rPr>
        <w:t>ommitments</w:t>
      </w:r>
      <w:r w:rsidR="00DD3963" w:rsidRPr="00302252">
        <w:rPr>
          <w:rFonts w:ascii="Times New Roman" w:hAnsi="Times New Roman"/>
          <w:szCs w:val="24"/>
          <w:lang w:val="en-GB"/>
        </w:rPr>
        <w:t xml:space="preserve"> in services</w:t>
      </w:r>
      <w:r w:rsidRPr="00302252">
        <w:rPr>
          <w:rFonts w:ascii="Times New Roman" w:hAnsi="Times New Roman"/>
          <w:szCs w:val="24"/>
          <w:lang w:val="en-GB"/>
        </w:rPr>
        <w:t>) that are applicable to such obligations.</w:t>
      </w:r>
    </w:p>
    <w:p w:rsidR="00D649EE" w:rsidRPr="00302252" w:rsidRDefault="00D649EE" w:rsidP="00BF4442">
      <w:pPr>
        <w:jc w:val="left"/>
        <w:rPr>
          <w:spacing w:val="-3"/>
          <w:szCs w:val="24"/>
        </w:rPr>
        <w:sectPr w:rsidR="00D649EE" w:rsidRPr="00302252" w:rsidSect="00AD1BE4">
          <w:footerReference w:type="default" r:id="rId13"/>
          <w:footnotePr>
            <w:numRestart w:val="eachSect"/>
          </w:footnotePr>
          <w:pgSz w:w="11909" w:h="16834" w:code="9"/>
          <w:pgMar w:top="1800" w:right="1440" w:bottom="1800" w:left="1440" w:header="1800" w:footer="1800" w:gutter="0"/>
          <w:pgNumType w:start="1"/>
          <w:cols w:space="720"/>
          <w:docGrid w:linePitch="326"/>
        </w:sectPr>
      </w:pPr>
    </w:p>
    <w:p w:rsidR="00134560" w:rsidRPr="00302252" w:rsidRDefault="00134560" w:rsidP="00BF4442">
      <w:pPr>
        <w:pStyle w:val="GvdeMetni"/>
        <w:rPr>
          <w:rFonts w:ascii="Times New Roman" w:hAnsi="Times New Roman"/>
          <w:szCs w:val="24"/>
          <w:lang w:val="en-GB"/>
        </w:rPr>
      </w:pPr>
    </w:p>
    <w:p w:rsidR="00E14B91" w:rsidRPr="00302252" w:rsidRDefault="00E14B91" w:rsidP="00E14B91">
      <w:pPr>
        <w:jc w:val="center"/>
        <w:rPr>
          <w:b/>
          <w:szCs w:val="24"/>
        </w:rPr>
      </w:pPr>
      <w:r w:rsidRPr="00302252">
        <w:rPr>
          <w:b/>
          <w:szCs w:val="24"/>
        </w:rPr>
        <w:t>CHAPTER IV</w:t>
      </w:r>
    </w:p>
    <w:p w:rsidR="00E14B91" w:rsidRPr="00302252" w:rsidRDefault="00E14B91" w:rsidP="00E14B91">
      <w:pPr>
        <w:jc w:val="center"/>
        <w:rPr>
          <w:b/>
          <w:szCs w:val="24"/>
        </w:rPr>
      </w:pPr>
      <w:r w:rsidRPr="00302252">
        <w:rPr>
          <w:b/>
          <w:szCs w:val="24"/>
        </w:rPr>
        <w:t>PUBLIC PROCUREMENT</w:t>
      </w:r>
    </w:p>
    <w:p w:rsidR="00E14B91" w:rsidRPr="00302252" w:rsidRDefault="00E14B91" w:rsidP="00E14B91">
      <w:pPr>
        <w:rPr>
          <w:szCs w:val="24"/>
        </w:rPr>
      </w:pPr>
    </w:p>
    <w:p w:rsidR="00E14B91" w:rsidRPr="00302252" w:rsidRDefault="00E14B91" w:rsidP="00E14B91">
      <w:pPr>
        <w:rPr>
          <w:szCs w:val="24"/>
        </w:rPr>
      </w:pPr>
    </w:p>
    <w:p w:rsidR="00E14B91" w:rsidRPr="00302252" w:rsidRDefault="00E14B91" w:rsidP="00E14B91">
      <w:pPr>
        <w:jc w:val="center"/>
        <w:rPr>
          <w:b/>
          <w:szCs w:val="24"/>
        </w:rPr>
      </w:pPr>
      <w:r w:rsidRPr="00302252">
        <w:rPr>
          <w:b/>
          <w:szCs w:val="24"/>
        </w:rPr>
        <w:t>Article 4.1</w:t>
      </w:r>
    </w:p>
    <w:p w:rsidR="00E14B91" w:rsidRPr="00302252" w:rsidRDefault="00E14B91" w:rsidP="00E14B91">
      <w:pPr>
        <w:jc w:val="center"/>
        <w:rPr>
          <w:b/>
          <w:szCs w:val="24"/>
        </w:rPr>
      </w:pPr>
      <w:r w:rsidRPr="00302252">
        <w:rPr>
          <w:b/>
          <w:szCs w:val="24"/>
        </w:rPr>
        <w:t>Objective</w:t>
      </w:r>
    </w:p>
    <w:p w:rsidR="00E14B91" w:rsidRPr="00302252" w:rsidRDefault="00E14B91" w:rsidP="00E14B91">
      <w:pPr>
        <w:rPr>
          <w:szCs w:val="24"/>
        </w:rPr>
      </w:pPr>
    </w:p>
    <w:p w:rsidR="00E14B91" w:rsidRPr="00302252" w:rsidRDefault="00F76254" w:rsidP="00E14B91">
      <w:pPr>
        <w:rPr>
          <w:szCs w:val="24"/>
        </w:rPr>
      </w:pPr>
      <w:r w:rsidRPr="00302252">
        <w:rPr>
          <w:szCs w:val="24"/>
        </w:rPr>
        <w:t>The Parties</w:t>
      </w:r>
      <w:r w:rsidR="00E14B91" w:rsidRPr="00302252">
        <w:rPr>
          <w:szCs w:val="24"/>
        </w:rPr>
        <w:t xml:space="preserve"> consider the opening-up of the award of public contracts on the basis of non-discrimination and reciprocity to be a desirable objective. </w:t>
      </w:r>
    </w:p>
    <w:p w:rsidR="00E14B91" w:rsidRPr="00302252" w:rsidRDefault="00E14B91" w:rsidP="00E14B91">
      <w:pPr>
        <w:rPr>
          <w:szCs w:val="24"/>
        </w:rPr>
      </w:pPr>
    </w:p>
    <w:p w:rsidR="00E14B91" w:rsidRPr="00302252" w:rsidRDefault="00E14B91" w:rsidP="00E14B91">
      <w:pPr>
        <w:rPr>
          <w:szCs w:val="24"/>
        </w:rPr>
      </w:pPr>
    </w:p>
    <w:p w:rsidR="00E14B91" w:rsidRPr="00302252" w:rsidRDefault="00E14B91" w:rsidP="00E14B91">
      <w:pPr>
        <w:jc w:val="center"/>
        <w:rPr>
          <w:b/>
          <w:szCs w:val="24"/>
        </w:rPr>
      </w:pPr>
      <w:r w:rsidRPr="00302252">
        <w:rPr>
          <w:b/>
          <w:szCs w:val="24"/>
        </w:rPr>
        <w:t>Article 4.</w:t>
      </w:r>
      <w:r w:rsidR="00EC6456" w:rsidRPr="00302252">
        <w:rPr>
          <w:b/>
          <w:szCs w:val="24"/>
        </w:rPr>
        <w:t>2</w:t>
      </w:r>
    </w:p>
    <w:p w:rsidR="00E14B91" w:rsidRPr="00302252" w:rsidRDefault="00E14B91" w:rsidP="00E14B91">
      <w:pPr>
        <w:jc w:val="center"/>
        <w:rPr>
          <w:b/>
          <w:szCs w:val="24"/>
        </w:rPr>
      </w:pPr>
      <w:r w:rsidRPr="00302252">
        <w:rPr>
          <w:b/>
          <w:szCs w:val="24"/>
        </w:rPr>
        <w:t xml:space="preserve">Scope </w:t>
      </w:r>
    </w:p>
    <w:p w:rsidR="00E14B91" w:rsidRPr="00302252" w:rsidRDefault="00E14B91" w:rsidP="00E14B91">
      <w:pPr>
        <w:rPr>
          <w:szCs w:val="24"/>
        </w:rPr>
      </w:pPr>
    </w:p>
    <w:p w:rsidR="00E14B91" w:rsidRPr="00302252" w:rsidRDefault="00E14B91" w:rsidP="00E14B91">
      <w:pPr>
        <w:rPr>
          <w:szCs w:val="24"/>
        </w:rPr>
      </w:pPr>
      <w:r w:rsidRPr="00302252">
        <w:rPr>
          <w:szCs w:val="24"/>
        </w:rPr>
        <w:t xml:space="preserve">Access to contract award procedures shall be limited to scope, rules, procedures and contracts above thresholds in each Party’s respective legislation. Contracts excluded from the scope of the </w:t>
      </w:r>
      <w:r w:rsidR="008C7BAF" w:rsidRPr="00302252">
        <w:rPr>
          <w:szCs w:val="24"/>
        </w:rPr>
        <w:t>p</w:t>
      </w:r>
      <w:r w:rsidRPr="00302252">
        <w:rPr>
          <w:szCs w:val="24"/>
        </w:rPr>
        <w:t xml:space="preserve">ublic </w:t>
      </w:r>
      <w:r w:rsidR="008C7BAF" w:rsidRPr="00302252">
        <w:rPr>
          <w:szCs w:val="24"/>
        </w:rPr>
        <w:t>p</w:t>
      </w:r>
      <w:r w:rsidRPr="00302252">
        <w:rPr>
          <w:szCs w:val="24"/>
        </w:rPr>
        <w:t xml:space="preserve">rocurement </w:t>
      </w:r>
      <w:r w:rsidR="008C7BAF" w:rsidRPr="00302252">
        <w:rPr>
          <w:szCs w:val="24"/>
        </w:rPr>
        <w:t>l</w:t>
      </w:r>
      <w:r w:rsidRPr="00302252">
        <w:rPr>
          <w:szCs w:val="24"/>
        </w:rPr>
        <w:t>aws</w:t>
      </w:r>
      <w:r w:rsidR="00E74660" w:rsidRPr="00302252">
        <w:rPr>
          <w:szCs w:val="24"/>
        </w:rPr>
        <w:t xml:space="preserve"> </w:t>
      </w:r>
      <w:r w:rsidRPr="00302252">
        <w:rPr>
          <w:szCs w:val="24"/>
        </w:rPr>
        <w:t xml:space="preserve">of the Parties are not covered by this Agreement. To this end, each Party aims to ensure that the legislation applicable to procurement guarantees transparency and fair competition. </w:t>
      </w:r>
    </w:p>
    <w:p w:rsidR="00E14B91" w:rsidRPr="00302252" w:rsidRDefault="00E14B91" w:rsidP="00E14B91">
      <w:pPr>
        <w:rPr>
          <w:szCs w:val="24"/>
        </w:rPr>
      </w:pPr>
    </w:p>
    <w:p w:rsidR="004516FA" w:rsidRPr="00302252" w:rsidRDefault="004516FA" w:rsidP="00E14B91">
      <w:pPr>
        <w:rPr>
          <w:szCs w:val="24"/>
        </w:rPr>
      </w:pPr>
    </w:p>
    <w:p w:rsidR="00EC6456" w:rsidRPr="00302252" w:rsidRDefault="00EC6456" w:rsidP="00EC6456">
      <w:pPr>
        <w:jc w:val="center"/>
        <w:rPr>
          <w:b/>
          <w:szCs w:val="24"/>
        </w:rPr>
      </w:pPr>
      <w:r w:rsidRPr="00302252">
        <w:rPr>
          <w:b/>
          <w:szCs w:val="24"/>
        </w:rPr>
        <w:t>Article 4.3</w:t>
      </w:r>
    </w:p>
    <w:p w:rsidR="00EC6456" w:rsidRPr="00302252" w:rsidRDefault="00EC6456" w:rsidP="00EC6456">
      <w:pPr>
        <w:jc w:val="center"/>
        <w:rPr>
          <w:b/>
          <w:szCs w:val="24"/>
        </w:rPr>
      </w:pPr>
      <w:r w:rsidRPr="00302252">
        <w:rPr>
          <w:b/>
          <w:szCs w:val="24"/>
        </w:rPr>
        <w:t>National treatment</w:t>
      </w:r>
    </w:p>
    <w:p w:rsidR="00EC6456" w:rsidRPr="00302252" w:rsidRDefault="00EC6456" w:rsidP="00EC6456">
      <w:pPr>
        <w:rPr>
          <w:szCs w:val="24"/>
        </w:rPr>
      </w:pPr>
    </w:p>
    <w:p w:rsidR="00EC6456" w:rsidRPr="00302252" w:rsidRDefault="00EC6456" w:rsidP="00EC6456">
      <w:pPr>
        <w:rPr>
          <w:szCs w:val="24"/>
        </w:rPr>
      </w:pPr>
      <w:r w:rsidRPr="00302252">
        <w:rPr>
          <w:szCs w:val="24"/>
        </w:rPr>
        <w:t>With respect to access to contract award procedures, each Party shall accord immediately and unconditionally to the goods and services</w:t>
      </w:r>
      <w:r w:rsidRPr="00302252">
        <w:rPr>
          <w:rStyle w:val="DipnotBavurusu"/>
          <w:szCs w:val="24"/>
        </w:rPr>
        <w:footnoteReference w:id="11"/>
      </w:r>
      <w:r w:rsidRPr="00302252">
        <w:rPr>
          <w:szCs w:val="24"/>
        </w:rPr>
        <w:t xml:space="preserve"> of the other Party and to the suppliers of the other Party, treatment no less favourable than the treatment the Party accords to domestic goods, services and suppliers.</w:t>
      </w:r>
    </w:p>
    <w:p w:rsidR="00E14B91" w:rsidRPr="00302252" w:rsidRDefault="00E14B91" w:rsidP="00E14B91">
      <w:pPr>
        <w:rPr>
          <w:szCs w:val="24"/>
        </w:rPr>
      </w:pPr>
    </w:p>
    <w:p w:rsidR="004516FA" w:rsidRPr="00302252" w:rsidRDefault="004516FA" w:rsidP="00E14B91">
      <w:pPr>
        <w:rPr>
          <w:szCs w:val="24"/>
        </w:rPr>
      </w:pPr>
    </w:p>
    <w:p w:rsidR="00E14B91" w:rsidRPr="00302252" w:rsidRDefault="00E14B91" w:rsidP="00E14B91">
      <w:pPr>
        <w:jc w:val="center"/>
        <w:rPr>
          <w:b/>
          <w:szCs w:val="24"/>
        </w:rPr>
      </w:pPr>
      <w:r w:rsidRPr="00302252">
        <w:rPr>
          <w:b/>
          <w:szCs w:val="24"/>
        </w:rPr>
        <w:t>Article 4.4</w:t>
      </w:r>
    </w:p>
    <w:p w:rsidR="00E14B91" w:rsidRPr="00302252" w:rsidRDefault="00E14B91" w:rsidP="00E14B91">
      <w:pPr>
        <w:jc w:val="center"/>
        <w:rPr>
          <w:b/>
          <w:szCs w:val="24"/>
        </w:rPr>
      </w:pPr>
      <w:r w:rsidRPr="00302252">
        <w:rPr>
          <w:b/>
          <w:szCs w:val="24"/>
        </w:rPr>
        <w:t xml:space="preserve">Industrial </w:t>
      </w:r>
      <w:r w:rsidR="00CE3E6C" w:rsidRPr="00302252">
        <w:rPr>
          <w:b/>
          <w:szCs w:val="24"/>
        </w:rPr>
        <w:t>d</w:t>
      </w:r>
      <w:r w:rsidRPr="00302252">
        <w:rPr>
          <w:b/>
          <w:szCs w:val="24"/>
        </w:rPr>
        <w:t>evelopment</w:t>
      </w:r>
    </w:p>
    <w:p w:rsidR="00E14B91" w:rsidRPr="00302252" w:rsidRDefault="00E14B91" w:rsidP="00E14B91">
      <w:pPr>
        <w:rPr>
          <w:szCs w:val="24"/>
        </w:rPr>
      </w:pPr>
    </w:p>
    <w:p w:rsidR="00E14B91" w:rsidRPr="00302252" w:rsidRDefault="00E14B91" w:rsidP="00E14B91">
      <w:pPr>
        <w:rPr>
          <w:szCs w:val="24"/>
        </w:rPr>
      </w:pPr>
      <w:r w:rsidRPr="00302252">
        <w:rPr>
          <w:szCs w:val="24"/>
        </w:rPr>
        <w:t>1.</w:t>
      </w:r>
      <w:r w:rsidRPr="00302252">
        <w:rPr>
          <w:szCs w:val="24"/>
        </w:rPr>
        <w:tab/>
        <w:t>Subject to paragraphs 2, 3 and 4 of this Article, considering the development needs and circumstances of the Parties, and notwithstanding Article 4.</w:t>
      </w:r>
      <w:r w:rsidR="00774E15" w:rsidRPr="00302252">
        <w:rPr>
          <w:szCs w:val="24"/>
        </w:rPr>
        <w:t xml:space="preserve">3 </w:t>
      </w:r>
      <w:r w:rsidRPr="00302252">
        <w:rPr>
          <w:szCs w:val="24"/>
        </w:rPr>
        <w:t xml:space="preserve">(National </w:t>
      </w:r>
      <w:r w:rsidR="007D5B4B" w:rsidRPr="00302252">
        <w:rPr>
          <w:szCs w:val="24"/>
        </w:rPr>
        <w:t>t</w:t>
      </w:r>
      <w:r w:rsidRPr="00302252">
        <w:rPr>
          <w:szCs w:val="24"/>
        </w:rPr>
        <w:t>reatment), the Parties may:</w:t>
      </w:r>
    </w:p>
    <w:p w:rsidR="00E14B91" w:rsidRPr="00302252" w:rsidRDefault="00E14B91" w:rsidP="00E14B91">
      <w:pPr>
        <w:rPr>
          <w:szCs w:val="24"/>
        </w:rPr>
      </w:pPr>
    </w:p>
    <w:p w:rsidR="00E14B91" w:rsidRPr="00302252" w:rsidRDefault="00E14B91" w:rsidP="00E14B91">
      <w:pPr>
        <w:ind w:left="720"/>
        <w:rPr>
          <w:szCs w:val="24"/>
        </w:rPr>
      </w:pPr>
      <w:r w:rsidRPr="00302252">
        <w:rPr>
          <w:szCs w:val="24"/>
        </w:rPr>
        <w:t>(a)</w:t>
      </w:r>
      <w:r w:rsidRPr="00302252">
        <w:rPr>
          <w:szCs w:val="24"/>
        </w:rPr>
        <w:tab/>
        <w:t>provide a price preference to the suppliers of domestic goods and domestic suppliers of services; and</w:t>
      </w:r>
    </w:p>
    <w:p w:rsidR="00E14B91" w:rsidRPr="00302252" w:rsidRDefault="00E14B91" w:rsidP="00E14B91">
      <w:pPr>
        <w:rPr>
          <w:szCs w:val="24"/>
        </w:rPr>
      </w:pPr>
    </w:p>
    <w:p w:rsidR="00E14B91" w:rsidRPr="00302252" w:rsidRDefault="00E14B91" w:rsidP="00E14B91">
      <w:pPr>
        <w:ind w:left="1440" w:hanging="720"/>
        <w:rPr>
          <w:szCs w:val="24"/>
          <w:lang w:eastAsia="ko-KR"/>
        </w:rPr>
      </w:pPr>
      <w:r w:rsidRPr="00302252">
        <w:rPr>
          <w:szCs w:val="24"/>
        </w:rPr>
        <w:t>(b)</w:t>
      </w:r>
      <w:r w:rsidRPr="00302252">
        <w:rPr>
          <w:szCs w:val="24"/>
        </w:rPr>
        <w:tab/>
        <w:t>impose or enforce offsets.</w:t>
      </w:r>
    </w:p>
    <w:p w:rsidR="00E14B91" w:rsidRPr="00302252" w:rsidRDefault="00E14B91" w:rsidP="00E14B91">
      <w:pPr>
        <w:rPr>
          <w:szCs w:val="24"/>
          <w:lang w:eastAsia="ko-KR"/>
        </w:rPr>
      </w:pPr>
    </w:p>
    <w:p w:rsidR="00E14B91" w:rsidRPr="00302252" w:rsidRDefault="00E14B91" w:rsidP="00E14B91">
      <w:pPr>
        <w:rPr>
          <w:szCs w:val="24"/>
        </w:rPr>
      </w:pPr>
      <w:r w:rsidRPr="00302252">
        <w:rPr>
          <w:szCs w:val="24"/>
          <w:lang w:eastAsia="ko-KR"/>
        </w:rPr>
        <w:lastRenderedPageBreak/>
        <w:t>2.</w:t>
      </w:r>
      <w:r w:rsidRPr="00302252">
        <w:rPr>
          <w:szCs w:val="24"/>
          <w:lang w:eastAsia="ko-KR"/>
        </w:rPr>
        <w:tab/>
        <w:t xml:space="preserve">With effect from </w:t>
      </w:r>
      <w:r w:rsidR="00E81DDB" w:rsidRPr="00302252">
        <w:rPr>
          <w:szCs w:val="24"/>
          <w:lang w:eastAsia="ko-KR"/>
        </w:rPr>
        <w:t>eight</w:t>
      </w:r>
      <w:r w:rsidRPr="00302252">
        <w:rPr>
          <w:szCs w:val="24"/>
          <w:lang w:eastAsia="ko-KR"/>
        </w:rPr>
        <w:t xml:space="preserve"> years</w:t>
      </w:r>
      <w:r w:rsidRPr="00302252">
        <w:rPr>
          <w:szCs w:val="24"/>
        </w:rPr>
        <w:t xml:space="preserve"> after the entry into force of this Agreement, each Party shall apply Article 4.</w:t>
      </w:r>
      <w:r w:rsidR="00774E15" w:rsidRPr="00302252">
        <w:rPr>
          <w:szCs w:val="24"/>
        </w:rPr>
        <w:t xml:space="preserve">3 </w:t>
      </w:r>
      <w:r w:rsidRPr="00302252">
        <w:rPr>
          <w:szCs w:val="24"/>
        </w:rPr>
        <w:t xml:space="preserve">(National </w:t>
      </w:r>
      <w:r w:rsidR="007D5B4B" w:rsidRPr="00302252">
        <w:rPr>
          <w:szCs w:val="24"/>
        </w:rPr>
        <w:t>t</w:t>
      </w:r>
      <w:r w:rsidRPr="00302252">
        <w:rPr>
          <w:szCs w:val="24"/>
        </w:rPr>
        <w:t xml:space="preserve">reatment), </w:t>
      </w:r>
      <w:r w:rsidRPr="00302252">
        <w:rPr>
          <w:szCs w:val="24"/>
          <w:lang w:eastAsia="ko-KR"/>
        </w:rPr>
        <w:t xml:space="preserve">in relation </w:t>
      </w:r>
      <w:r w:rsidRPr="00302252">
        <w:rPr>
          <w:szCs w:val="24"/>
        </w:rPr>
        <w:t>to:</w:t>
      </w:r>
    </w:p>
    <w:p w:rsidR="00E14B91" w:rsidRPr="00302252" w:rsidRDefault="00E14B91" w:rsidP="00E14B91">
      <w:pPr>
        <w:ind w:left="720" w:hanging="720"/>
        <w:rPr>
          <w:szCs w:val="24"/>
        </w:rPr>
      </w:pPr>
    </w:p>
    <w:p w:rsidR="00E14B91" w:rsidRPr="00302252" w:rsidRDefault="00E14B91" w:rsidP="00DB27C1">
      <w:pPr>
        <w:pStyle w:val="ListeParagraf"/>
        <w:numPr>
          <w:ilvl w:val="0"/>
          <w:numId w:val="17"/>
        </w:numPr>
        <w:jc w:val="both"/>
        <w:rPr>
          <w:lang w:val="en-GB"/>
        </w:rPr>
      </w:pPr>
      <w:r w:rsidRPr="00302252">
        <w:rPr>
          <w:lang w:val="en-GB"/>
        </w:rPr>
        <w:t>suppliers of the other Party-originating goods, as defined by</w:t>
      </w:r>
      <w:r w:rsidR="00145251" w:rsidRPr="00302252">
        <w:rPr>
          <w:lang w:val="en-GB"/>
        </w:rPr>
        <w:t xml:space="preserve"> Article </w:t>
      </w:r>
      <w:r w:rsidR="00714311" w:rsidRPr="00302252">
        <w:rPr>
          <w:lang w:val="en-GB"/>
        </w:rPr>
        <w:t>2.10</w:t>
      </w:r>
      <w:r w:rsidR="00145251" w:rsidRPr="00302252">
        <w:rPr>
          <w:lang w:val="en-GB"/>
        </w:rPr>
        <w:t xml:space="preserve"> (Rules of origin and co-operation between the customs administrations)</w:t>
      </w:r>
      <w:r w:rsidR="00937D81" w:rsidRPr="00302252">
        <w:rPr>
          <w:lang w:val="en-GB"/>
        </w:rPr>
        <w:t xml:space="preserve"> of Chapter II (Trade in </w:t>
      </w:r>
      <w:r w:rsidR="00AC5434" w:rsidRPr="00302252">
        <w:rPr>
          <w:lang w:val="en-GB"/>
        </w:rPr>
        <w:t>g</w:t>
      </w:r>
      <w:r w:rsidR="00937D81" w:rsidRPr="00302252">
        <w:rPr>
          <w:lang w:val="en-GB"/>
        </w:rPr>
        <w:t>oods)</w:t>
      </w:r>
      <w:r w:rsidR="00145251" w:rsidRPr="00302252">
        <w:rPr>
          <w:lang w:val="en-GB"/>
        </w:rPr>
        <w:t>;</w:t>
      </w:r>
      <w:r w:rsidR="00AA16F1" w:rsidRPr="00302252">
        <w:rPr>
          <w:lang w:val="en-GB"/>
        </w:rPr>
        <w:t xml:space="preserve"> and</w:t>
      </w:r>
    </w:p>
    <w:p w:rsidR="00E14B91" w:rsidRPr="00302252" w:rsidRDefault="00E14B91" w:rsidP="00E14B91">
      <w:pPr>
        <w:pStyle w:val="ListeParagraf"/>
        <w:ind w:left="1440"/>
        <w:jc w:val="both"/>
        <w:rPr>
          <w:lang w:val="en-GB"/>
        </w:rPr>
      </w:pPr>
    </w:p>
    <w:p w:rsidR="00E14B91" w:rsidRPr="00302252" w:rsidRDefault="00E14B91" w:rsidP="00E14B91">
      <w:pPr>
        <w:ind w:left="1440" w:hanging="720"/>
        <w:rPr>
          <w:strike/>
          <w:szCs w:val="24"/>
        </w:rPr>
      </w:pPr>
      <w:r w:rsidRPr="00302252">
        <w:rPr>
          <w:szCs w:val="24"/>
        </w:rPr>
        <w:t>(b)</w:t>
      </w:r>
      <w:r w:rsidRPr="00302252">
        <w:rPr>
          <w:szCs w:val="24"/>
        </w:rPr>
        <w:tab/>
        <w:t xml:space="preserve">service </w:t>
      </w:r>
      <w:r w:rsidRPr="00302252">
        <w:rPr>
          <w:szCs w:val="24"/>
          <w:lang w:eastAsia="ko-KR"/>
        </w:rPr>
        <w:t xml:space="preserve">suppliers of the other Party </w:t>
      </w:r>
      <w:r w:rsidRPr="00302252">
        <w:rPr>
          <w:szCs w:val="24"/>
        </w:rPr>
        <w:t xml:space="preserve">which are established and have substantive business operations in the territory of that Party. </w:t>
      </w:r>
    </w:p>
    <w:p w:rsidR="00E14B91" w:rsidRPr="00302252" w:rsidRDefault="00E14B91" w:rsidP="00E14B91">
      <w:pPr>
        <w:ind w:left="567" w:hanging="567"/>
        <w:rPr>
          <w:szCs w:val="24"/>
        </w:rPr>
      </w:pPr>
    </w:p>
    <w:p w:rsidR="00E14B91" w:rsidRPr="00302252" w:rsidRDefault="00E14B91" w:rsidP="00E14B91">
      <w:pPr>
        <w:rPr>
          <w:szCs w:val="24"/>
          <w:lang w:eastAsia="ko-KR"/>
        </w:rPr>
      </w:pPr>
      <w:r w:rsidRPr="00302252">
        <w:rPr>
          <w:szCs w:val="24"/>
          <w:lang w:eastAsia="ko-KR"/>
        </w:rPr>
        <w:t>3.</w:t>
      </w:r>
      <w:r w:rsidRPr="00302252">
        <w:rPr>
          <w:szCs w:val="24"/>
          <w:lang w:eastAsia="ko-KR"/>
        </w:rPr>
        <w:tab/>
        <w:t xml:space="preserve">Regarding price preference, the Parties shall not increase the maximum margin of the preference in force at the date of entry into force of this Agreement. </w:t>
      </w:r>
    </w:p>
    <w:p w:rsidR="00E14B91" w:rsidRPr="00302252" w:rsidRDefault="00E14B91" w:rsidP="00E14B91">
      <w:pPr>
        <w:rPr>
          <w:szCs w:val="24"/>
          <w:lang w:eastAsia="ko-KR"/>
        </w:rPr>
      </w:pPr>
    </w:p>
    <w:p w:rsidR="00E14B91" w:rsidRPr="00302252" w:rsidRDefault="00E14B91" w:rsidP="00E14B91">
      <w:pPr>
        <w:rPr>
          <w:szCs w:val="24"/>
          <w:lang w:eastAsia="ko-KR"/>
        </w:rPr>
      </w:pPr>
      <w:r w:rsidRPr="00302252">
        <w:rPr>
          <w:szCs w:val="24"/>
        </w:rPr>
        <w:t>4.</w:t>
      </w:r>
      <w:r w:rsidRPr="00302252">
        <w:rPr>
          <w:szCs w:val="24"/>
        </w:rPr>
        <w:tab/>
        <w:t xml:space="preserve">In the event </w:t>
      </w:r>
      <w:r w:rsidRPr="00302252">
        <w:rPr>
          <w:szCs w:val="24"/>
          <w:lang w:eastAsia="ko-KR"/>
        </w:rPr>
        <w:t xml:space="preserve">that the Parties </w:t>
      </w:r>
      <w:r w:rsidRPr="00302252">
        <w:rPr>
          <w:szCs w:val="24"/>
        </w:rPr>
        <w:t xml:space="preserve">implicitly or explicitly, extend more favourable treatment to any third party or parties, with regard to price preference or offsets in any international agreement, or cease to provide for price preference or offsets within their domestic legislation, </w:t>
      </w:r>
      <w:r w:rsidRPr="00302252">
        <w:rPr>
          <w:szCs w:val="24"/>
          <w:lang w:eastAsia="ko-KR"/>
        </w:rPr>
        <w:t>each Party</w:t>
      </w:r>
      <w:r w:rsidRPr="00302252">
        <w:rPr>
          <w:szCs w:val="24"/>
        </w:rPr>
        <w:t xml:space="preserve"> shall automatically extend the same benefit to </w:t>
      </w:r>
      <w:r w:rsidRPr="00302252">
        <w:rPr>
          <w:szCs w:val="24"/>
          <w:lang w:eastAsia="ko-KR"/>
        </w:rPr>
        <w:t>the other Party</w:t>
      </w:r>
      <w:r w:rsidRPr="00302252">
        <w:rPr>
          <w:szCs w:val="24"/>
        </w:rPr>
        <w:t>.</w:t>
      </w:r>
    </w:p>
    <w:p w:rsidR="00E14B91" w:rsidRPr="00302252" w:rsidRDefault="00E14B91" w:rsidP="00E14B91">
      <w:pPr>
        <w:rPr>
          <w:szCs w:val="24"/>
        </w:rPr>
      </w:pPr>
    </w:p>
    <w:p w:rsidR="00E14B91" w:rsidRPr="00302252" w:rsidRDefault="00E14B91" w:rsidP="00E14B91">
      <w:pPr>
        <w:rPr>
          <w:szCs w:val="24"/>
        </w:rPr>
      </w:pPr>
    </w:p>
    <w:p w:rsidR="00E14B91" w:rsidRPr="00302252" w:rsidRDefault="00E14B91" w:rsidP="00E14B91">
      <w:pPr>
        <w:jc w:val="center"/>
        <w:rPr>
          <w:b/>
          <w:szCs w:val="24"/>
        </w:rPr>
      </w:pPr>
      <w:r w:rsidRPr="00302252">
        <w:rPr>
          <w:b/>
          <w:szCs w:val="24"/>
        </w:rPr>
        <w:t>Article 4.5</w:t>
      </w:r>
    </w:p>
    <w:p w:rsidR="00E14B91" w:rsidRPr="00302252" w:rsidRDefault="00E14B91" w:rsidP="00E14B91">
      <w:pPr>
        <w:jc w:val="center"/>
        <w:rPr>
          <w:b/>
          <w:szCs w:val="24"/>
        </w:rPr>
      </w:pPr>
      <w:r w:rsidRPr="00302252">
        <w:rPr>
          <w:b/>
          <w:szCs w:val="24"/>
        </w:rPr>
        <w:t xml:space="preserve">Security and </w:t>
      </w:r>
      <w:r w:rsidR="00145251" w:rsidRPr="00302252">
        <w:rPr>
          <w:b/>
          <w:szCs w:val="24"/>
        </w:rPr>
        <w:t>g</w:t>
      </w:r>
      <w:r w:rsidRPr="00302252">
        <w:rPr>
          <w:b/>
          <w:szCs w:val="24"/>
        </w:rPr>
        <w:t xml:space="preserve">eneral </w:t>
      </w:r>
      <w:r w:rsidR="00145251" w:rsidRPr="00302252">
        <w:rPr>
          <w:b/>
          <w:szCs w:val="24"/>
        </w:rPr>
        <w:t>e</w:t>
      </w:r>
      <w:r w:rsidRPr="00302252">
        <w:rPr>
          <w:b/>
          <w:szCs w:val="24"/>
        </w:rPr>
        <w:t>xceptions</w:t>
      </w:r>
    </w:p>
    <w:p w:rsidR="00E14B91" w:rsidRPr="00302252" w:rsidRDefault="00E14B91" w:rsidP="00E14B91">
      <w:pPr>
        <w:rPr>
          <w:szCs w:val="24"/>
        </w:rPr>
      </w:pPr>
    </w:p>
    <w:p w:rsidR="00E14B91" w:rsidRPr="00302252" w:rsidRDefault="00E14B91" w:rsidP="00E14B91">
      <w:pPr>
        <w:rPr>
          <w:szCs w:val="24"/>
        </w:rPr>
      </w:pPr>
      <w:r w:rsidRPr="00302252">
        <w:rPr>
          <w:szCs w:val="24"/>
        </w:rPr>
        <w:t>1.</w:t>
      </w:r>
      <w:r w:rsidRPr="00302252">
        <w:rPr>
          <w:szCs w:val="24"/>
        </w:rPr>
        <w:tab/>
        <w:t>Nothing in this Chapter shall be construed to prevent any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rsidR="00E14B91" w:rsidRPr="00302252" w:rsidRDefault="00E14B91" w:rsidP="00E14B91">
      <w:pPr>
        <w:rPr>
          <w:szCs w:val="24"/>
        </w:rPr>
      </w:pPr>
    </w:p>
    <w:p w:rsidR="00E14B91" w:rsidRPr="00302252" w:rsidRDefault="00E14B91" w:rsidP="00E14B91">
      <w:pPr>
        <w:rPr>
          <w:szCs w:val="24"/>
        </w:rPr>
      </w:pPr>
      <w:r w:rsidRPr="00302252">
        <w:rPr>
          <w:szCs w:val="24"/>
        </w:rPr>
        <w:t>2.</w:t>
      </w:r>
      <w:r w:rsidRPr="00302252">
        <w:rPr>
          <w:szCs w:val="24"/>
        </w:rPr>
        <w:tab/>
        <w:t>Subject to the requirement that such measures are not applied in a manner that would constitute a means of arbitrary or unjustifiable discrimination between Parties where the same conditions prevail or a disguised restriction on international trade, nothing in this Chapter shall be construed to prevent any Party from imposing or enforcing measures:</w:t>
      </w:r>
    </w:p>
    <w:p w:rsidR="00E14B91" w:rsidRPr="00302252" w:rsidRDefault="00E14B91" w:rsidP="00E14B91">
      <w:pPr>
        <w:rPr>
          <w:szCs w:val="24"/>
        </w:rPr>
      </w:pPr>
    </w:p>
    <w:p w:rsidR="00E14B91" w:rsidRPr="00302252" w:rsidRDefault="00E14B91" w:rsidP="00E14B91">
      <w:pPr>
        <w:pStyle w:val="ListeParagraf"/>
        <w:jc w:val="both"/>
        <w:rPr>
          <w:lang w:val="en-GB"/>
        </w:rPr>
      </w:pPr>
      <w:r w:rsidRPr="00302252">
        <w:rPr>
          <w:lang w:val="en-GB"/>
        </w:rPr>
        <w:t>(a)</w:t>
      </w:r>
      <w:r w:rsidRPr="00302252">
        <w:rPr>
          <w:lang w:val="en-GB"/>
        </w:rPr>
        <w:tab/>
        <w:t>necessary to protect public morals, order or safety;</w:t>
      </w:r>
    </w:p>
    <w:p w:rsidR="00E14B91" w:rsidRPr="00302252" w:rsidRDefault="00E14B91" w:rsidP="00E14B91">
      <w:pPr>
        <w:rPr>
          <w:szCs w:val="24"/>
        </w:rPr>
      </w:pPr>
    </w:p>
    <w:p w:rsidR="00E14B91" w:rsidRPr="00302252" w:rsidRDefault="00E14B91" w:rsidP="00E14B91">
      <w:pPr>
        <w:pStyle w:val="ListeParagraf"/>
        <w:jc w:val="both"/>
        <w:rPr>
          <w:lang w:val="en-GB"/>
        </w:rPr>
      </w:pPr>
      <w:r w:rsidRPr="00302252">
        <w:rPr>
          <w:lang w:val="en-GB"/>
        </w:rPr>
        <w:t>(b)</w:t>
      </w:r>
      <w:r w:rsidRPr="00302252">
        <w:rPr>
          <w:lang w:val="en-GB"/>
        </w:rPr>
        <w:tab/>
        <w:t>necessary to protect human, animal or plant life or health;</w:t>
      </w:r>
    </w:p>
    <w:p w:rsidR="00E14B91" w:rsidRPr="00302252" w:rsidRDefault="00E14B91" w:rsidP="00E14B91">
      <w:pPr>
        <w:rPr>
          <w:szCs w:val="24"/>
        </w:rPr>
      </w:pPr>
    </w:p>
    <w:p w:rsidR="00E14B91" w:rsidRPr="00302252" w:rsidRDefault="00E14B91" w:rsidP="00E14B91">
      <w:pPr>
        <w:pStyle w:val="ListeParagraf"/>
        <w:jc w:val="both"/>
        <w:rPr>
          <w:lang w:val="en-GB"/>
        </w:rPr>
      </w:pPr>
      <w:r w:rsidRPr="00302252">
        <w:rPr>
          <w:lang w:val="en-GB"/>
        </w:rPr>
        <w:t>(c)</w:t>
      </w:r>
      <w:r w:rsidRPr="00302252">
        <w:rPr>
          <w:lang w:val="en-GB"/>
        </w:rPr>
        <w:tab/>
        <w:t>necessary to protect intellectual property; or</w:t>
      </w:r>
    </w:p>
    <w:p w:rsidR="00E14B91" w:rsidRPr="00302252" w:rsidRDefault="00E14B91" w:rsidP="00E14B91">
      <w:pPr>
        <w:rPr>
          <w:szCs w:val="24"/>
        </w:rPr>
      </w:pPr>
    </w:p>
    <w:p w:rsidR="00E14B91" w:rsidRPr="00302252" w:rsidRDefault="00E14B91" w:rsidP="00E14B91">
      <w:pPr>
        <w:pStyle w:val="ListeParagraf"/>
        <w:jc w:val="both"/>
        <w:rPr>
          <w:lang w:val="en-GB"/>
        </w:rPr>
      </w:pPr>
      <w:r w:rsidRPr="00302252">
        <w:rPr>
          <w:lang w:val="en-GB"/>
        </w:rPr>
        <w:t>(d)</w:t>
      </w:r>
      <w:r w:rsidRPr="00302252">
        <w:rPr>
          <w:lang w:val="en-GB"/>
        </w:rPr>
        <w:tab/>
        <w:t>relating to goods or services of persons with disabilities, philanthropic institutions or prison labour.</w:t>
      </w:r>
    </w:p>
    <w:p w:rsidR="00E14B91" w:rsidRPr="00302252" w:rsidRDefault="00E14B91" w:rsidP="00E14B91">
      <w:pPr>
        <w:rPr>
          <w:szCs w:val="24"/>
        </w:rPr>
      </w:pPr>
    </w:p>
    <w:p w:rsidR="00E14B91" w:rsidRPr="00302252" w:rsidRDefault="00E14B91" w:rsidP="00E14B91">
      <w:pPr>
        <w:rPr>
          <w:szCs w:val="24"/>
        </w:rPr>
      </w:pPr>
    </w:p>
    <w:p w:rsidR="003579FF" w:rsidRPr="00302252" w:rsidRDefault="003579FF" w:rsidP="00E14B91">
      <w:pPr>
        <w:rPr>
          <w:szCs w:val="24"/>
        </w:rPr>
      </w:pPr>
    </w:p>
    <w:p w:rsidR="005E48F3" w:rsidRPr="00302252" w:rsidRDefault="005E48F3" w:rsidP="00E14B91">
      <w:pPr>
        <w:rPr>
          <w:szCs w:val="24"/>
        </w:rPr>
      </w:pPr>
    </w:p>
    <w:p w:rsidR="005E48F3" w:rsidRPr="00302252" w:rsidRDefault="005E48F3" w:rsidP="00E14B91">
      <w:pPr>
        <w:rPr>
          <w:szCs w:val="24"/>
        </w:rPr>
      </w:pPr>
    </w:p>
    <w:p w:rsidR="00E14B91" w:rsidRPr="00302252" w:rsidRDefault="00E14B91" w:rsidP="00E14B91">
      <w:pPr>
        <w:jc w:val="center"/>
        <w:rPr>
          <w:b/>
          <w:szCs w:val="24"/>
        </w:rPr>
      </w:pPr>
      <w:r w:rsidRPr="00302252">
        <w:rPr>
          <w:b/>
          <w:szCs w:val="24"/>
        </w:rPr>
        <w:lastRenderedPageBreak/>
        <w:t xml:space="preserve">Article </w:t>
      </w:r>
      <w:r w:rsidR="00186B34" w:rsidRPr="00302252">
        <w:rPr>
          <w:b/>
          <w:szCs w:val="24"/>
        </w:rPr>
        <w:t>4.</w:t>
      </w:r>
      <w:r w:rsidRPr="00302252">
        <w:rPr>
          <w:b/>
          <w:szCs w:val="24"/>
        </w:rPr>
        <w:t>6</w:t>
      </w:r>
    </w:p>
    <w:p w:rsidR="00E14B91" w:rsidRPr="00302252" w:rsidRDefault="00E14B91" w:rsidP="00E14B91">
      <w:pPr>
        <w:jc w:val="center"/>
        <w:rPr>
          <w:b/>
          <w:szCs w:val="24"/>
        </w:rPr>
      </w:pPr>
      <w:r w:rsidRPr="00302252">
        <w:rPr>
          <w:b/>
          <w:szCs w:val="24"/>
        </w:rPr>
        <w:t xml:space="preserve">Relation to </w:t>
      </w:r>
      <w:r w:rsidR="00145251" w:rsidRPr="00302252">
        <w:rPr>
          <w:b/>
          <w:szCs w:val="24"/>
        </w:rPr>
        <w:t>Chapter III (Trade in services)</w:t>
      </w:r>
    </w:p>
    <w:p w:rsidR="00E14B91" w:rsidRPr="00302252" w:rsidRDefault="00E14B91" w:rsidP="00E14B91">
      <w:pPr>
        <w:rPr>
          <w:szCs w:val="24"/>
        </w:rPr>
      </w:pPr>
    </w:p>
    <w:p w:rsidR="00E14B91" w:rsidRPr="00302252" w:rsidRDefault="00E14B91" w:rsidP="00E14B91">
      <w:pPr>
        <w:rPr>
          <w:szCs w:val="24"/>
        </w:rPr>
      </w:pPr>
      <w:r w:rsidRPr="00302252">
        <w:rPr>
          <w:szCs w:val="24"/>
        </w:rPr>
        <w:t xml:space="preserve">The Parties’ commitments under this Chapter shall be subject to any conditions, reservations or qualifications inscribed in Chapter </w:t>
      </w:r>
      <w:r w:rsidR="00145251" w:rsidRPr="00302252">
        <w:rPr>
          <w:szCs w:val="24"/>
        </w:rPr>
        <w:t xml:space="preserve">III </w:t>
      </w:r>
      <w:r w:rsidR="00FE4759" w:rsidRPr="00302252">
        <w:rPr>
          <w:szCs w:val="24"/>
        </w:rPr>
        <w:t>(Trade in s</w:t>
      </w:r>
      <w:r w:rsidRPr="00302252">
        <w:rPr>
          <w:szCs w:val="24"/>
        </w:rPr>
        <w:t>ervices).</w:t>
      </w:r>
    </w:p>
    <w:p w:rsidR="00E14B91" w:rsidRPr="00302252" w:rsidRDefault="00E14B91" w:rsidP="00E14B91">
      <w:pPr>
        <w:rPr>
          <w:szCs w:val="24"/>
        </w:rPr>
      </w:pPr>
    </w:p>
    <w:p w:rsidR="00D649EE" w:rsidRPr="00302252" w:rsidRDefault="00D649EE">
      <w:pPr>
        <w:spacing w:after="200" w:line="276" w:lineRule="auto"/>
        <w:jc w:val="left"/>
        <w:rPr>
          <w:szCs w:val="24"/>
        </w:rPr>
        <w:sectPr w:rsidR="00D649EE" w:rsidRPr="00302252" w:rsidSect="00B8498F">
          <w:footerReference w:type="default" r:id="rId14"/>
          <w:footnotePr>
            <w:numRestart w:val="eachSect"/>
          </w:footnotePr>
          <w:pgSz w:w="11909" w:h="16834" w:code="9"/>
          <w:pgMar w:top="1800" w:right="1440" w:bottom="1800" w:left="1440" w:header="1800" w:footer="1800" w:gutter="0"/>
          <w:pgNumType w:start="1"/>
          <w:cols w:space="720"/>
          <w:docGrid w:linePitch="326"/>
        </w:sectPr>
      </w:pPr>
    </w:p>
    <w:p w:rsidR="00E81DDB" w:rsidRPr="00302252" w:rsidRDefault="00E81DDB" w:rsidP="00BF4442">
      <w:pPr>
        <w:jc w:val="center"/>
        <w:rPr>
          <w:b/>
          <w:szCs w:val="24"/>
        </w:rPr>
      </w:pPr>
    </w:p>
    <w:p w:rsidR="00F574FE" w:rsidRPr="00302252" w:rsidRDefault="00E14B91" w:rsidP="00BF4442">
      <w:pPr>
        <w:jc w:val="center"/>
        <w:rPr>
          <w:b/>
          <w:szCs w:val="24"/>
        </w:rPr>
      </w:pPr>
      <w:r w:rsidRPr="00302252">
        <w:rPr>
          <w:b/>
          <w:szCs w:val="24"/>
        </w:rPr>
        <w:t xml:space="preserve">CHAPTER </w:t>
      </w:r>
      <w:r w:rsidR="00BB5931" w:rsidRPr="00302252">
        <w:rPr>
          <w:b/>
          <w:szCs w:val="24"/>
        </w:rPr>
        <w:t>V</w:t>
      </w:r>
    </w:p>
    <w:p w:rsidR="00FF2760" w:rsidRPr="00302252" w:rsidRDefault="00BB5931" w:rsidP="00BF4442">
      <w:pPr>
        <w:jc w:val="center"/>
        <w:rPr>
          <w:b/>
          <w:szCs w:val="24"/>
        </w:rPr>
      </w:pPr>
      <w:r w:rsidRPr="00302252">
        <w:rPr>
          <w:b/>
          <w:szCs w:val="24"/>
        </w:rPr>
        <w:t>GENERAL AND COMMON PROVISIONS</w:t>
      </w:r>
    </w:p>
    <w:p w:rsidR="002843D4" w:rsidRPr="00302252" w:rsidRDefault="002843D4" w:rsidP="00BF4442">
      <w:pPr>
        <w:outlineLvl w:val="3"/>
        <w:rPr>
          <w:szCs w:val="24"/>
        </w:rPr>
      </w:pPr>
    </w:p>
    <w:p w:rsidR="001C7BBF" w:rsidRPr="00302252" w:rsidRDefault="001C7BBF" w:rsidP="00376216">
      <w:pPr>
        <w:outlineLvl w:val="3"/>
        <w:rPr>
          <w:szCs w:val="24"/>
        </w:rPr>
      </w:pPr>
    </w:p>
    <w:p w:rsidR="001C7BBF" w:rsidRPr="00302252" w:rsidRDefault="00094F05" w:rsidP="00BF4442">
      <w:pPr>
        <w:jc w:val="center"/>
        <w:outlineLvl w:val="3"/>
        <w:rPr>
          <w:b/>
          <w:szCs w:val="24"/>
        </w:rPr>
      </w:pPr>
      <w:r w:rsidRPr="00302252">
        <w:rPr>
          <w:b/>
          <w:szCs w:val="24"/>
        </w:rPr>
        <w:t>Article 5</w:t>
      </w:r>
      <w:r w:rsidR="00F574FE" w:rsidRPr="00302252">
        <w:rPr>
          <w:b/>
          <w:szCs w:val="24"/>
        </w:rPr>
        <w:t>.1</w:t>
      </w:r>
    </w:p>
    <w:p w:rsidR="001C7BBF" w:rsidRPr="00302252" w:rsidRDefault="001C7BBF" w:rsidP="00BF4442">
      <w:pPr>
        <w:jc w:val="center"/>
        <w:outlineLvl w:val="1"/>
        <w:rPr>
          <w:b/>
          <w:szCs w:val="24"/>
        </w:rPr>
      </w:pPr>
      <w:r w:rsidRPr="00302252">
        <w:rPr>
          <w:b/>
          <w:szCs w:val="24"/>
        </w:rPr>
        <w:t>General exceptions</w:t>
      </w:r>
    </w:p>
    <w:p w:rsidR="001C7BBF" w:rsidRPr="00302252" w:rsidRDefault="001C7BBF" w:rsidP="00BF4442">
      <w:pPr>
        <w:pStyle w:val="Default"/>
        <w:jc w:val="both"/>
        <w:rPr>
          <w:color w:val="auto"/>
          <w:lang w:val="en-GB"/>
        </w:rPr>
      </w:pPr>
    </w:p>
    <w:p w:rsidR="001C7BBF" w:rsidRPr="00302252" w:rsidRDefault="001C7BBF" w:rsidP="00BF4442">
      <w:pPr>
        <w:rPr>
          <w:szCs w:val="24"/>
        </w:rPr>
      </w:pPr>
      <w:r w:rsidRPr="00302252">
        <w:rPr>
          <w:szCs w:val="24"/>
        </w:rPr>
        <w:t>1.</w:t>
      </w:r>
      <w:r w:rsidR="00FA6BDF" w:rsidRPr="00302252">
        <w:rPr>
          <w:szCs w:val="24"/>
        </w:rPr>
        <w:tab/>
      </w:r>
      <w:r w:rsidRPr="00302252">
        <w:rPr>
          <w:szCs w:val="24"/>
        </w:rPr>
        <w:t>Nothing in this Agreement shall prevent the Parties from taking actions and adopting measures co</w:t>
      </w:r>
      <w:r w:rsidR="004516FA" w:rsidRPr="00302252">
        <w:rPr>
          <w:szCs w:val="24"/>
        </w:rPr>
        <w:t xml:space="preserve">nsistent with Article XX of GATT 1994 and Article XIV of </w:t>
      </w:r>
      <w:r w:rsidRPr="00302252">
        <w:rPr>
          <w:szCs w:val="24"/>
        </w:rPr>
        <w:t>GATS</w:t>
      </w:r>
      <w:r w:rsidR="00C60B2D" w:rsidRPr="00302252">
        <w:rPr>
          <w:szCs w:val="24"/>
        </w:rPr>
        <w:t>,</w:t>
      </w:r>
      <w:r w:rsidRPr="00302252">
        <w:rPr>
          <w:szCs w:val="24"/>
        </w:rPr>
        <w:t xml:space="preserve"> </w:t>
      </w:r>
      <w:r w:rsidRPr="00302252">
        <w:rPr>
          <w:i/>
          <w:szCs w:val="24"/>
        </w:rPr>
        <w:t>mutatis mutandis</w:t>
      </w:r>
      <w:r w:rsidRPr="00302252">
        <w:rPr>
          <w:szCs w:val="24"/>
        </w:rPr>
        <w:t xml:space="preserve">. </w:t>
      </w:r>
    </w:p>
    <w:p w:rsidR="001C7BBF" w:rsidRPr="00302252" w:rsidRDefault="001C7BBF" w:rsidP="00BF4442">
      <w:pPr>
        <w:rPr>
          <w:szCs w:val="24"/>
        </w:rPr>
      </w:pPr>
    </w:p>
    <w:p w:rsidR="001C7BBF" w:rsidRPr="00302252" w:rsidRDefault="00FA6BDF" w:rsidP="00BF4442">
      <w:pPr>
        <w:rPr>
          <w:szCs w:val="24"/>
        </w:rPr>
      </w:pPr>
      <w:r w:rsidRPr="00302252">
        <w:rPr>
          <w:szCs w:val="24"/>
        </w:rPr>
        <w:t>2.</w:t>
      </w:r>
      <w:r w:rsidRPr="00302252">
        <w:rPr>
          <w:szCs w:val="24"/>
        </w:rPr>
        <w:tab/>
      </w:r>
      <w:r w:rsidR="001C7BBF" w:rsidRPr="00302252">
        <w:rPr>
          <w:szCs w:val="24"/>
        </w:rPr>
        <w:t xml:space="preserve">The Joint Committee shall be informed, to the fullest extent possible, of measures taken under </w:t>
      </w:r>
      <w:r w:rsidR="00F76254" w:rsidRPr="00302252">
        <w:rPr>
          <w:szCs w:val="24"/>
        </w:rPr>
        <w:t>p</w:t>
      </w:r>
      <w:r w:rsidR="001C7BBF" w:rsidRPr="00302252">
        <w:rPr>
          <w:szCs w:val="24"/>
        </w:rPr>
        <w:t xml:space="preserve">aragraph 1 </w:t>
      </w:r>
      <w:r w:rsidR="00F76254" w:rsidRPr="00302252">
        <w:rPr>
          <w:szCs w:val="24"/>
        </w:rPr>
        <w:t xml:space="preserve">of this Article </w:t>
      </w:r>
      <w:r w:rsidR="001C7BBF" w:rsidRPr="00302252">
        <w:rPr>
          <w:szCs w:val="24"/>
        </w:rPr>
        <w:t>and of their termination.</w:t>
      </w:r>
    </w:p>
    <w:p w:rsidR="001C7BBF" w:rsidRPr="00302252" w:rsidRDefault="001C7BBF" w:rsidP="00BF4442">
      <w:pPr>
        <w:rPr>
          <w:szCs w:val="24"/>
        </w:rPr>
      </w:pPr>
    </w:p>
    <w:p w:rsidR="001C7BBF" w:rsidRPr="00302252" w:rsidRDefault="00FA6BDF" w:rsidP="00BF4442">
      <w:pPr>
        <w:autoSpaceDE w:val="0"/>
        <w:autoSpaceDN w:val="0"/>
        <w:adjustRightInd w:val="0"/>
        <w:rPr>
          <w:i/>
          <w:szCs w:val="24"/>
        </w:rPr>
      </w:pPr>
      <w:r w:rsidRPr="00302252">
        <w:rPr>
          <w:szCs w:val="24"/>
        </w:rPr>
        <w:t>3.</w:t>
      </w:r>
      <w:r w:rsidRPr="00302252">
        <w:rPr>
          <w:szCs w:val="24"/>
        </w:rPr>
        <w:tab/>
      </w:r>
      <w:r w:rsidR="001C7BBF" w:rsidRPr="00302252">
        <w:rPr>
          <w:szCs w:val="24"/>
        </w:rPr>
        <w:t xml:space="preserve">The Parties understand that the measures referred to in </w:t>
      </w:r>
      <w:r w:rsidR="004516FA" w:rsidRPr="00302252">
        <w:rPr>
          <w:szCs w:val="24"/>
        </w:rPr>
        <w:t xml:space="preserve">Article XX(b) of </w:t>
      </w:r>
      <w:r w:rsidR="00BB5931" w:rsidRPr="00302252">
        <w:rPr>
          <w:szCs w:val="24"/>
        </w:rPr>
        <w:t xml:space="preserve">GATT 1994 </w:t>
      </w:r>
      <w:r w:rsidR="001C7BBF" w:rsidRPr="00302252">
        <w:rPr>
          <w:szCs w:val="24"/>
        </w:rPr>
        <w:t>and Article XIV</w:t>
      </w:r>
      <w:r w:rsidR="004516FA" w:rsidRPr="00302252">
        <w:rPr>
          <w:szCs w:val="24"/>
        </w:rPr>
        <w:t xml:space="preserve">(b) of </w:t>
      </w:r>
      <w:r w:rsidR="001C7BBF" w:rsidRPr="00302252">
        <w:rPr>
          <w:szCs w:val="24"/>
        </w:rPr>
        <w:t>GATS include environmental measures necessary to protect human, animal, or plant life or health</w:t>
      </w:r>
      <w:r w:rsidR="004516FA" w:rsidRPr="00302252">
        <w:rPr>
          <w:szCs w:val="24"/>
        </w:rPr>
        <w:t xml:space="preserve">, and that Article XX(g) of </w:t>
      </w:r>
      <w:r w:rsidR="001C7BBF" w:rsidRPr="00302252">
        <w:rPr>
          <w:szCs w:val="24"/>
        </w:rPr>
        <w:t xml:space="preserve">GATT 1994 applies to measures relating to the conservation of living and non-living exhaustible natural resources. </w:t>
      </w:r>
    </w:p>
    <w:p w:rsidR="001C7BBF" w:rsidRPr="00302252" w:rsidRDefault="001C7BBF" w:rsidP="00BF4442">
      <w:pPr>
        <w:rPr>
          <w:szCs w:val="24"/>
        </w:rPr>
      </w:pPr>
    </w:p>
    <w:p w:rsidR="00FA6BDF" w:rsidRPr="00302252" w:rsidRDefault="00FA6BDF" w:rsidP="00BF4442">
      <w:pPr>
        <w:rPr>
          <w:szCs w:val="24"/>
        </w:rPr>
      </w:pPr>
    </w:p>
    <w:p w:rsidR="001C7BBF" w:rsidRPr="00302252" w:rsidRDefault="00094F05" w:rsidP="00BF4442">
      <w:pPr>
        <w:jc w:val="center"/>
        <w:rPr>
          <w:b/>
          <w:szCs w:val="24"/>
        </w:rPr>
      </w:pPr>
      <w:r w:rsidRPr="00302252">
        <w:rPr>
          <w:b/>
          <w:szCs w:val="24"/>
        </w:rPr>
        <w:t>Article 5</w:t>
      </w:r>
      <w:r w:rsidR="00F574FE" w:rsidRPr="00302252">
        <w:rPr>
          <w:b/>
          <w:szCs w:val="24"/>
        </w:rPr>
        <w:t>.2</w:t>
      </w:r>
    </w:p>
    <w:p w:rsidR="001C7BBF" w:rsidRPr="00302252" w:rsidRDefault="001C7BBF" w:rsidP="00BF4442">
      <w:pPr>
        <w:jc w:val="center"/>
        <w:rPr>
          <w:b/>
          <w:szCs w:val="24"/>
        </w:rPr>
      </w:pPr>
      <w:r w:rsidRPr="00302252">
        <w:rPr>
          <w:b/>
          <w:szCs w:val="24"/>
        </w:rPr>
        <w:t>Security exceptions</w:t>
      </w:r>
    </w:p>
    <w:p w:rsidR="001C7BBF" w:rsidRPr="00302252" w:rsidRDefault="001C7BBF" w:rsidP="00BF4442">
      <w:pPr>
        <w:autoSpaceDE w:val="0"/>
        <w:autoSpaceDN w:val="0"/>
        <w:adjustRightInd w:val="0"/>
        <w:rPr>
          <w:szCs w:val="24"/>
        </w:rPr>
      </w:pPr>
    </w:p>
    <w:p w:rsidR="001C7BBF" w:rsidRPr="00302252" w:rsidRDefault="001C7BBF" w:rsidP="00BF4442">
      <w:pPr>
        <w:autoSpaceDE w:val="0"/>
        <w:autoSpaceDN w:val="0"/>
        <w:adjustRightInd w:val="0"/>
        <w:rPr>
          <w:szCs w:val="24"/>
        </w:rPr>
      </w:pPr>
      <w:r w:rsidRPr="00302252">
        <w:rPr>
          <w:szCs w:val="24"/>
        </w:rPr>
        <w:t xml:space="preserve">Nothing in </w:t>
      </w:r>
      <w:r w:rsidRPr="00302252">
        <w:rPr>
          <w:rFonts w:eastAsia="Malgun Gothic"/>
          <w:szCs w:val="24"/>
          <w:lang w:eastAsia="ko-KR"/>
        </w:rPr>
        <w:t>this Agreement</w:t>
      </w:r>
      <w:r w:rsidRPr="00302252">
        <w:rPr>
          <w:szCs w:val="24"/>
        </w:rPr>
        <w:t xml:space="preserve"> shall be construed:</w:t>
      </w:r>
    </w:p>
    <w:p w:rsidR="001C7BBF" w:rsidRPr="00302252" w:rsidRDefault="001C7BBF" w:rsidP="00BF4442">
      <w:pPr>
        <w:autoSpaceDE w:val="0"/>
        <w:autoSpaceDN w:val="0"/>
        <w:adjustRightInd w:val="0"/>
        <w:rPr>
          <w:szCs w:val="24"/>
        </w:rPr>
      </w:pPr>
    </w:p>
    <w:p w:rsidR="001C7BBF" w:rsidRPr="00302252" w:rsidRDefault="001C7BBF" w:rsidP="00BF4442">
      <w:pPr>
        <w:autoSpaceDE w:val="0"/>
        <w:autoSpaceDN w:val="0"/>
        <w:adjustRightInd w:val="0"/>
        <w:rPr>
          <w:szCs w:val="24"/>
        </w:rPr>
      </w:pPr>
      <w:r w:rsidRPr="00302252">
        <w:rPr>
          <w:rFonts w:eastAsia="Malgun Gothic"/>
          <w:szCs w:val="24"/>
          <w:lang w:eastAsia="ko-KR"/>
        </w:rPr>
        <w:t>(a)</w:t>
      </w:r>
      <w:r w:rsidRPr="00302252">
        <w:rPr>
          <w:rFonts w:eastAsia="Malgun Gothic"/>
          <w:szCs w:val="24"/>
          <w:lang w:eastAsia="ko-KR"/>
        </w:rPr>
        <w:tab/>
        <w:t xml:space="preserve">to </w:t>
      </w:r>
      <w:r w:rsidRPr="00302252">
        <w:rPr>
          <w:szCs w:val="24"/>
        </w:rPr>
        <w:t xml:space="preserve">require </w:t>
      </w:r>
      <w:r w:rsidRPr="00302252">
        <w:rPr>
          <w:rFonts w:eastAsia="Malgun Gothic"/>
          <w:szCs w:val="24"/>
          <w:lang w:eastAsia="ko-KR"/>
        </w:rPr>
        <w:t xml:space="preserve">a </w:t>
      </w:r>
      <w:r w:rsidRPr="00302252">
        <w:rPr>
          <w:szCs w:val="24"/>
        </w:rPr>
        <w:t xml:space="preserve">Party to furnish any information, the disclosure of which it considers contrary to its essential security interests; </w:t>
      </w:r>
    </w:p>
    <w:p w:rsidR="001C7BBF" w:rsidRPr="00302252" w:rsidRDefault="001C7BBF" w:rsidP="009C63A6">
      <w:pPr>
        <w:autoSpaceDE w:val="0"/>
        <w:autoSpaceDN w:val="0"/>
        <w:adjustRightInd w:val="0"/>
        <w:rPr>
          <w:szCs w:val="24"/>
        </w:rPr>
      </w:pPr>
    </w:p>
    <w:p w:rsidR="001C7BBF" w:rsidRPr="00302252" w:rsidRDefault="001C7BBF" w:rsidP="00BF4442">
      <w:pPr>
        <w:autoSpaceDE w:val="0"/>
        <w:autoSpaceDN w:val="0"/>
        <w:adjustRightInd w:val="0"/>
        <w:rPr>
          <w:szCs w:val="24"/>
        </w:rPr>
      </w:pPr>
      <w:r w:rsidRPr="00302252">
        <w:rPr>
          <w:rFonts w:eastAsia="Malgun Gothic"/>
          <w:szCs w:val="24"/>
          <w:lang w:eastAsia="ko-KR"/>
        </w:rPr>
        <w:t>(b)</w:t>
      </w:r>
      <w:r w:rsidRPr="00302252">
        <w:rPr>
          <w:rFonts w:eastAsia="Malgun Gothic"/>
          <w:szCs w:val="24"/>
          <w:lang w:eastAsia="ko-KR"/>
        </w:rPr>
        <w:tab/>
      </w:r>
      <w:r w:rsidRPr="00302252">
        <w:rPr>
          <w:szCs w:val="24"/>
        </w:rPr>
        <w:t xml:space="preserve">to prevent </w:t>
      </w:r>
      <w:r w:rsidRPr="00302252">
        <w:rPr>
          <w:rFonts w:eastAsia="Malgun Gothic"/>
          <w:szCs w:val="24"/>
          <w:lang w:eastAsia="ko-KR"/>
        </w:rPr>
        <w:t>a</w:t>
      </w:r>
      <w:r w:rsidRPr="00302252">
        <w:rPr>
          <w:szCs w:val="24"/>
        </w:rPr>
        <w:t xml:space="preserve"> Party from taking any action which it considers necessary for the protection of its essential security interests:</w:t>
      </w:r>
    </w:p>
    <w:p w:rsidR="001C7BBF" w:rsidRPr="00302252" w:rsidRDefault="001C7BBF" w:rsidP="009C63A6">
      <w:pPr>
        <w:autoSpaceDE w:val="0"/>
        <w:autoSpaceDN w:val="0"/>
        <w:adjustRightInd w:val="0"/>
        <w:rPr>
          <w:szCs w:val="24"/>
        </w:rPr>
      </w:pPr>
    </w:p>
    <w:p w:rsidR="001C7BBF" w:rsidRPr="00302252" w:rsidRDefault="00BB5931" w:rsidP="00BF4442">
      <w:pPr>
        <w:autoSpaceDE w:val="0"/>
        <w:autoSpaceDN w:val="0"/>
        <w:adjustRightInd w:val="0"/>
        <w:ind w:left="706"/>
        <w:rPr>
          <w:szCs w:val="24"/>
        </w:rPr>
      </w:pPr>
      <w:r w:rsidRPr="00302252">
        <w:rPr>
          <w:szCs w:val="24"/>
        </w:rPr>
        <w:t>(</w:t>
      </w:r>
      <w:proofErr w:type="spellStart"/>
      <w:r w:rsidRPr="00302252">
        <w:rPr>
          <w:szCs w:val="24"/>
        </w:rPr>
        <w:t>i</w:t>
      </w:r>
      <w:proofErr w:type="spellEnd"/>
      <w:r w:rsidRPr="00302252">
        <w:rPr>
          <w:szCs w:val="24"/>
        </w:rPr>
        <w:t>)</w:t>
      </w:r>
      <w:r w:rsidRPr="00302252">
        <w:rPr>
          <w:szCs w:val="24"/>
        </w:rPr>
        <w:tab/>
      </w:r>
      <w:r w:rsidR="001C7BBF" w:rsidRPr="00302252">
        <w:rPr>
          <w:szCs w:val="24"/>
        </w:rPr>
        <w:t xml:space="preserve">connected with the production of or trade in arms, munitions or war material or relating to economic activities carried out directly or indirectly for the purpose of </w:t>
      </w:r>
      <w:r w:rsidR="003D24BB" w:rsidRPr="00302252">
        <w:rPr>
          <w:szCs w:val="24"/>
        </w:rPr>
        <w:t xml:space="preserve">supplying </w:t>
      </w:r>
      <w:r w:rsidR="001C7BBF" w:rsidRPr="00302252">
        <w:rPr>
          <w:szCs w:val="24"/>
        </w:rPr>
        <w:t>a military establishment;</w:t>
      </w:r>
    </w:p>
    <w:p w:rsidR="001C7BBF" w:rsidRPr="00302252" w:rsidRDefault="001C7BBF" w:rsidP="00BF4442">
      <w:pPr>
        <w:tabs>
          <w:tab w:val="left" w:pos="2552"/>
        </w:tabs>
        <w:autoSpaceDE w:val="0"/>
        <w:autoSpaceDN w:val="0"/>
        <w:adjustRightInd w:val="0"/>
        <w:rPr>
          <w:szCs w:val="24"/>
        </w:rPr>
      </w:pPr>
    </w:p>
    <w:p w:rsidR="001C7BBF" w:rsidRPr="00302252" w:rsidRDefault="00BB5931" w:rsidP="00BF4442">
      <w:pPr>
        <w:autoSpaceDE w:val="0"/>
        <w:autoSpaceDN w:val="0"/>
        <w:adjustRightInd w:val="0"/>
        <w:ind w:left="706"/>
        <w:rPr>
          <w:szCs w:val="24"/>
        </w:rPr>
      </w:pPr>
      <w:r w:rsidRPr="00302252">
        <w:rPr>
          <w:szCs w:val="24"/>
        </w:rPr>
        <w:t>(ii)</w:t>
      </w:r>
      <w:r w:rsidRPr="00302252">
        <w:rPr>
          <w:szCs w:val="24"/>
        </w:rPr>
        <w:tab/>
      </w:r>
      <w:r w:rsidR="001C7BBF" w:rsidRPr="00302252">
        <w:rPr>
          <w:szCs w:val="24"/>
        </w:rPr>
        <w:t xml:space="preserve">relating to fissionable and </w:t>
      </w:r>
      <w:proofErr w:type="spellStart"/>
      <w:r w:rsidR="001C7BBF" w:rsidRPr="00302252">
        <w:rPr>
          <w:szCs w:val="24"/>
        </w:rPr>
        <w:t>fusionable</w:t>
      </w:r>
      <w:proofErr w:type="spellEnd"/>
      <w:r w:rsidR="001C7BBF" w:rsidRPr="00302252">
        <w:rPr>
          <w:szCs w:val="24"/>
        </w:rPr>
        <w:t xml:space="preserve"> materials or the materials from which they are derived; or </w:t>
      </w:r>
    </w:p>
    <w:p w:rsidR="001C7BBF" w:rsidRPr="00302252" w:rsidRDefault="001C7BBF" w:rsidP="009C63A6">
      <w:pPr>
        <w:autoSpaceDE w:val="0"/>
        <w:autoSpaceDN w:val="0"/>
        <w:adjustRightInd w:val="0"/>
        <w:rPr>
          <w:szCs w:val="24"/>
        </w:rPr>
      </w:pPr>
    </w:p>
    <w:p w:rsidR="001C7BBF" w:rsidRPr="00302252" w:rsidRDefault="00BB5931" w:rsidP="00BF4442">
      <w:pPr>
        <w:autoSpaceDE w:val="0"/>
        <w:autoSpaceDN w:val="0"/>
        <w:adjustRightInd w:val="0"/>
        <w:ind w:firstLine="706"/>
        <w:rPr>
          <w:szCs w:val="24"/>
        </w:rPr>
      </w:pPr>
      <w:r w:rsidRPr="00302252">
        <w:rPr>
          <w:szCs w:val="24"/>
        </w:rPr>
        <w:t>(iii)</w:t>
      </w:r>
      <w:r w:rsidRPr="00302252">
        <w:rPr>
          <w:szCs w:val="24"/>
        </w:rPr>
        <w:tab/>
      </w:r>
      <w:r w:rsidR="001C7BBF" w:rsidRPr="00302252">
        <w:rPr>
          <w:szCs w:val="24"/>
        </w:rPr>
        <w:t xml:space="preserve">taken in time of war or other emergency in international relations; or </w:t>
      </w:r>
    </w:p>
    <w:p w:rsidR="001C7BBF" w:rsidRPr="00302252" w:rsidRDefault="001C7BBF" w:rsidP="009C63A6">
      <w:pPr>
        <w:autoSpaceDE w:val="0"/>
        <w:autoSpaceDN w:val="0"/>
        <w:adjustRightInd w:val="0"/>
        <w:rPr>
          <w:szCs w:val="24"/>
        </w:rPr>
      </w:pPr>
    </w:p>
    <w:p w:rsidR="001C7BBF" w:rsidRPr="00302252" w:rsidRDefault="001C7BBF" w:rsidP="00BF4442">
      <w:pPr>
        <w:autoSpaceDE w:val="0"/>
        <w:autoSpaceDN w:val="0"/>
        <w:adjustRightInd w:val="0"/>
        <w:rPr>
          <w:rFonts w:eastAsia="Malgun Gothic"/>
          <w:szCs w:val="24"/>
          <w:lang w:eastAsia="ko-KR"/>
        </w:rPr>
      </w:pPr>
      <w:r w:rsidRPr="00302252">
        <w:rPr>
          <w:rFonts w:eastAsia="Malgun Gothic"/>
          <w:szCs w:val="24"/>
          <w:lang w:eastAsia="ko-KR"/>
        </w:rPr>
        <w:t>(c)</w:t>
      </w:r>
      <w:r w:rsidRPr="00302252">
        <w:rPr>
          <w:rFonts w:eastAsia="Malgun Gothic"/>
          <w:szCs w:val="24"/>
          <w:lang w:eastAsia="ko-KR"/>
        </w:rPr>
        <w:tab/>
        <w:t>to prevent a Party from taking any action in order to carry out its international obligations for the purpose of maintaining international peace and security.</w:t>
      </w:r>
    </w:p>
    <w:p w:rsidR="001C7BBF" w:rsidRPr="00302252" w:rsidRDefault="001C7BBF" w:rsidP="00BF4442">
      <w:pPr>
        <w:jc w:val="center"/>
        <w:outlineLvl w:val="3"/>
        <w:rPr>
          <w:szCs w:val="24"/>
        </w:rPr>
      </w:pPr>
    </w:p>
    <w:p w:rsidR="005E48F3" w:rsidRPr="00302252" w:rsidRDefault="005E48F3" w:rsidP="00BF4442">
      <w:pPr>
        <w:jc w:val="center"/>
        <w:outlineLvl w:val="3"/>
        <w:rPr>
          <w:szCs w:val="24"/>
        </w:rPr>
      </w:pPr>
    </w:p>
    <w:p w:rsidR="002843D4" w:rsidRPr="00302252" w:rsidRDefault="00094F05" w:rsidP="00BF4442">
      <w:pPr>
        <w:jc w:val="center"/>
        <w:outlineLvl w:val="3"/>
        <w:rPr>
          <w:b/>
          <w:szCs w:val="24"/>
        </w:rPr>
      </w:pPr>
      <w:r w:rsidRPr="00302252">
        <w:rPr>
          <w:b/>
          <w:szCs w:val="24"/>
        </w:rPr>
        <w:lastRenderedPageBreak/>
        <w:t>Article 5</w:t>
      </w:r>
      <w:r w:rsidR="00F574FE" w:rsidRPr="00302252">
        <w:rPr>
          <w:b/>
          <w:szCs w:val="24"/>
        </w:rPr>
        <w:t>.3</w:t>
      </w:r>
    </w:p>
    <w:p w:rsidR="002843D4" w:rsidRPr="00302252" w:rsidRDefault="002843D4" w:rsidP="00BF4442">
      <w:pPr>
        <w:jc w:val="center"/>
        <w:outlineLvl w:val="1"/>
        <w:rPr>
          <w:b/>
          <w:szCs w:val="24"/>
        </w:rPr>
      </w:pPr>
      <w:r w:rsidRPr="00302252">
        <w:rPr>
          <w:b/>
          <w:szCs w:val="24"/>
        </w:rPr>
        <w:t>Rules of competition concerning undertakings</w:t>
      </w:r>
    </w:p>
    <w:p w:rsidR="002843D4" w:rsidRPr="00302252" w:rsidRDefault="002843D4" w:rsidP="00BF4442">
      <w:pPr>
        <w:rPr>
          <w:szCs w:val="24"/>
        </w:rPr>
      </w:pPr>
    </w:p>
    <w:p w:rsidR="002843D4" w:rsidRPr="00302252" w:rsidRDefault="002843D4" w:rsidP="00BF4442">
      <w:pPr>
        <w:rPr>
          <w:szCs w:val="24"/>
        </w:rPr>
      </w:pPr>
      <w:r w:rsidRPr="00302252">
        <w:rPr>
          <w:szCs w:val="24"/>
        </w:rPr>
        <w:t>1.</w:t>
      </w:r>
      <w:r w:rsidRPr="00302252">
        <w:rPr>
          <w:szCs w:val="24"/>
        </w:rPr>
        <w:tab/>
        <w:t>The following are incompatible with the proper functioning of this Agreement insofar as they may affect trade between the Parties:</w:t>
      </w:r>
    </w:p>
    <w:p w:rsidR="002843D4" w:rsidRPr="00302252" w:rsidRDefault="002843D4" w:rsidP="00BF4442">
      <w:pPr>
        <w:rPr>
          <w:szCs w:val="24"/>
        </w:rPr>
      </w:pPr>
    </w:p>
    <w:p w:rsidR="002843D4" w:rsidRPr="00302252" w:rsidRDefault="004516FA" w:rsidP="00BF4442">
      <w:pPr>
        <w:ind w:left="720"/>
        <w:rPr>
          <w:szCs w:val="24"/>
        </w:rPr>
      </w:pPr>
      <w:r w:rsidRPr="00302252">
        <w:rPr>
          <w:szCs w:val="24"/>
        </w:rPr>
        <w:t>(</w:t>
      </w:r>
      <w:r w:rsidR="002843D4" w:rsidRPr="00302252">
        <w:rPr>
          <w:szCs w:val="24"/>
        </w:rPr>
        <w:t>a)</w:t>
      </w:r>
      <w:r w:rsidR="002843D4" w:rsidRPr="00302252">
        <w:rPr>
          <w:szCs w:val="24"/>
        </w:rPr>
        <w:tab/>
        <w:t>all agreements between undertakings, decisions by associations of undertakings and concerted practices between undertakings which have as their object or effect the prevention, restriction or distortion of competition;</w:t>
      </w:r>
    </w:p>
    <w:p w:rsidR="002843D4" w:rsidRPr="00302252" w:rsidRDefault="002843D4" w:rsidP="00BF4442">
      <w:pPr>
        <w:ind w:left="360"/>
        <w:rPr>
          <w:szCs w:val="24"/>
        </w:rPr>
      </w:pPr>
    </w:p>
    <w:p w:rsidR="002843D4" w:rsidRPr="00302252" w:rsidRDefault="004516FA" w:rsidP="00BF4442">
      <w:pPr>
        <w:ind w:left="720"/>
        <w:rPr>
          <w:szCs w:val="24"/>
        </w:rPr>
      </w:pPr>
      <w:r w:rsidRPr="00302252">
        <w:rPr>
          <w:szCs w:val="24"/>
        </w:rPr>
        <w:t>(</w:t>
      </w:r>
      <w:r w:rsidR="002843D4" w:rsidRPr="00302252">
        <w:rPr>
          <w:szCs w:val="24"/>
        </w:rPr>
        <w:t>b)</w:t>
      </w:r>
      <w:r w:rsidR="002843D4" w:rsidRPr="00302252">
        <w:rPr>
          <w:szCs w:val="24"/>
        </w:rPr>
        <w:tab/>
        <w:t>abuse by one or more undertakings of a dominant position in the territories of the Parties as a whole or in a substantial part thereof.</w:t>
      </w:r>
    </w:p>
    <w:p w:rsidR="002843D4" w:rsidRPr="00302252" w:rsidRDefault="002843D4" w:rsidP="00BF4442">
      <w:pPr>
        <w:rPr>
          <w:szCs w:val="24"/>
          <w:lang w:eastAsia="sl-SI"/>
        </w:rPr>
      </w:pPr>
    </w:p>
    <w:p w:rsidR="002843D4" w:rsidRPr="00302252" w:rsidRDefault="002843D4" w:rsidP="00BF4442">
      <w:pPr>
        <w:rPr>
          <w:szCs w:val="24"/>
          <w:lang w:eastAsia="sl-SI"/>
        </w:rPr>
      </w:pPr>
      <w:r w:rsidRPr="00302252">
        <w:rPr>
          <w:szCs w:val="24"/>
          <w:lang w:eastAsia="sl-SI"/>
        </w:rPr>
        <w:t>2.</w:t>
      </w:r>
      <w:r w:rsidRPr="00302252">
        <w:rPr>
          <w:szCs w:val="24"/>
          <w:lang w:eastAsia="sl-SI"/>
        </w:rPr>
        <w:tab/>
        <w:t>The provisions of paragraph 1 of this Article shall apply to the activities of all undertakings including public undertakings and undertakings to which the Parties grant special or exclusive rights. Undertakings entrusted with the operation of services of general economic interest or having the character of a revenue‒producing monopoly, shall be subject to provisions of paragraph 1 of this Article insofar as the application of these provisions does not obstruct the performance, in law or in fact, of the particular public tasks assigned to them.</w:t>
      </w:r>
    </w:p>
    <w:p w:rsidR="002843D4" w:rsidRPr="00302252" w:rsidRDefault="002843D4" w:rsidP="00BF4442">
      <w:pPr>
        <w:rPr>
          <w:szCs w:val="24"/>
        </w:rPr>
      </w:pPr>
    </w:p>
    <w:p w:rsidR="002843D4" w:rsidRPr="00302252" w:rsidRDefault="002843D4" w:rsidP="00BF4442">
      <w:pPr>
        <w:rPr>
          <w:szCs w:val="24"/>
        </w:rPr>
      </w:pPr>
      <w:r w:rsidRPr="00302252">
        <w:rPr>
          <w:szCs w:val="24"/>
        </w:rPr>
        <w:t>3.</w:t>
      </w:r>
      <w:r w:rsidRPr="00302252">
        <w:rPr>
          <w:szCs w:val="24"/>
        </w:rPr>
        <w:tab/>
        <w:t>With regard to agricultural products</w:t>
      </w:r>
      <w:r w:rsidR="005456A4" w:rsidRPr="00302252">
        <w:rPr>
          <w:szCs w:val="24"/>
        </w:rPr>
        <w:t>,</w:t>
      </w:r>
      <w:r w:rsidRPr="00302252">
        <w:rPr>
          <w:szCs w:val="24"/>
        </w:rPr>
        <w:t xml:space="preserve"> the provisions of paragraph 1</w:t>
      </w:r>
      <w:r w:rsidR="00283E94" w:rsidRPr="00302252">
        <w:rPr>
          <w:szCs w:val="24"/>
        </w:rPr>
        <w:t>(</w:t>
      </w:r>
      <w:r w:rsidRPr="00302252">
        <w:rPr>
          <w:szCs w:val="24"/>
        </w:rPr>
        <w:t>a</w:t>
      </w:r>
      <w:r w:rsidR="00283E94" w:rsidRPr="00302252">
        <w:rPr>
          <w:szCs w:val="24"/>
        </w:rPr>
        <w:t>)</w:t>
      </w:r>
      <w:r w:rsidRPr="00302252">
        <w:rPr>
          <w:szCs w:val="24"/>
        </w:rPr>
        <w:t xml:space="preserve"> of this Article shall not apply to such agreements, decisions and practices which form an integral part of a national market organisation.</w:t>
      </w:r>
    </w:p>
    <w:p w:rsidR="002843D4" w:rsidRPr="00302252" w:rsidRDefault="002843D4" w:rsidP="00BF4442">
      <w:pPr>
        <w:rPr>
          <w:szCs w:val="24"/>
        </w:rPr>
      </w:pPr>
    </w:p>
    <w:p w:rsidR="002843D4" w:rsidRPr="00302252" w:rsidRDefault="002843D4" w:rsidP="00BF4442">
      <w:pPr>
        <w:rPr>
          <w:szCs w:val="24"/>
        </w:rPr>
      </w:pPr>
      <w:r w:rsidRPr="00302252">
        <w:rPr>
          <w:szCs w:val="24"/>
        </w:rPr>
        <w:t>4.</w:t>
      </w:r>
      <w:r w:rsidRPr="00302252">
        <w:rPr>
          <w:szCs w:val="24"/>
        </w:rPr>
        <w:tab/>
        <w:t>The Parties undertake to apply their respective competition laws in a transparent, timely and non-discriminatory manner, respecting the principles of procedural fairness and rights of defence of the parties concerned, with a view to counteracting practices referred to in paragraph 1</w:t>
      </w:r>
      <w:r w:rsidR="0006784A" w:rsidRPr="00302252">
        <w:rPr>
          <w:szCs w:val="24"/>
        </w:rPr>
        <w:t xml:space="preserve"> of this Article</w:t>
      </w:r>
      <w:r w:rsidRPr="00302252">
        <w:rPr>
          <w:szCs w:val="24"/>
        </w:rPr>
        <w:t>.</w:t>
      </w:r>
    </w:p>
    <w:p w:rsidR="002843D4" w:rsidRPr="00302252" w:rsidRDefault="002843D4" w:rsidP="00BF4442">
      <w:pPr>
        <w:rPr>
          <w:szCs w:val="24"/>
        </w:rPr>
      </w:pPr>
    </w:p>
    <w:p w:rsidR="003B6EF4" w:rsidRPr="00302252" w:rsidRDefault="003B6EF4" w:rsidP="00BF4442">
      <w:pPr>
        <w:rPr>
          <w:szCs w:val="24"/>
        </w:rPr>
      </w:pPr>
    </w:p>
    <w:p w:rsidR="00E90174" w:rsidRPr="00302252" w:rsidRDefault="00094F05" w:rsidP="00BF4442">
      <w:pPr>
        <w:jc w:val="center"/>
        <w:outlineLvl w:val="3"/>
        <w:rPr>
          <w:b/>
          <w:szCs w:val="24"/>
        </w:rPr>
      </w:pPr>
      <w:r w:rsidRPr="00302252">
        <w:rPr>
          <w:b/>
          <w:szCs w:val="24"/>
        </w:rPr>
        <w:t>Article 5</w:t>
      </w:r>
      <w:r w:rsidR="004B54B9" w:rsidRPr="00302252">
        <w:rPr>
          <w:b/>
          <w:szCs w:val="24"/>
        </w:rPr>
        <w:t>.</w:t>
      </w:r>
      <w:r w:rsidR="00060742" w:rsidRPr="00302252">
        <w:rPr>
          <w:b/>
          <w:szCs w:val="24"/>
        </w:rPr>
        <w:t>4</w:t>
      </w:r>
    </w:p>
    <w:p w:rsidR="00E90174" w:rsidRPr="00302252" w:rsidRDefault="00E90174" w:rsidP="00BF4442">
      <w:pPr>
        <w:jc w:val="center"/>
        <w:outlineLvl w:val="1"/>
        <w:rPr>
          <w:b/>
          <w:szCs w:val="24"/>
        </w:rPr>
      </w:pPr>
      <w:r w:rsidRPr="00302252">
        <w:rPr>
          <w:b/>
          <w:szCs w:val="24"/>
        </w:rPr>
        <w:t>Payments</w:t>
      </w:r>
    </w:p>
    <w:p w:rsidR="00F20240" w:rsidRPr="00302252" w:rsidRDefault="00F20240" w:rsidP="00BF4442">
      <w:pPr>
        <w:jc w:val="center"/>
        <w:outlineLvl w:val="1"/>
        <w:rPr>
          <w:b/>
          <w:i/>
          <w:szCs w:val="24"/>
        </w:rPr>
      </w:pPr>
    </w:p>
    <w:p w:rsidR="00E90174" w:rsidRPr="00302252" w:rsidRDefault="00E90174" w:rsidP="00BF4442">
      <w:pPr>
        <w:rPr>
          <w:szCs w:val="24"/>
        </w:rPr>
      </w:pPr>
      <w:r w:rsidRPr="00302252">
        <w:rPr>
          <w:szCs w:val="24"/>
        </w:rPr>
        <w:t>1.</w:t>
      </w:r>
      <w:r w:rsidR="00FA6BDF" w:rsidRPr="00302252">
        <w:rPr>
          <w:szCs w:val="24"/>
        </w:rPr>
        <w:tab/>
      </w:r>
      <w:r w:rsidRPr="00302252">
        <w:rPr>
          <w:szCs w:val="24"/>
        </w:rPr>
        <w:t xml:space="preserve">Except under the circumstances envisaged in Article </w:t>
      </w:r>
      <w:r w:rsidR="00937D81" w:rsidRPr="00302252">
        <w:rPr>
          <w:szCs w:val="24"/>
        </w:rPr>
        <w:t>5.5</w:t>
      </w:r>
      <w:r w:rsidRPr="00302252">
        <w:rPr>
          <w:szCs w:val="24"/>
        </w:rPr>
        <w:t xml:space="preserve"> (Balance of </w:t>
      </w:r>
      <w:r w:rsidR="00FA6BDF" w:rsidRPr="00302252">
        <w:rPr>
          <w:szCs w:val="24"/>
        </w:rPr>
        <w:t>p</w:t>
      </w:r>
      <w:r w:rsidRPr="00302252">
        <w:rPr>
          <w:szCs w:val="24"/>
        </w:rPr>
        <w:t xml:space="preserve">ayments </w:t>
      </w:r>
      <w:r w:rsidR="00937D81" w:rsidRPr="00302252">
        <w:rPr>
          <w:szCs w:val="24"/>
        </w:rPr>
        <w:t>difficulties</w:t>
      </w:r>
      <w:r w:rsidRPr="00302252">
        <w:rPr>
          <w:szCs w:val="24"/>
        </w:rPr>
        <w:t xml:space="preserve">), a Party shall not apply restrictions on international transfers and payments for current transactions </w:t>
      </w:r>
      <w:r w:rsidR="004928F8" w:rsidRPr="00302252">
        <w:t>relating to its specific commitments.</w:t>
      </w:r>
    </w:p>
    <w:p w:rsidR="00E90174" w:rsidRPr="00302252" w:rsidRDefault="00E90174" w:rsidP="00BF4442">
      <w:pPr>
        <w:pStyle w:val="ListeParagraf"/>
        <w:ind w:left="720"/>
        <w:jc w:val="both"/>
        <w:rPr>
          <w:lang w:val="en-GB"/>
        </w:rPr>
      </w:pPr>
    </w:p>
    <w:p w:rsidR="007543B7" w:rsidRPr="00302252" w:rsidRDefault="00DC0D42" w:rsidP="004516FA">
      <w:pPr>
        <w:rPr>
          <w:szCs w:val="24"/>
        </w:rPr>
      </w:pPr>
      <w:r w:rsidRPr="00302252">
        <w:rPr>
          <w:szCs w:val="24"/>
        </w:rPr>
        <w:t>2.</w:t>
      </w:r>
      <w:r w:rsidRPr="00302252">
        <w:rPr>
          <w:szCs w:val="24"/>
        </w:rPr>
        <w:tab/>
      </w:r>
      <w:r w:rsidR="00E90174" w:rsidRPr="00302252">
        <w:rPr>
          <w:szCs w:val="24"/>
        </w:rPr>
        <w:t xml:space="preserve">Nothing in this Agreement shall affect the rights and obligations of the Parties under </w:t>
      </w:r>
      <w:r w:rsidR="00E90174" w:rsidRPr="00302252">
        <w:rPr>
          <w:i/>
          <w:szCs w:val="24"/>
        </w:rPr>
        <w:t>the Articles of the</w:t>
      </w:r>
      <w:r w:rsidR="00E90174" w:rsidRPr="00302252">
        <w:rPr>
          <w:szCs w:val="24"/>
        </w:rPr>
        <w:t xml:space="preserve"> </w:t>
      </w:r>
      <w:r w:rsidR="00E90174" w:rsidRPr="00302252">
        <w:rPr>
          <w:i/>
          <w:szCs w:val="24"/>
        </w:rPr>
        <w:t xml:space="preserve">Agreement of the </w:t>
      </w:r>
      <w:r w:rsidR="00C81099" w:rsidRPr="00302252">
        <w:rPr>
          <w:i/>
          <w:szCs w:val="24"/>
        </w:rPr>
        <w:t>IMF</w:t>
      </w:r>
      <w:r w:rsidR="00E90174" w:rsidRPr="00302252">
        <w:rPr>
          <w:szCs w:val="24"/>
        </w:rPr>
        <w:t xml:space="preserve">, including the use of exchange actions which are in conformity with the Articles of the Agreement of the IMF, provided that a Party shall not impose restrictions on capital transactions, except under Article </w:t>
      </w:r>
      <w:r w:rsidR="00937D81" w:rsidRPr="00302252">
        <w:rPr>
          <w:szCs w:val="24"/>
        </w:rPr>
        <w:t>5.5</w:t>
      </w:r>
      <w:r w:rsidR="00E90174" w:rsidRPr="00302252">
        <w:rPr>
          <w:szCs w:val="24"/>
        </w:rPr>
        <w:t xml:space="preserve"> </w:t>
      </w:r>
      <w:r w:rsidR="00281206" w:rsidRPr="00302252">
        <w:rPr>
          <w:szCs w:val="24"/>
        </w:rPr>
        <w:t xml:space="preserve">(Balance of payments </w:t>
      </w:r>
      <w:r w:rsidR="00937D81" w:rsidRPr="00302252">
        <w:rPr>
          <w:szCs w:val="24"/>
        </w:rPr>
        <w:t>difficulties</w:t>
      </w:r>
      <w:r w:rsidR="00281206" w:rsidRPr="00302252">
        <w:rPr>
          <w:szCs w:val="24"/>
        </w:rPr>
        <w:t xml:space="preserve">) </w:t>
      </w:r>
      <w:r w:rsidR="00E90174" w:rsidRPr="00302252">
        <w:rPr>
          <w:szCs w:val="24"/>
        </w:rPr>
        <w:t>or at the request of the IMF.</w:t>
      </w:r>
    </w:p>
    <w:p w:rsidR="00C46A7E" w:rsidRPr="00302252" w:rsidRDefault="00C46A7E" w:rsidP="00BF4442">
      <w:pPr>
        <w:jc w:val="center"/>
        <w:outlineLvl w:val="3"/>
        <w:rPr>
          <w:szCs w:val="24"/>
        </w:rPr>
      </w:pPr>
    </w:p>
    <w:p w:rsidR="00C46A7E" w:rsidRPr="00302252" w:rsidRDefault="00C46A7E" w:rsidP="00BF4442">
      <w:pPr>
        <w:jc w:val="center"/>
        <w:outlineLvl w:val="3"/>
        <w:rPr>
          <w:szCs w:val="24"/>
        </w:rPr>
      </w:pPr>
    </w:p>
    <w:p w:rsidR="005E48F3" w:rsidRPr="00302252" w:rsidRDefault="005E48F3" w:rsidP="00BF4442">
      <w:pPr>
        <w:jc w:val="center"/>
        <w:outlineLvl w:val="3"/>
        <w:rPr>
          <w:szCs w:val="24"/>
        </w:rPr>
      </w:pPr>
    </w:p>
    <w:p w:rsidR="00E90174" w:rsidRPr="00302252" w:rsidRDefault="00094F05" w:rsidP="00BF4442">
      <w:pPr>
        <w:jc w:val="center"/>
        <w:outlineLvl w:val="3"/>
        <w:rPr>
          <w:b/>
          <w:szCs w:val="24"/>
        </w:rPr>
      </w:pPr>
      <w:r w:rsidRPr="00302252">
        <w:rPr>
          <w:b/>
          <w:szCs w:val="24"/>
        </w:rPr>
        <w:lastRenderedPageBreak/>
        <w:t>Article 5</w:t>
      </w:r>
      <w:r w:rsidR="004B54B9" w:rsidRPr="00302252">
        <w:rPr>
          <w:b/>
          <w:szCs w:val="24"/>
        </w:rPr>
        <w:t>.</w:t>
      </w:r>
      <w:r w:rsidR="00060742" w:rsidRPr="00302252">
        <w:rPr>
          <w:b/>
          <w:szCs w:val="24"/>
        </w:rPr>
        <w:t>5</w:t>
      </w:r>
    </w:p>
    <w:p w:rsidR="00E90174" w:rsidRPr="00302252" w:rsidRDefault="00E90174" w:rsidP="00BF4442">
      <w:pPr>
        <w:jc w:val="center"/>
        <w:outlineLvl w:val="1"/>
        <w:rPr>
          <w:b/>
          <w:szCs w:val="24"/>
        </w:rPr>
      </w:pPr>
      <w:bookmarkStart w:id="15" w:name="_GoBack"/>
      <w:bookmarkEnd w:id="15"/>
      <w:r w:rsidRPr="00302252">
        <w:rPr>
          <w:b/>
          <w:szCs w:val="24"/>
        </w:rPr>
        <w:t>Balance of payments difficulties</w:t>
      </w:r>
    </w:p>
    <w:p w:rsidR="00E90174" w:rsidRPr="00302252" w:rsidRDefault="00E90174" w:rsidP="00BF4442">
      <w:pPr>
        <w:jc w:val="left"/>
        <w:rPr>
          <w:szCs w:val="24"/>
        </w:rPr>
      </w:pPr>
    </w:p>
    <w:p w:rsidR="00E90174" w:rsidRPr="00302252" w:rsidRDefault="00E90174" w:rsidP="00BF4442">
      <w:pPr>
        <w:rPr>
          <w:szCs w:val="24"/>
        </w:rPr>
      </w:pPr>
      <w:r w:rsidRPr="00302252">
        <w:rPr>
          <w:szCs w:val="24"/>
        </w:rPr>
        <w:t>1.</w:t>
      </w:r>
      <w:r w:rsidRPr="00302252">
        <w:rPr>
          <w:szCs w:val="24"/>
        </w:rPr>
        <w:tab/>
        <w:t>The Parties shall endeavour to avoid the imposition of restrictive measures including measures with regard to trade in goods and services, for balance of payments difficulties.</w:t>
      </w:r>
    </w:p>
    <w:p w:rsidR="00E90174" w:rsidRPr="00302252" w:rsidRDefault="00E90174" w:rsidP="00BF4442">
      <w:pPr>
        <w:rPr>
          <w:szCs w:val="24"/>
        </w:rPr>
      </w:pPr>
    </w:p>
    <w:p w:rsidR="00E90174" w:rsidRPr="00302252" w:rsidRDefault="00E90174" w:rsidP="00BF4442">
      <w:pPr>
        <w:rPr>
          <w:szCs w:val="24"/>
        </w:rPr>
      </w:pPr>
      <w:r w:rsidRPr="00302252">
        <w:rPr>
          <w:szCs w:val="24"/>
        </w:rPr>
        <w:t>2.</w:t>
      </w:r>
      <w:r w:rsidRPr="00302252">
        <w:rPr>
          <w:szCs w:val="24"/>
        </w:rPr>
        <w:tab/>
        <w:t xml:space="preserve">Where one of the Parties is in serious balance of payments difficulties, or under imminent threat thereof, the Party concerned may, in accordance with the conditions established in the WTO </w:t>
      </w:r>
      <w:r w:rsidR="00307F10" w:rsidRPr="00302252">
        <w:rPr>
          <w:szCs w:val="24"/>
        </w:rPr>
        <w:t xml:space="preserve">Agreement </w:t>
      </w:r>
      <w:r w:rsidRPr="00302252">
        <w:rPr>
          <w:szCs w:val="24"/>
        </w:rPr>
        <w:t xml:space="preserve">and be consistent with </w:t>
      </w:r>
      <w:r w:rsidRPr="00302252">
        <w:rPr>
          <w:i/>
          <w:szCs w:val="24"/>
        </w:rPr>
        <w:t xml:space="preserve">the Articles of Agreement of </w:t>
      </w:r>
      <w:r w:rsidR="0006784A" w:rsidRPr="00302252">
        <w:rPr>
          <w:i/>
          <w:szCs w:val="24"/>
        </w:rPr>
        <w:t>the IMF</w:t>
      </w:r>
      <w:r w:rsidR="0006784A" w:rsidRPr="00302252">
        <w:rPr>
          <w:szCs w:val="24"/>
        </w:rPr>
        <w:t xml:space="preserve"> </w:t>
      </w:r>
      <w:r w:rsidR="001C7BBF" w:rsidRPr="00302252">
        <w:rPr>
          <w:szCs w:val="24"/>
        </w:rPr>
        <w:t>as applicable</w:t>
      </w:r>
      <w:r w:rsidRPr="00302252">
        <w:rPr>
          <w:szCs w:val="24"/>
        </w:rPr>
        <w:t>, adopt restrictive measures, includi</w:t>
      </w:r>
      <w:r w:rsidR="001C7BBF" w:rsidRPr="00302252">
        <w:rPr>
          <w:szCs w:val="24"/>
        </w:rPr>
        <w:t>ng measures related to imports</w:t>
      </w:r>
      <w:r w:rsidRPr="00302252">
        <w:rPr>
          <w:szCs w:val="24"/>
        </w:rPr>
        <w:t>.</w:t>
      </w:r>
    </w:p>
    <w:p w:rsidR="00E90174" w:rsidRPr="00302252" w:rsidRDefault="00E90174" w:rsidP="00BF4442">
      <w:pPr>
        <w:rPr>
          <w:szCs w:val="24"/>
        </w:rPr>
      </w:pPr>
    </w:p>
    <w:p w:rsidR="00E90174" w:rsidRPr="00302252" w:rsidRDefault="00E90174" w:rsidP="00BF4442">
      <w:pPr>
        <w:rPr>
          <w:szCs w:val="24"/>
        </w:rPr>
      </w:pPr>
      <w:r w:rsidRPr="00302252">
        <w:rPr>
          <w:szCs w:val="24"/>
        </w:rPr>
        <w:t>3.</w:t>
      </w:r>
      <w:r w:rsidRPr="00302252">
        <w:rPr>
          <w:szCs w:val="24"/>
        </w:rPr>
        <w:tab/>
      </w:r>
      <w:r w:rsidR="00FF581B" w:rsidRPr="00302252">
        <w:rPr>
          <w:szCs w:val="24"/>
        </w:rPr>
        <w:t xml:space="preserve">The </w:t>
      </w:r>
      <w:r w:rsidRPr="00302252">
        <w:rPr>
          <w:szCs w:val="24"/>
        </w:rPr>
        <w:t>Parties understand that the restrictions referred to in paragraph 1</w:t>
      </w:r>
      <w:r w:rsidR="0006784A" w:rsidRPr="00302252">
        <w:rPr>
          <w:szCs w:val="24"/>
        </w:rPr>
        <w:t xml:space="preserve"> of this Article</w:t>
      </w:r>
      <w:r w:rsidRPr="00302252">
        <w:rPr>
          <w:szCs w:val="24"/>
        </w:rPr>
        <w:t xml:space="preserve">, shall not be discriminatory, shall be of limited duration and may not go beyond what is necessary to remedy the balance of payments situation. The measures shall be progressively relaxed as balance of payments conditions improve and they shall be eliminated when conditions no longer justify their maintenance. </w:t>
      </w:r>
    </w:p>
    <w:p w:rsidR="00E90174" w:rsidRPr="00302252" w:rsidRDefault="00E90174" w:rsidP="00BF4442">
      <w:pPr>
        <w:rPr>
          <w:szCs w:val="24"/>
        </w:rPr>
      </w:pPr>
    </w:p>
    <w:p w:rsidR="00E90174" w:rsidRPr="00302252" w:rsidRDefault="00F83568" w:rsidP="00BF4442">
      <w:pPr>
        <w:rPr>
          <w:szCs w:val="24"/>
        </w:rPr>
      </w:pPr>
      <w:r w:rsidRPr="00302252">
        <w:rPr>
          <w:szCs w:val="24"/>
        </w:rPr>
        <w:t>4.</w:t>
      </w:r>
      <w:r w:rsidR="00E90174" w:rsidRPr="00302252">
        <w:rPr>
          <w:szCs w:val="24"/>
        </w:rPr>
        <w:tab/>
        <w:t>The Party concerned shall inform the other Party forthwith of their introduction and, whenever practicable, of a time schedule for their removal.</w:t>
      </w:r>
    </w:p>
    <w:p w:rsidR="00E90174" w:rsidRPr="00302252" w:rsidRDefault="00E90174" w:rsidP="00BF4442">
      <w:pPr>
        <w:tabs>
          <w:tab w:val="left" w:pos="8060"/>
        </w:tabs>
        <w:rPr>
          <w:szCs w:val="24"/>
        </w:rPr>
      </w:pPr>
    </w:p>
    <w:p w:rsidR="006F1C29" w:rsidRPr="00302252" w:rsidRDefault="006F1C29" w:rsidP="00BF4442">
      <w:pPr>
        <w:tabs>
          <w:tab w:val="left" w:pos="8060"/>
        </w:tabs>
        <w:rPr>
          <w:szCs w:val="24"/>
        </w:rPr>
      </w:pPr>
    </w:p>
    <w:p w:rsidR="00320AAE" w:rsidRPr="00302252" w:rsidRDefault="00320AAE" w:rsidP="00BF4442">
      <w:pPr>
        <w:jc w:val="center"/>
        <w:outlineLvl w:val="3"/>
        <w:rPr>
          <w:b/>
          <w:szCs w:val="24"/>
        </w:rPr>
      </w:pPr>
      <w:r w:rsidRPr="00302252">
        <w:rPr>
          <w:b/>
          <w:szCs w:val="24"/>
        </w:rPr>
        <w:t xml:space="preserve">Article </w:t>
      </w:r>
      <w:r w:rsidR="00094F05" w:rsidRPr="00302252">
        <w:rPr>
          <w:b/>
          <w:szCs w:val="24"/>
        </w:rPr>
        <w:t>5</w:t>
      </w:r>
      <w:r w:rsidR="004B54B9" w:rsidRPr="00302252">
        <w:rPr>
          <w:b/>
          <w:szCs w:val="24"/>
        </w:rPr>
        <w:t>.</w:t>
      </w:r>
      <w:r w:rsidR="00060742" w:rsidRPr="00302252">
        <w:rPr>
          <w:b/>
          <w:szCs w:val="24"/>
        </w:rPr>
        <w:t>6</w:t>
      </w:r>
    </w:p>
    <w:p w:rsidR="00320AAE" w:rsidRPr="00302252" w:rsidRDefault="00320AAE" w:rsidP="00BF4442">
      <w:pPr>
        <w:jc w:val="center"/>
        <w:outlineLvl w:val="1"/>
        <w:rPr>
          <w:b/>
          <w:szCs w:val="24"/>
        </w:rPr>
      </w:pPr>
      <w:r w:rsidRPr="00302252">
        <w:rPr>
          <w:b/>
          <w:szCs w:val="24"/>
        </w:rPr>
        <w:t>Intellectual, industrial and commercial property</w:t>
      </w:r>
    </w:p>
    <w:p w:rsidR="00320AAE" w:rsidRPr="00302252" w:rsidRDefault="00320AAE" w:rsidP="00BF4442">
      <w:pPr>
        <w:jc w:val="left"/>
        <w:rPr>
          <w:szCs w:val="24"/>
        </w:rPr>
      </w:pPr>
    </w:p>
    <w:p w:rsidR="00320AAE" w:rsidRPr="00302252" w:rsidRDefault="00320AAE" w:rsidP="00BF4442">
      <w:pPr>
        <w:rPr>
          <w:szCs w:val="24"/>
        </w:rPr>
      </w:pPr>
      <w:r w:rsidRPr="00302252">
        <w:rPr>
          <w:szCs w:val="24"/>
        </w:rPr>
        <w:t>1.</w:t>
      </w:r>
      <w:r w:rsidRPr="00302252">
        <w:rPr>
          <w:szCs w:val="24"/>
        </w:rPr>
        <w:tab/>
        <w:t xml:space="preserve">The Parties shall provide suitable and effective protection of intellectual, industrial and commercial property rights in line with </w:t>
      </w:r>
      <w:r w:rsidR="0062224D" w:rsidRPr="00302252">
        <w:rPr>
          <w:i/>
          <w:szCs w:val="24"/>
        </w:rPr>
        <w:t xml:space="preserve">WTO </w:t>
      </w:r>
      <w:r w:rsidRPr="00302252">
        <w:rPr>
          <w:i/>
          <w:szCs w:val="24"/>
        </w:rPr>
        <w:t>Agreement on Trade</w:t>
      </w:r>
      <w:r w:rsidR="00794E31" w:rsidRPr="00302252">
        <w:rPr>
          <w:i/>
          <w:szCs w:val="24"/>
        </w:rPr>
        <w:t>-</w:t>
      </w:r>
      <w:r w:rsidRPr="00302252">
        <w:rPr>
          <w:i/>
          <w:szCs w:val="24"/>
        </w:rPr>
        <w:t>Related Aspects of Intellectual Property Rights</w:t>
      </w:r>
      <w:r w:rsidRPr="00302252">
        <w:rPr>
          <w:szCs w:val="24"/>
        </w:rPr>
        <w:t xml:space="preserve"> (</w:t>
      </w:r>
      <w:r w:rsidR="00543E5D" w:rsidRPr="00302252">
        <w:rPr>
          <w:szCs w:val="24"/>
        </w:rPr>
        <w:t>TRIPS</w:t>
      </w:r>
      <w:r w:rsidRPr="00302252">
        <w:rPr>
          <w:szCs w:val="24"/>
        </w:rPr>
        <w:t xml:space="preserve">) and </w:t>
      </w:r>
      <w:r w:rsidR="00794E31" w:rsidRPr="00302252">
        <w:rPr>
          <w:szCs w:val="24"/>
        </w:rPr>
        <w:t xml:space="preserve">other international </w:t>
      </w:r>
      <w:r w:rsidR="008614A6" w:rsidRPr="00302252">
        <w:rPr>
          <w:szCs w:val="24"/>
        </w:rPr>
        <w:t>agreements</w:t>
      </w:r>
      <w:r w:rsidR="00794E31" w:rsidRPr="00302252">
        <w:rPr>
          <w:szCs w:val="24"/>
        </w:rPr>
        <w:t xml:space="preserve"> in the field of intellectual property to which they both are parties</w:t>
      </w:r>
      <w:r w:rsidRPr="00302252">
        <w:rPr>
          <w:szCs w:val="24"/>
        </w:rPr>
        <w:t>. This shall encompass effective means of enforcing such rights.</w:t>
      </w:r>
    </w:p>
    <w:p w:rsidR="00320AAE" w:rsidRPr="00302252" w:rsidRDefault="00320AAE" w:rsidP="00BF4442">
      <w:pPr>
        <w:rPr>
          <w:szCs w:val="24"/>
        </w:rPr>
      </w:pPr>
    </w:p>
    <w:p w:rsidR="00320AAE" w:rsidRPr="00302252" w:rsidRDefault="00320AAE" w:rsidP="00BF4442">
      <w:pPr>
        <w:rPr>
          <w:szCs w:val="24"/>
        </w:rPr>
      </w:pPr>
      <w:r w:rsidRPr="00302252">
        <w:rPr>
          <w:szCs w:val="24"/>
        </w:rPr>
        <w:t>2.</w:t>
      </w:r>
      <w:r w:rsidRPr="00302252">
        <w:rPr>
          <w:szCs w:val="24"/>
        </w:rPr>
        <w:tab/>
        <w:t>Implementation of this Article shall be regularly assessed by the Parties. If difficulties which affect trade arise in connection with intellectual, industrial and commercial property rights, either Party may request urgent consultations to find mutually satisfactory solutions.</w:t>
      </w:r>
    </w:p>
    <w:p w:rsidR="007571E1" w:rsidRPr="00302252" w:rsidRDefault="007571E1" w:rsidP="00BF4442">
      <w:pPr>
        <w:jc w:val="left"/>
        <w:rPr>
          <w:szCs w:val="24"/>
        </w:rPr>
      </w:pPr>
    </w:p>
    <w:p w:rsidR="00C72507" w:rsidRPr="00302252" w:rsidRDefault="00C72507" w:rsidP="00BF4442">
      <w:pPr>
        <w:jc w:val="left"/>
        <w:rPr>
          <w:szCs w:val="24"/>
        </w:rPr>
      </w:pPr>
    </w:p>
    <w:p w:rsidR="00C72507" w:rsidRPr="00302252" w:rsidRDefault="00C72507" w:rsidP="00BF4442">
      <w:pPr>
        <w:jc w:val="left"/>
        <w:rPr>
          <w:szCs w:val="24"/>
        </w:rPr>
        <w:sectPr w:rsidR="00C72507" w:rsidRPr="00302252" w:rsidSect="009769BD">
          <w:footerReference w:type="default" r:id="rId15"/>
          <w:pgSz w:w="11909" w:h="16834" w:code="9"/>
          <w:pgMar w:top="1800" w:right="1440" w:bottom="1800" w:left="1440" w:header="1800" w:footer="1800" w:gutter="0"/>
          <w:pgNumType w:start="1"/>
          <w:cols w:space="720"/>
          <w:docGrid w:linePitch="326"/>
        </w:sectPr>
      </w:pPr>
    </w:p>
    <w:p w:rsidR="00E81DDB" w:rsidRPr="00302252" w:rsidRDefault="00E81DDB" w:rsidP="00BF4442">
      <w:pPr>
        <w:jc w:val="center"/>
        <w:rPr>
          <w:b/>
          <w:szCs w:val="24"/>
        </w:rPr>
      </w:pPr>
    </w:p>
    <w:p w:rsidR="004B54B9" w:rsidRPr="00302252" w:rsidRDefault="00BB5931" w:rsidP="00BF4442">
      <w:pPr>
        <w:jc w:val="center"/>
        <w:rPr>
          <w:b/>
          <w:szCs w:val="24"/>
        </w:rPr>
      </w:pPr>
      <w:r w:rsidRPr="00302252">
        <w:rPr>
          <w:b/>
          <w:szCs w:val="24"/>
        </w:rPr>
        <w:t>CHAPTER V</w:t>
      </w:r>
      <w:r w:rsidR="00E14B91" w:rsidRPr="00302252">
        <w:rPr>
          <w:b/>
          <w:szCs w:val="24"/>
        </w:rPr>
        <w:t>I</w:t>
      </w:r>
    </w:p>
    <w:p w:rsidR="00E90174" w:rsidRPr="00302252" w:rsidRDefault="00BB5931" w:rsidP="00BF4442">
      <w:pPr>
        <w:jc w:val="center"/>
        <w:rPr>
          <w:b/>
          <w:szCs w:val="24"/>
        </w:rPr>
      </w:pPr>
      <w:r w:rsidRPr="00302252">
        <w:rPr>
          <w:b/>
          <w:szCs w:val="24"/>
        </w:rPr>
        <w:t>INSTITUTIONAL AND FINAL PROVISIONS</w:t>
      </w:r>
    </w:p>
    <w:p w:rsidR="00E90174" w:rsidRPr="00302252" w:rsidRDefault="00E90174" w:rsidP="00BF4442">
      <w:pPr>
        <w:rPr>
          <w:szCs w:val="24"/>
        </w:rPr>
      </w:pPr>
    </w:p>
    <w:p w:rsidR="00BB5931" w:rsidRPr="00302252" w:rsidRDefault="00BB5931" w:rsidP="00BF4442">
      <w:pPr>
        <w:rPr>
          <w:szCs w:val="24"/>
        </w:rPr>
      </w:pPr>
    </w:p>
    <w:p w:rsidR="003C2727" w:rsidRPr="00302252" w:rsidRDefault="00094F05" w:rsidP="00BF4442">
      <w:pPr>
        <w:jc w:val="center"/>
        <w:outlineLvl w:val="3"/>
        <w:rPr>
          <w:b/>
          <w:szCs w:val="24"/>
        </w:rPr>
      </w:pPr>
      <w:r w:rsidRPr="00302252">
        <w:rPr>
          <w:b/>
          <w:szCs w:val="24"/>
        </w:rPr>
        <w:t>Article 6</w:t>
      </w:r>
      <w:r w:rsidR="004B54B9" w:rsidRPr="00302252">
        <w:rPr>
          <w:b/>
          <w:szCs w:val="24"/>
        </w:rPr>
        <w:t>.1</w:t>
      </w:r>
    </w:p>
    <w:p w:rsidR="003C2727" w:rsidRPr="00302252" w:rsidRDefault="003C2727" w:rsidP="00BF4442">
      <w:pPr>
        <w:jc w:val="center"/>
        <w:outlineLvl w:val="3"/>
        <w:rPr>
          <w:b/>
          <w:szCs w:val="24"/>
        </w:rPr>
      </w:pPr>
      <w:r w:rsidRPr="00302252">
        <w:rPr>
          <w:b/>
          <w:szCs w:val="24"/>
        </w:rPr>
        <w:t>Evolutionary clause</w:t>
      </w:r>
    </w:p>
    <w:p w:rsidR="003C2727" w:rsidRPr="00302252" w:rsidRDefault="003C2727" w:rsidP="00BF4442">
      <w:pPr>
        <w:rPr>
          <w:szCs w:val="24"/>
        </w:rPr>
      </w:pPr>
    </w:p>
    <w:p w:rsidR="003C2727" w:rsidRPr="00302252" w:rsidRDefault="003C2727" w:rsidP="00BF4442">
      <w:pPr>
        <w:rPr>
          <w:szCs w:val="24"/>
        </w:rPr>
      </w:pPr>
      <w:r w:rsidRPr="00302252">
        <w:rPr>
          <w:szCs w:val="24"/>
        </w:rPr>
        <w:t>1.</w:t>
      </w:r>
      <w:r w:rsidRPr="00302252">
        <w:rPr>
          <w:szCs w:val="24"/>
        </w:rPr>
        <w:tab/>
        <w:t xml:space="preserve">Where a Party considers that it would be useful in the interests of the economies of the Parties to develop and deepen the relations established by this Agreement by extending them to </w:t>
      </w:r>
      <w:r w:rsidR="00475EEC" w:rsidRPr="00302252">
        <w:rPr>
          <w:szCs w:val="24"/>
        </w:rPr>
        <w:t xml:space="preserve">the </w:t>
      </w:r>
      <w:r w:rsidRPr="00302252">
        <w:rPr>
          <w:szCs w:val="24"/>
        </w:rPr>
        <w:t>fields not covered there</w:t>
      </w:r>
      <w:r w:rsidR="00475EEC" w:rsidRPr="00302252">
        <w:rPr>
          <w:szCs w:val="24"/>
        </w:rPr>
        <w:t>in</w:t>
      </w:r>
      <w:r w:rsidRPr="00302252">
        <w:rPr>
          <w:szCs w:val="24"/>
        </w:rPr>
        <w:t>, it shall submit a reasoned request to the other Party. The Joint Committee may examine such request and, where appropriate, may make recommendations, particularly with a view to opening negotiations.</w:t>
      </w:r>
    </w:p>
    <w:p w:rsidR="003C2727" w:rsidRPr="00302252" w:rsidRDefault="003C2727" w:rsidP="00BF4442">
      <w:pPr>
        <w:jc w:val="left"/>
        <w:rPr>
          <w:szCs w:val="24"/>
        </w:rPr>
      </w:pPr>
    </w:p>
    <w:p w:rsidR="003C2727" w:rsidRPr="00302252" w:rsidRDefault="003C2727" w:rsidP="00BF4442">
      <w:pPr>
        <w:rPr>
          <w:szCs w:val="24"/>
        </w:rPr>
      </w:pPr>
      <w:r w:rsidRPr="00302252">
        <w:rPr>
          <w:szCs w:val="24"/>
        </w:rPr>
        <w:t>2.</w:t>
      </w:r>
      <w:r w:rsidRPr="00302252">
        <w:rPr>
          <w:szCs w:val="24"/>
        </w:rPr>
        <w:tab/>
        <w:t>Agreements resulting from the procedure referred to in paragraph 1 of this Article will be subject to ratification by the Parties in accordance with their internal legislation.</w:t>
      </w:r>
    </w:p>
    <w:p w:rsidR="003C2727" w:rsidRPr="00302252" w:rsidRDefault="003C2727" w:rsidP="00BF4442">
      <w:pPr>
        <w:rPr>
          <w:szCs w:val="24"/>
        </w:rPr>
      </w:pPr>
    </w:p>
    <w:p w:rsidR="00B03380" w:rsidRPr="00302252" w:rsidRDefault="00B03380" w:rsidP="00BF4442">
      <w:pPr>
        <w:rPr>
          <w:strike/>
          <w:szCs w:val="24"/>
          <w:u w:val="single"/>
        </w:rPr>
      </w:pPr>
    </w:p>
    <w:p w:rsidR="00F14D6A" w:rsidRPr="00302252" w:rsidRDefault="00F14D6A" w:rsidP="00BF4442">
      <w:pPr>
        <w:jc w:val="center"/>
        <w:rPr>
          <w:b/>
          <w:szCs w:val="24"/>
        </w:rPr>
      </w:pPr>
      <w:r w:rsidRPr="00302252">
        <w:rPr>
          <w:b/>
          <w:szCs w:val="24"/>
        </w:rPr>
        <w:t xml:space="preserve">Article </w:t>
      </w:r>
      <w:r w:rsidR="00094F05" w:rsidRPr="00302252">
        <w:rPr>
          <w:b/>
          <w:szCs w:val="24"/>
        </w:rPr>
        <w:t>6</w:t>
      </w:r>
      <w:r w:rsidR="004B54B9" w:rsidRPr="00302252">
        <w:rPr>
          <w:b/>
          <w:szCs w:val="24"/>
        </w:rPr>
        <w:t>.2</w:t>
      </w:r>
    </w:p>
    <w:p w:rsidR="00F14D6A" w:rsidRPr="00302252" w:rsidRDefault="00F14D6A" w:rsidP="00BF4442">
      <w:pPr>
        <w:jc w:val="center"/>
        <w:rPr>
          <w:b/>
          <w:szCs w:val="24"/>
        </w:rPr>
      </w:pPr>
      <w:r w:rsidRPr="00302252">
        <w:rPr>
          <w:b/>
          <w:szCs w:val="24"/>
        </w:rPr>
        <w:t>Joint Committee</w:t>
      </w:r>
    </w:p>
    <w:p w:rsidR="00F14D6A" w:rsidRPr="00302252" w:rsidRDefault="00F14D6A" w:rsidP="00BF4442">
      <w:pPr>
        <w:widowControl w:val="0"/>
        <w:adjustRightInd w:val="0"/>
        <w:snapToGrid w:val="0"/>
        <w:rPr>
          <w:szCs w:val="24"/>
          <w:lang w:eastAsia="ko-KR"/>
        </w:rPr>
      </w:pPr>
    </w:p>
    <w:p w:rsidR="00F14D6A" w:rsidRPr="00302252" w:rsidRDefault="004B54B9" w:rsidP="004B54B9">
      <w:pPr>
        <w:widowControl w:val="0"/>
        <w:tabs>
          <w:tab w:val="left" w:pos="709"/>
        </w:tabs>
        <w:adjustRightInd w:val="0"/>
        <w:snapToGrid w:val="0"/>
        <w:rPr>
          <w:szCs w:val="24"/>
          <w:lang w:eastAsia="ko-KR"/>
        </w:rPr>
      </w:pPr>
      <w:r w:rsidRPr="00302252">
        <w:rPr>
          <w:szCs w:val="24"/>
        </w:rPr>
        <w:t>1.</w:t>
      </w:r>
      <w:r w:rsidRPr="00302252">
        <w:rPr>
          <w:szCs w:val="24"/>
        </w:rPr>
        <w:tab/>
      </w:r>
      <w:r w:rsidR="00F14D6A" w:rsidRPr="00302252">
        <w:rPr>
          <w:szCs w:val="24"/>
        </w:rPr>
        <w:t xml:space="preserve">The Parties hereby establish a Joint Committee comprising representatives of </w:t>
      </w:r>
      <w:r w:rsidR="004A08FA" w:rsidRPr="00302252">
        <w:rPr>
          <w:szCs w:val="24"/>
        </w:rPr>
        <w:t>Turkey and Bosnia and Herzegovina</w:t>
      </w:r>
      <w:r w:rsidR="00F14D6A" w:rsidRPr="00302252">
        <w:rPr>
          <w:szCs w:val="24"/>
        </w:rPr>
        <w:t>.</w:t>
      </w:r>
    </w:p>
    <w:p w:rsidR="00F14D6A" w:rsidRPr="00302252" w:rsidRDefault="00F14D6A" w:rsidP="00BF4442">
      <w:pPr>
        <w:widowControl w:val="0"/>
        <w:adjustRightInd w:val="0"/>
        <w:snapToGrid w:val="0"/>
        <w:rPr>
          <w:i/>
          <w:szCs w:val="24"/>
          <w:lang w:eastAsia="ko-KR"/>
        </w:rPr>
      </w:pPr>
    </w:p>
    <w:p w:rsidR="00F14D6A" w:rsidRPr="00302252" w:rsidRDefault="004B54B9" w:rsidP="004B54B9">
      <w:pPr>
        <w:widowControl w:val="0"/>
        <w:adjustRightInd w:val="0"/>
        <w:snapToGrid w:val="0"/>
        <w:rPr>
          <w:szCs w:val="24"/>
          <w:lang w:eastAsia="ko-KR"/>
        </w:rPr>
      </w:pPr>
      <w:r w:rsidRPr="00302252">
        <w:rPr>
          <w:szCs w:val="24"/>
        </w:rPr>
        <w:t>2.</w:t>
      </w:r>
      <w:r w:rsidRPr="00302252">
        <w:rPr>
          <w:szCs w:val="24"/>
        </w:rPr>
        <w:tab/>
      </w:r>
      <w:r w:rsidR="00F14D6A" w:rsidRPr="00302252">
        <w:rPr>
          <w:szCs w:val="24"/>
        </w:rPr>
        <w:t xml:space="preserve">The first meeting of the Joint Committee shall be held within one year after the entry into force of this Agreement. Thereafter, the Joint Committee shall meet every two years in </w:t>
      </w:r>
      <w:r w:rsidR="005D004C" w:rsidRPr="00302252">
        <w:rPr>
          <w:szCs w:val="24"/>
        </w:rPr>
        <w:t>Turkey or Bosnia and Herzegovina</w:t>
      </w:r>
      <w:r w:rsidR="00F14D6A" w:rsidRPr="00302252">
        <w:rPr>
          <w:szCs w:val="24"/>
        </w:rPr>
        <w:t xml:space="preserve"> alternately, unless the Parties agree otherwise</w:t>
      </w:r>
      <w:r w:rsidR="00F14D6A" w:rsidRPr="00302252">
        <w:rPr>
          <w:szCs w:val="24"/>
          <w:lang w:eastAsia="ko-KR"/>
        </w:rPr>
        <w:t xml:space="preserve">. </w:t>
      </w:r>
      <w:r w:rsidR="00F14D6A" w:rsidRPr="00302252">
        <w:rPr>
          <w:szCs w:val="24"/>
        </w:rPr>
        <w:t xml:space="preserve">The Joint Committee shall be co-chaired by the representatives appointed by </w:t>
      </w:r>
      <w:r w:rsidR="004A08FA" w:rsidRPr="00302252">
        <w:rPr>
          <w:szCs w:val="24"/>
        </w:rPr>
        <w:t>Turkey and Bosnia and Herzegovina</w:t>
      </w:r>
      <w:r w:rsidR="00F14D6A" w:rsidRPr="00302252">
        <w:rPr>
          <w:szCs w:val="24"/>
          <w:lang w:eastAsia="ko-KR"/>
        </w:rPr>
        <w:t xml:space="preserve">. </w:t>
      </w:r>
      <w:r w:rsidR="00F14D6A" w:rsidRPr="00302252">
        <w:rPr>
          <w:szCs w:val="24"/>
        </w:rPr>
        <w:t xml:space="preserve">The Joint Committee shall agree on its meeting schedule and set its agenda. </w:t>
      </w:r>
    </w:p>
    <w:p w:rsidR="00F14D6A" w:rsidRPr="00302252" w:rsidRDefault="00F14D6A" w:rsidP="00BF4442">
      <w:pPr>
        <w:pStyle w:val="ListeParagraf"/>
        <w:ind w:left="567" w:hanging="567"/>
        <w:jc w:val="both"/>
        <w:rPr>
          <w:i/>
          <w:lang w:val="en-GB" w:eastAsia="ko-KR"/>
        </w:rPr>
      </w:pPr>
    </w:p>
    <w:p w:rsidR="00F14D6A" w:rsidRPr="00302252" w:rsidRDefault="004B54B9" w:rsidP="004B54B9">
      <w:pPr>
        <w:widowControl w:val="0"/>
        <w:tabs>
          <w:tab w:val="left" w:pos="709"/>
        </w:tabs>
        <w:adjustRightInd w:val="0"/>
        <w:snapToGrid w:val="0"/>
        <w:rPr>
          <w:szCs w:val="24"/>
        </w:rPr>
      </w:pPr>
      <w:r w:rsidRPr="00302252">
        <w:rPr>
          <w:szCs w:val="24"/>
        </w:rPr>
        <w:t>3.</w:t>
      </w:r>
      <w:r w:rsidRPr="00302252">
        <w:rPr>
          <w:szCs w:val="24"/>
        </w:rPr>
        <w:tab/>
      </w:r>
      <w:r w:rsidR="00F14D6A" w:rsidRPr="00302252">
        <w:rPr>
          <w:szCs w:val="24"/>
        </w:rPr>
        <w:t>The Joint Committee shall:</w:t>
      </w:r>
    </w:p>
    <w:p w:rsidR="00F14D6A" w:rsidRPr="00302252" w:rsidRDefault="00F14D6A" w:rsidP="00BF4442">
      <w:pPr>
        <w:widowControl w:val="0"/>
        <w:adjustRightInd w:val="0"/>
        <w:snapToGrid w:val="0"/>
        <w:rPr>
          <w:szCs w:val="24"/>
          <w:lang w:eastAsia="ko-KR"/>
        </w:rPr>
      </w:pPr>
    </w:p>
    <w:p w:rsidR="00F14D6A" w:rsidRPr="00302252" w:rsidRDefault="00F83568" w:rsidP="004C3464">
      <w:pPr>
        <w:widowControl w:val="0"/>
        <w:autoSpaceDE w:val="0"/>
        <w:autoSpaceDN w:val="0"/>
        <w:adjustRightInd w:val="0"/>
        <w:snapToGrid w:val="0"/>
        <w:ind w:firstLine="720"/>
        <w:rPr>
          <w:szCs w:val="24"/>
        </w:rPr>
      </w:pPr>
      <w:r w:rsidRPr="00302252">
        <w:rPr>
          <w:szCs w:val="24"/>
          <w:lang w:eastAsia="ko-KR"/>
        </w:rPr>
        <w:t>(a)</w:t>
      </w:r>
      <w:r w:rsidRPr="00302252">
        <w:rPr>
          <w:szCs w:val="24"/>
          <w:lang w:eastAsia="ko-KR"/>
        </w:rPr>
        <w:tab/>
      </w:r>
      <w:r w:rsidR="00F14D6A" w:rsidRPr="00302252">
        <w:rPr>
          <w:szCs w:val="24"/>
          <w:lang w:eastAsia="ko-KR"/>
        </w:rPr>
        <w:t>e</w:t>
      </w:r>
      <w:r w:rsidR="00F14D6A" w:rsidRPr="00302252">
        <w:rPr>
          <w:szCs w:val="24"/>
        </w:rPr>
        <w:t xml:space="preserve">nsure that </w:t>
      </w:r>
      <w:r w:rsidR="00F14D6A" w:rsidRPr="00302252">
        <w:rPr>
          <w:szCs w:val="24"/>
          <w:lang w:eastAsia="ko-KR"/>
        </w:rPr>
        <w:t>this</w:t>
      </w:r>
      <w:r w:rsidR="00F14D6A" w:rsidRPr="00302252">
        <w:rPr>
          <w:szCs w:val="24"/>
        </w:rPr>
        <w:t xml:space="preserve"> Agreement operates properly;</w:t>
      </w:r>
    </w:p>
    <w:p w:rsidR="00F14D6A" w:rsidRPr="00302252" w:rsidRDefault="00F14D6A" w:rsidP="00BF4442">
      <w:pPr>
        <w:widowControl w:val="0"/>
        <w:tabs>
          <w:tab w:val="left" w:pos="4776"/>
        </w:tabs>
        <w:autoSpaceDE w:val="0"/>
        <w:autoSpaceDN w:val="0"/>
        <w:adjustRightInd w:val="0"/>
        <w:snapToGrid w:val="0"/>
        <w:ind w:left="1134" w:hanging="414"/>
        <w:rPr>
          <w:szCs w:val="24"/>
          <w:lang w:eastAsia="ko-KR"/>
        </w:rPr>
      </w:pPr>
    </w:p>
    <w:p w:rsidR="00F14D6A" w:rsidRPr="00302252" w:rsidRDefault="00F83568" w:rsidP="004C3464">
      <w:pPr>
        <w:widowControl w:val="0"/>
        <w:autoSpaceDE w:val="0"/>
        <w:autoSpaceDN w:val="0"/>
        <w:adjustRightInd w:val="0"/>
        <w:snapToGrid w:val="0"/>
        <w:ind w:left="720"/>
        <w:rPr>
          <w:szCs w:val="24"/>
        </w:rPr>
      </w:pPr>
      <w:r w:rsidRPr="00302252">
        <w:rPr>
          <w:szCs w:val="24"/>
          <w:lang w:eastAsia="ko-KR"/>
        </w:rPr>
        <w:t>(b)</w:t>
      </w:r>
      <w:r w:rsidRPr="00302252">
        <w:rPr>
          <w:szCs w:val="24"/>
          <w:lang w:eastAsia="ko-KR"/>
        </w:rPr>
        <w:tab/>
      </w:r>
      <w:r w:rsidR="00F14D6A" w:rsidRPr="00302252">
        <w:rPr>
          <w:szCs w:val="24"/>
          <w:lang w:eastAsia="ko-KR"/>
        </w:rPr>
        <w:t>s</w:t>
      </w:r>
      <w:r w:rsidR="00F14D6A" w:rsidRPr="00302252">
        <w:rPr>
          <w:szCs w:val="24"/>
        </w:rPr>
        <w:t>upervise and facilitate the implementation and application of this Agreement;</w:t>
      </w:r>
    </w:p>
    <w:p w:rsidR="00F14D6A" w:rsidRPr="00302252" w:rsidRDefault="00F14D6A" w:rsidP="00BF4442">
      <w:pPr>
        <w:widowControl w:val="0"/>
        <w:adjustRightInd w:val="0"/>
        <w:snapToGrid w:val="0"/>
        <w:ind w:left="1134" w:hanging="414"/>
        <w:rPr>
          <w:szCs w:val="24"/>
          <w:lang w:eastAsia="ko-KR"/>
        </w:rPr>
      </w:pPr>
    </w:p>
    <w:p w:rsidR="00F14D6A" w:rsidRPr="00302252" w:rsidRDefault="00F83568" w:rsidP="004C3464">
      <w:pPr>
        <w:widowControl w:val="0"/>
        <w:autoSpaceDE w:val="0"/>
        <w:autoSpaceDN w:val="0"/>
        <w:adjustRightInd w:val="0"/>
        <w:snapToGrid w:val="0"/>
        <w:ind w:left="720"/>
        <w:rPr>
          <w:szCs w:val="24"/>
          <w:lang w:eastAsia="ko-KR"/>
        </w:rPr>
      </w:pPr>
      <w:r w:rsidRPr="00302252">
        <w:rPr>
          <w:szCs w:val="24"/>
          <w:lang w:eastAsia="ko-KR"/>
        </w:rPr>
        <w:t>(c)</w:t>
      </w:r>
      <w:r w:rsidRPr="00302252">
        <w:rPr>
          <w:szCs w:val="24"/>
          <w:lang w:eastAsia="ko-KR"/>
        </w:rPr>
        <w:tab/>
      </w:r>
      <w:r w:rsidR="00F14D6A" w:rsidRPr="00302252">
        <w:rPr>
          <w:szCs w:val="24"/>
          <w:lang w:eastAsia="ko-KR"/>
        </w:rPr>
        <w:t>s</w:t>
      </w:r>
      <w:r w:rsidR="00F14D6A" w:rsidRPr="00302252">
        <w:rPr>
          <w:szCs w:val="24"/>
        </w:rPr>
        <w:t xml:space="preserve">upervise the work of all sub-committees, working groups and other bodies established under this Agreement; </w:t>
      </w:r>
    </w:p>
    <w:p w:rsidR="00F14D6A" w:rsidRPr="00302252" w:rsidRDefault="00F14D6A" w:rsidP="00BF4442">
      <w:pPr>
        <w:widowControl w:val="0"/>
        <w:tabs>
          <w:tab w:val="left" w:pos="1440"/>
        </w:tabs>
        <w:autoSpaceDE w:val="0"/>
        <w:autoSpaceDN w:val="0"/>
        <w:adjustRightInd w:val="0"/>
        <w:snapToGrid w:val="0"/>
        <w:ind w:left="1134" w:hanging="414"/>
        <w:rPr>
          <w:szCs w:val="24"/>
        </w:rPr>
      </w:pPr>
    </w:p>
    <w:p w:rsidR="00F14D6A" w:rsidRPr="00302252" w:rsidRDefault="00F83568" w:rsidP="00BF4442">
      <w:pPr>
        <w:widowControl w:val="0"/>
        <w:autoSpaceDE w:val="0"/>
        <w:autoSpaceDN w:val="0"/>
        <w:adjustRightInd w:val="0"/>
        <w:snapToGrid w:val="0"/>
        <w:ind w:firstLine="706"/>
        <w:rPr>
          <w:szCs w:val="24"/>
          <w:lang w:eastAsia="ko-KR"/>
        </w:rPr>
      </w:pPr>
      <w:r w:rsidRPr="00302252">
        <w:rPr>
          <w:szCs w:val="24"/>
          <w:lang w:eastAsia="ko-KR"/>
        </w:rPr>
        <w:t>(d)</w:t>
      </w:r>
      <w:r w:rsidRPr="00302252">
        <w:rPr>
          <w:szCs w:val="24"/>
          <w:lang w:eastAsia="ko-KR"/>
        </w:rPr>
        <w:tab/>
      </w:r>
      <w:r w:rsidR="00F14D6A" w:rsidRPr="00302252">
        <w:rPr>
          <w:szCs w:val="24"/>
          <w:lang w:eastAsia="ko-KR"/>
        </w:rPr>
        <w:t>c</w:t>
      </w:r>
      <w:r w:rsidR="00F14D6A" w:rsidRPr="00302252">
        <w:rPr>
          <w:szCs w:val="24"/>
        </w:rPr>
        <w:t>onsider ways to further enhance trade relations between the Parties</w:t>
      </w:r>
      <w:r w:rsidR="00F14D6A" w:rsidRPr="00302252">
        <w:rPr>
          <w:szCs w:val="24"/>
          <w:lang w:eastAsia="ko-KR"/>
        </w:rPr>
        <w:t>;</w:t>
      </w:r>
    </w:p>
    <w:p w:rsidR="00F14D6A" w:rsidRPr="00302252" w:rsidRDefault="00F14D6A" w:rsidP="00BF4442">
      <w:pPr>
        <w:widowControl w:val="0"/>
        <w:adjustRightInd w:val="0"/>
        <w:snapToGrid w:val="0"/>
        <w:ind w:left="1134" w:hanging="414"/>
        <w:rPr>
          <w:szCs w:val="24"/>
          <w:lang w:eastAsia="ko-KR"/>
        </w:rPr>
      </w:pPr>
    </w:p>
    <w:p w:rsidR="00F14D6A" w:rsidRPr="00302252" w:rsidRDefault="00F83568" w:rsidP="004C3464">
      <w:pPr>
        <w:widowControl w:val="0"/>
        <w:autoSpaceDE w:val="0"/>
        <w:autoSpaceDN w:val="0"/>
        <w:adjustRightInd w:val="0"/>
        <w:snapToGrid w:val="0"/>
        <w:ind w:left="720"/>
        <w:rPr>
          <w:szCs w:val="24"/>
        </w:rPr>
      </w:pPr>
      <w:r w:rsidRPr="00302252">
        <w:rPr>
          <w:szCs w:val="24"/>
          <w:lang w:eastAsia="ko-KR"/>
        </w:rPr>
        <w:t>(e)</w:t>
      </w:r>
      <w:r w:rsidRPr="00302252">
        <w:rPr>
          <w:szCs w:val="24"/>
          <w:lang w:eastAsia="ko-KR"/>
        </w:rPr>
        <w:tab/>
      </w:r>
      <w:r w:rsidR="00F14D6A" w:rsidRPr="00302252">
        <w:rPr>
          <w:szCs w:val="24"/>
          <w:lang w:eastAsia="ko-KR"/>
        </w:rPr>
        <w:t>w</w:t>
      </w:r>
      <w:r w:rsidR="00F14D6A" w:rsidRPr="00302252">
        <w:rPr>
          <w:szCs w:val="24"/>
        </w:rPr>
        <w:t xml:space="preserve">ithout prejudice to </w:t>
      </w:r>
      <w:r w:rsidR="00CF363D" w:rsidRPr="00302252">
        <w:rPr>
          <w:szCs w:val="24"/>
        </w:rPr>
        <w:t xml:space="preserve">Article </w:t>
      </w:r>
      <w:r w:rsidR="00060742" w:rsidRPr="00302252">
        <w:rPr>
          <w:szCs w:val="24"/>
        </w:rPr>
        <w:t>5</w:t>
      </w:r>
      <w:r w:rsidR="00934070" w:rsidRPr="00302252">
        <w:rPr>
          <w:szCs w:val="24"/>
        </w:rPr>
        <w:t xml:space="preserve"> of Annex V</w:t>
      </w:r>
      <w:r w:rsidR="00396C41" w:rsidRPr="00302252">
        <w:rPr>
          <w:szCs w:val="24"/>
        </w:rPr>
        <w:t>I</w:t>
      </w:r>
      <w:r w:rsidR="00F14D6A" w:rsidRPr="00302252">
        <w:rPr>
          <w:rFonts w:eastAsia="Calibri"/>
          <w:szCs w:val="24"/>
        </w:rPr>
        <w:t xml:space="preserve"> (Dispute </w:t>
      </w:r>
      <w:r w:rsidR="00937D81" w:rsidRPr="00302252">
        <w:rPr>
          <w:rFonts w:eastAsia="Calibri"/>
          <w:szCs w:val="24"/>
        </w:rPr>
        <w:t>s</w:t>
      </w:r>
      <w:r w:rsidR="00F14D6A" w:rsidRPr="00302252">
        <w:rPr>
          <w:rFonts w:eastAsia="Calibri"/>
          <w:szCs w:val="24"/>
        </w:rPr>
        <w:t>ettlement)</w:t>
      </w:r>
      <w:r w:rsidR="00F14D6A" w:rsidRPr="00302252">
        <w:rPr>
          <w:szCs w:val="24"/>
        </w:rPr>
        <w:t>, seek to solve problems which might arise in areas covered by this Agreement; and</w:t>
      </w:r>
    </w:p>
    <w:p w:rsidR="00F14D6A" w:rsidRPr="00302252" w:rsidRDefault="00F14D6A" w:rsidP="00BF4442">
      <w:pPr>
        <w:widowControl w:val="0"/>
        <w:autoSpaceDE w:val="0"/>
        <w:autoSpaceDN w:val="0"/>
        <w:adjustRightInd w:val="0"/>
        <w:snapToGrid w:val="0"/>
        <w:ind w:left="1134" w:hanging="414"/>
        <w:rPr>
          <w:szCs w:val="24"/>
          <w:lang w:eastAsia="ko-KR"/>
        </w:rPr>
      </w:pPr>
    </w:p>
    <w:p w:rsidR="00F14D6A" w:rsidRPr="00302252" w:rsidRDefault="00F14D6A" w:rsidP="00BF4442">
      <w:pPr>
        <w:widowControl w:val="0"/>
        <w:autoSpaceDE w:val="0"/>
        <w:autoSpaceDN w:val="0"/>
        <w:adjustRightInd w:val="0"/>
        <w:snapToGrid w:val="0"/>
        <w:ind w:left="720"/>
        <w:rPr>
          <w:strike/>
          <w:szCs w:val="24"/>
          <w:lang w:eastAsia="ko-KR"/>
        </w:rPr>
      </w:pPr>
      <w:r w:rsidRPr="00302252">
        <w:rPr>
          <w:szCs w:val="24"/>
          <w:lang w:eastAsia="ko-KR"/>
        </w:rPr>
        <w:t>(f)</w:t>
      </w:r>
      <w:r w:rsidRPr="00302252">
        <w:rPr>
          <w:szCs w:val="24"/>
          <w:lang w:eastAsia="ko-KR"/>
        </w:rPr>
        <w:tab/>
        <w:t>c</w:t>
      </w:r>
      <w:r w:rsidRPr="00302252">
        <w:rPr>
          <w:szCs w:val="24"/>
        </w:rPr>
        <w:t xml:space="preserve">onsider any other matter of interest relating to an area covered by this </w:t>
      </w:r>
      <w:r w:rsidRPr="00302252">
        <w:rPr>
          <w:szCs w:val="24"/>
        </w:rPr>
        <w:lastRenderedPageBreak/>
        <w:t>Agreement.</w:t>
      </w:r>
    </w:p>
    <w:p w:rsidR="00F14D6A" w:rsidRPr="00302252" w:rsidRDefault="00F14D6A" w:rsidP="00BF4442">
      <w:pPr>
        <w:widowControl w:val="0"/>
        <w:adjustRightInd w:val="0"/>
        <w:snapToGrid w:val="0"/>
        <w:rPr>
          <w:szCs w:val="24"/>
          <w:lang w:eastAsia="ko-KR"/>
        </w:rPr>
      </w:pPr>
    </w:p>
    <w:p w:rsidR="00F14D6A" w:rsidRPr="00302252" w:rsidRDefault="004C3464" w:rsidP="004C3464">
      <w:pPr>
        <w:widowControl w:val="0"/>
        <w:adjustRightInd w:val="0"/>
        <w:snapToGrid w:val="0"/>
        <w:rPr>
          <w:szCs w:val="24"/>
        </w:rPr>
      </w:pPr>
      <w:r w:rsidRPr="00302252">
        <w:rPr>
          <w:szCs w:val="24"/>
        </w:rPr>
        <w:t>4.</w:t>
      </w:r>
      <w:r w:rsidRPr="00302252">
        <w:rPr>
          <w:szCs w:val="24"/>
        </w:rPr>
        <w:tab/>
      </w:r>
      <w:r w:rsidR="00F14D6A" w:rsidRPr="00302252">
        <w:rPr>
          <w:szCs w:val="24"/>
        </w:rPr>
        <w:t>The Joint Committee may:</w:t>
      </w:r>
    </w:p>
    <w:p w:rsidR="00F14D6A" w:rsidRPr="00302252" w:rsidRDefault="00F14D6A" w:rsidP="00BF4442">
      <w:pPr>
        <w:widowControl w:val="0"/>
        <w:adjustRightInd w:val="0"/>
        <w:snapToGrid w:val="0"/>
        <w:rPr>
          <w:szCs w:val="24"/>
          <w:lang w:eastAsia="ko-KR"/>
        </w:rPr>
      </w:pPr>
    </w:p>
    <w:p w:rsidR="00F14D6A" w:rsidRPr="00302252" w:rsidRDefault="00F83568" w:rsidP="004C3464">
      <w:pPr>
        <w:ind w:left="720"/>
        <w:rPr>
          <w:szCs w:val="24"/>
        </w:rPr>
      </w:pPr>
      <w:r w:rsidRPr="00302252">
        <w:rPr>
          <w:szCs w:val="24"/>
          <w:lang w:eastAsia="ko-KR"/>
        </w:rPr>
        <w:t>(a)</w:t>
      </w:r>
      <w:r w:rsidRPr="00302252">
        <w:rPr>
          <w:szCs w:val="24"/>
          <w:lang w:eastAsia="ko-KR"/>
        </w:rPr>
        <w:tab/>
      </w:r>
      <w:r w:rsidR="00F14D6A" w:rsidRPr="00302252">
        <w:rPr>
          <w:szCs w:val="24"/>
          <w:lang w:eastAsia="ko-KR"/>
        </w:rPr>
        <w:t>decide to e</w:t>
      </w:r>
      <w:r w:rsidR="00F14D6A" w:rsidRPr="00302252">
        <w:rPr>
          <w:szCs w:val="24"/>
        </w:rPr>
        <w:t>stablish or dissolve sub-committees, or allocate responsibilities to them</w:t>
      </w:r>
      <w:r w:rsidR="00F14D6A" w:rsidRPr="00302252">
        <w:rPr>
          <w:szCs w:val="24"/>
          <w:lang w:eastAsia="ko-KR"/>
        </w:rPr>
        <w:t>;</w:t>
      </w:r>
    </w:p>
    <w:p w:rsidR="00F14D6A" w:rsidRPr="00302252" w:rsidRDefault="00F14D6A" w:rsidP="00BF4442">
      <w:pPr>
        <w:widowControl w:val="0"/>
        <w:autoSpaceDE w:val="0"/>
        <w:autoSpaceDN w:val="0"/>
        <w:adjustRightInd w:val="0"/>
        <w:snapToGrid w:val="0"/>
        <w:rPr>
          <w:szCs w:val="24"/>
          <w:lang w:eastAsia="ko-KR"/>
        </w:rPr>
      </w:pPr>
    </w:p>
    <w:p w:rsidR="00F14D6A" w:rsidRPr="00302252" w:rsidRDefault="00F83568" w:rsidP="004C3464">
      <w:pPr>
        <w:ind w:left="720"/>
        <w:rPr>
          <w:szCs w:val="24"/>
          <w:lang w:eastAsia="ko-KR"/>
        </w:rPr>
      </w:pPr>
      <w:r w:rsidRPr="00302252">
        <w:rPr>
          <w:szCs w:val="24"/>
          <w:lang w:eastAsia="ko-KR"/>
        </w:rPr>
        <w:t>(b)</w:t>
      </w:r>
      <w:r w:rsidRPr="00302252">
        <w:rPr>
          <w:szCs w:val="24"/>
          <w:lang w:eastAsia="ko-KR"/>
        </w:rPr>
        <w:tab/>
      </w:r>
      <w:r w:rsidR="00477194" w:rsidRPr="00302252">
        <w:rPr>
          <w:szCs w:val="24"/>
          <w:lang w:eastAsia="ko-KR"/>
        </w:rPr>
        <w:t xml:space="preserve">make recommendations </w:t>
      </w:r>
      <w:r w:rsidR="00F14D6A" w:rsidRPr="00302252">
        <w:rPr>
          <w:szCs w:val="24"/>
          <w:lang w:eastAsia="ko-KR"/>
        </w:rPr>
        <w:t xml:space="preserve">in the matters related to this Agreement, including </w:t>
      </w:r>
      <w:r w:rsidR="00477194" w:rsidRPr="00302252">
        <w:rPr>
          <w:szCs w:val="24"/>
          <w:lang w:eastAsia="ko-KR"/>
        </w:rPr>
        <w:t xml:space="preserve">recommendations </w:t>
      </w:r>
      <w:r w:rsidR="00F14D6A" w:rsidRPr="00302252">
        <w:rPr>
          <w:szCs w:val="24"/>
          <w:lang w:eastAsia="ko-KR"/>
        </w:rPr>
        <w:t xml:space="preserve">to </w:t>
      </w:r>
      <w:r w:rsidR="00477194" w:rsidRPr="00302252">
        <w:rPr>
          <w:szCs w:val="24"/>
          <w:lang w:eastAsia="ko-KR"/>
        </w:rPr>
        <w:t xml:space="preserve">amend </w:t>
      </w:r>
      <w:r w:rsidR="00F14D6A" w:rsidRPr="00302252">
        <w:rPr>
          <w:szCs w:val="24"/>
          <w:lang w:eastAsia="ko-KR"/>
        </w:rPr>
        <w:t>this Agreement;</w:t>
      </w:r>
    </w:p>
    <w:p w:rsidR="00F14D6A" w:rsidRPr="00302252" w:rsidRDefault="00F14D6A" w:rsidP="00BF4442">
      <w:pPr>
        <w:rPr>
          <w:szCs w:val="24"/>
        </w:rPr>
      </w:pPr>
    </w:p>
    <w:p w:rsidR="00F14D6A" w:rsidRPr="00302252" w:rsidRDefault="00F83568" w:rsidP="004C3464">
      <w:pPr>
        <w:widowControl w:val="0"/>
        <w:autoSpaceDE w:val="0"/>
        <w:autoSpaceDN w:val="0"/>
        <w:adjustRightInd w:val="0"/>
        <w:snapToGrid w:val="0"/>
        <w:ind w:left="720"/>
        <w:rPr>
          <w:szCs w:val="24"/>
        </w:rPr>
      </w:pPr>
      <w:r w:rsidRPr="00302252">
        <w:rPr>
          <w:szCs w:val="24"/>
        </w:rPr>
        <w:t>(c)</w:t>
      </w:r>
      <w:r w:rsidRPr="00302252">
        <w:rPr>
          <w:szCs w:val="24"/>
        </w:rPr>
        <w:tab/>
      </w:r>
      <w:r w:rsidR="00F14D6A" w:rsidRPr="00302252">
        <w:rPr>
          <w:szCs w:val="24"/>
        </w:rPr>
        <w:t xml:space="preserve">modify this </w:t>
      </w:r>
      <w:r w:rsidR="00A01BB5" w:rsidRPr="00302252">
        <w:rPr>
          <w:szCs w:val="24"/>
        </w:rPr>
        <w:t>A</w:t>
      </w:r>
      <w:r w:rsidR="00F14D6A" w:rsidRPr="00302252">
        <w:rPr>
          <w:szCs w:val="24"/>
        </w:rPr>
        <w:t xml:space="preserve">greement where specifically empowered to do so; </w:t>
      </w:r>
    </w:p>
    <w:p w:rsidR="00F14D6A" w:rsidRPr="00302252" w:rsidRDefault="00F14D6A" w:rsidP="00BF4442">
      <w:pPr>
        <w:widowControl w:val="0"/>
        <w:tabs>
          <w:tab w:val="num" w:pos="0"/>
        </w:tabs>
        <w:autoSpaceDE w:val="0"/>
        <w:autoSpaceDN w:val="0"/>
        <w:adjustRightInd w:val="0"/>
        <w:snapToGrid w:val="0"/>
        <w:rPr>
          <w:szCs w:val="24"/>
        </w:rPr>
      </w:pPr>
    </w:p>
    <w:p w:rsidR="00F14D6A" w:rsidRPr="00302252" w:rsidRDefault="00F83568" w:rsidP="004C3464">
      <w:pPr>
        <w:widowControl w:val="0"/>
        <w:autoSpaceDE w:val="0"/>
        <w:autoSpaceDN w:val="0"/>
        <w:adjustRightInd w:val="0"/>
        <w:snapToGrid w:val="0"/>
        <w:ind w:firstLine="720"/>
        <w:rPr>
          <w:szCs w:val="24"/>
        </w:rPr>
      </w:pPr>
      <w:r w:rsidRPr="00302252">
        <w:rPr>
          <w:szCs w:val="24"/>
        </w:rPr>
        <w:t>(d)</w:t>
      </w:r>
      <w:r w:rsidRPr="00302252">
        <w:rPr>
          <w:szCs w:val="24"/>
        </w:rPr>
        <w:tab/>
      </w:r>
      <w:r w:rsidR="00F14D6A" w:rsidRPr="00302252">
        <w:rPr>
          <w:szCs w:val="24"/>
        </w:rPr>
        <w:t>adopt interpretations of t</w:t>
      </w:r>
      <w:r w:rsidR="00644C1F" w:rsidRPr="00302252">
        <w:rPr>
          <w:szCs w:val="24"/>
        </w:rPr>
        <w:t>he provisions of this Agreement</w:t>
      </w:r>
      <w:r w:rsidR="00F14D6A" w:rsidRPr="00302252">
        <w:rPr>
          <w:szCs w:val="24"/>
        </w:rPr>
        <w:t xml:space="preserve">; </w:t>
      </w:r>
    </w:p>
    <w:p w:rsidR="00F14D6A" w:rsidRPr="00302252" w:rsidRDefault="00F14D6A" w:rsidP="00BF4442">
      <w:pPr>
        <w:widowControl w:val="0"/>
        <w:tabs>
          <w:tab w:val="num" w:pos="1134"/>
        </w:tabs>
        <w:autoSpaceDE w:val="0"/>
        <w:autoSpaceDN w:val="0"/>
        <w:adjustRightInd w:val="0"/>
        <w:snapToGrid w:val="0"/>
        <w:rPr>
          <w:szCs w:val="24"/>
          <w:lang w:eastAsia="ko-KR"/>
        </w:rPr>
      </w:pPr>
    </w:p>
    <w:p w:rsidR="00F14D6A" w:rsidRPr="00302252" w:rsidRDefault="003B4191" w:rsidP="004C3464">
      <w:pPr>
        <w:widowControl w:val="0"/>
        <w:autoSpaceDE w:val="0"/>
        <w:autoSpaceDN w:val="0"/>
        <w:adjustRightInd w:val="0"/>
        <w:snapToGrid w:val="0"/>
        <w:ind w:firstLine="720"/>
        <w:rPr>
          <w:szCs w:val="24"/>
        </w:rPr>
      </w:pPr>
      <w:r w:rsidRPr="00302252">
        <w:rPr>
          <w:szCs w:val="24"/>
          <w:lang w:eastAsia="ko-KR"/>
        </w:rPr>
        <w:t>(e</w:t>
      </w:r>
      <w:r w:rsidR="00F83568" w:rsidRPr="00302252">
        <w:rPr>
          <w:szCs w:val="24"/>
          <w:lang w:eastAsia="ko-KR"/>
        </w:rPr>
        <w:t>)</w:t>
      </w:r>
      <w:r w:rsidR="00F83568" w:rsidRPr="00302252">
        <w:rPr>
          <w:szCs w:val="24"/>
          <w:lang w:eastAsia="ko-KR"/>
        </w:rPr>
        <w:tab/>
      </w:r>
      <w:r w:rsidR="00F14D6A" w:rsidRPr="00302252">
        <w:rPr>
          <w:szCs w:val="24"/>
          <w:lang w:eastAsia="ko-KR"/>
        </w:rPr>
        <w:t>a</w:t>
      </w:r>
      <w:r w:rsidR="00F14D6A" w:rsidRPr="00302252">
        <w:rPr>
          <w:szCs w:val="24"/>
        </w:rPr>
        <w:t>dopt its own rules of procedure;</w:t>
      </w:r>
      <w:r w:rsidR="00F14D6A" w:rsidRPr="00302252">
        <w:rPr>
          <w:szCs w:val="24"/>
          <w:lang w:eastAsia="ko-KR"/>
        </w:rPr>
        <w:t xml:space="preserve"> and</w:t>
      </w:r>
    </w:p>
    <w:p w:rsidR="00F14D6A" w:rsidRPr="00302252" w:rsidRDefault="00F14D6A" w:rsidP="00BF4442">
      <w:pPr>
        <w:widowControl w:val="0"/>
        <w:tabs>
          <w:tab w:val="num" w:pos="1134"/>
        </w:tabs>
        <w:adjustRightInd w:val="0"/>
        <w:snapToGrid w:val="0"/>
        <w:rPr>
          <w:szCs w:val="24"/>
          <w:lang w:eastAsia="ko-KR"/>
        </w:rPr>
      </w:pPr>
    </w:p>
    <w:p w:rsidR="00F14D6A" w:rsidRPr="00302252" w:rsidRDefault="003B4191" w:rsidP="004C3464">
      <w:pPr>
        <w:widowControl w:val="0"/>
        <w:autoSpaceDE w:val="0"/>
        <w:autoSpaceDN w:val="0"/>
        <w:adjustRightInd w:val="0"/>
        <w:snapToGrid w:val="0"/>
        <w:ind w:firstLine="720"/>
        <w:rPr>
          <w:szCs w:val="24"/>
        </w:rPr>
      </w:pPr>
      <w:r w:rsidRPr="00302252">
        <w:rPr>
          <w:szCs w:val="24"/>
          <w:lang w:eastAsia="ko-KR"/>
        </w:rPr>
        <w:t>(f</w:t>
      </w:r>
      <w:r w:rsidR="00F83568" w:rsidRPr="00302252">
        <w:rPr>
          <w:szCs w:val="24"/>
          <w:lang w:eastAsia="ko-KR"/>
        </w:rPr>
        <w:t>)</w:t>
      </w:r>
      <w:r w:rsidR="00F83568" w:rsidRPr="00302252">
        <w:rPr>
          <w:szCs w:val="24"/>
          <w:lang w:eastAsia="ko-KR"/>
        </w:rPr>
        <w:tab/>
      </w:r>
      <w:r w:rsidR="00F14D6A" w:rsidRPr="00302252">
        <w:rPr>
          <w:szCs w:val="24"/>
          <w:lang w:eastAsia="ko-KR"/>
        </w:rPr>
        <w:t>t</w:t>
      </w:r>
      <w:r w:rsidR="00F14D6A" w:rsidRPr="00302252">
        <w:rPr>
          <w:szCs w:val="24"/>
        </w:rPr>
        <w:t xml:space="preserve">ake </w:t>
      </w:r>
      <w:r w:rsidR="00F14D6A" w:rsidRPr="00302252">
        <w:rPr>
          <w:rFonts w:eastAsia="Calibri"/>
          <w:szCs w:val="24"/>
        </w:rPr>
        <w:t xml:space="preserve">any </w:t>
      </w:r>
      <w:r w:rsidR="00F14D6A" w:rsidRPr="00302252">
        <w:rPr>
          <w:szCs w:val="24"/>
        </w:rPr>
        <w:t>other action in the exercise of its functions as the Parties may agree.</w:t>
      </w:r>
    </w:p>
    <w:p w:rsidR="00F14D6A" w:rsidRPr="00302252" w:rsidRDefault="00F14D6A" w:rsidP="00BF4442">
      <w:pPr>
        <w:widowControl w:val="0"/>
        <w:adjustRightInd w:val="0"/>
        <w:snapToGrid w:val="0"/>
        <w:rPr>
          <w:szCs w:val="24"/>
          <w:lang w:eastAsia="ko-KR"/>
        </w:rPr>
      </w:pPr>
    </w:p>
    <w:p w:rsidR="007543B7" w:rsidRPr="00302252" w:rsidRDefault="007543B7" w:rsidP="00BF4442">
      <w:pPr>
        <w:jc w:val="center"/>
        <w:rPr>
          <w:szCs w:val="24"/>
        </w:rPr>
      </w:pPr>
    </w:p>
    <w:p w:rsidR="00F14D6A" w:rsidRPr="00302252" w:rsidRDefault="00F14D6A" w:rsidP="00BF4442">
      <w:pPr>
        <w:jc w:val="center"/>
        <w:rPr>
          <w:szCs w:val="24"/>
        </w:rPr>
      </w:pPr>
      <w:r w:rsidRPr="00302252">
        <w:rPr>
          <w:b/>
          <w:szCs w:val="24"/>
        </w:rPr>
        <w:t xml:space="preserve">Article </w:t>
      </w:r>
      <w:r w:rsidR="00094F05" w:rsidRPr="00302252">
        <w:rPr>
          <w:b/>
          <w:szCs w:val="24"/>
        </w:rPr>
        <w:t>6</w:t>
      </w:r>
      <w:r w:rsidR="004C3464" w:rsidRPr="00302252">
        <w:rPr>
          <w:b/>
          <w:szCs w:val="24"/>
        </w:rPr>
        <w:t>.3</w:t>
      </w:r>
    </w:p>
    <w:p w:rsidR="00F14D6A" w:rsidRPr="00302252" w:rsidRDefault="00F14D6A" w:rsidP="00BF4442">
      <w:pPr>
        <w:jc w:val="center"/>
        <w:rPr>
          <w:b/>
          <w:szCs w:val="24"/>
        </w:rPr>
      </w:pPr>
      <w:r w:rsidRPr="00302252">
        <w:rPr>
          <w:b/>
          <w:szCs w:val="24"/>
        </w:rPr>
        <w:t>Decision-making</w:t>
      </w:r>
    </w:p>
    <w:p w:rsidR="00F14D6A" w:rsidRPr="00302252" w:rsidRDefault="00F14D6A" w:rsidP="00BF4442">
      <w:pPr>
        <w:autoSpaceDE w:val="0"/>
        <w:autoSpaceDN w:val="0"/>
        <w:adjustRightInd w:val="0"/>
        <w:rPr>
          <w:bCs/>
          <w:smallCaps/>
          <w:szCs w:val="24"/>
        </w:rPr>
      </w:pPr>
    </w:p>
    <w:p w:rsidR="00F14D6A" w:rsidRPr="00302252" w:rsidRDefault="00F14D6A" w:rsidP="00BF4442">
      <w:pPr>
        <w:tabs>
          <w:tab w:val="left" w:pos="851"/>
        </w:tabs>
        <w:rPr>
          <w:bCs/>
          <w:szCs w:val="24"/>
        </w:rPr>
      </w:pPr>
      <w:r w:rsidRPr="00302252">
        <w:rPr>
          <w:szCs w:val="24"/>
        </w:rPr>
        <w:t>1.</w:t>
      </w:r>
      <w:r w:rsidRPr="00302252">
        <w:rPr>
          <w:szCs w:val="24"/>
        </w:rPr>
        <w:tab/>
      </w:r>
      <w:r w:rsidR="009D0D6D" w:rsidRPr="00302252">
        <w:rPr>
          <w:szCs w:val="24"/>
        </w:rPr>
        <w:t>Without prejudice to the Parties’ respective applicable legal requirements and procedures, t</w:t>
      </w:r>
      <w:r w:rsidRPr="00302252">
        <w:rPr>
          <w:szCs w:val="24"/>
        </w:rPr>
        <w:t xml:space="preserve">he Joint Committee shall, for the purpose of attaining the objectives of </w:t>
      </w:r>
      <w:r w:rsidRPr="00302252">
        <w:rPr>
          <w:szCs w:val="24"/>
          <w:lang w:eastAsia="ko-KR"/>
        </w:rPr>
        <w:t>this Agreement</w:t>
      </w:r>
      <w:r w:rsidRPr="00302252">
        <w:rPr>
          <w:szCs w:val="24"/>
          <w:lang w:eastAsia="tr-TR"/>
        </w:rPr>
        <w:t xml:space="preserve">, </w:t>
      </w:r>
      <w:r w:rsidRPr="00302252">
        <w:rPr>
          <w:szCs w:val="24"/>
        </w:rPr>
        <w:t xml:space="preserve">have the power to take decisions in respect of all matters in the cases provided by </w:t>
      </w:r>
      <w:r w:rsidRPr="00302252">
        <w:rPr>
          <w:szCs w:val="24"/>
          <w:lang w:eastAsia="ko-KR"/>
        </w:rPr>
        <w:t>this Agreement</w:t>
      </w:r>
      <w:r w:rsidRPr="00302252">
        <w:rPr>
          <w:szCs w:val="24"/>
        </w:rPr>
        <w:t>.</w:t>
      </w:r>
    </w:p>
    <w:p w:rsidR="00F14D6A" w:rsidRPr="00302252" w:rsidRDefault="00F14D6A" w:rsidP="00BF4442">
      <w:pPr>
        <w:tabs>
          <w:tab w:val="left" w:pos="851"/>
        </w:tabs>
        <w:rPr>
          <w:bCs/>
          <w:szCs w:val="24"/>
        </w:rPr>
      </w:pPr>
    </w:p>
    <w:p w:rsidR="00F14D6A" w:rsidRPr="00302252" w:rsidRDefault="00F14D6A" w:rsidP="00BF4442">
      <w:pPr>
        <w:tabs>
          <w:tab w:val="left" w:pos="851"/>
        </w:tabs>
        <w:rPr>
          <w:szCs w:val="24"/>
        </w:rPr>
      </w:pPr>
      <w:r w:rsidRPr="00302252">
        <w:rPr>
          <w:szCs w:val="24"/>
        </w:rPr>
        <w:t>2.</w:t>
      </w:r>
      <w:r w:rsidRPr="00302252">
        <w:rPr>
          <w:szCs w:val="24"/>
        </w:rPr>
        <w:tab/>
        <w:t>The decisions taken shall be binding on the Parties</w:t>
      </w:r>
      <w:r w:rsidR="006D0C41" w:rsidRPr="00302252">
        <w:rPr>
          <w:szCs w:val="24"/>
        </w:rPr>
        <w:t xml:space="preserve">. The Parties shall </w:t>
      </w:r>
      <w:r w:rsidRPr="00302252">
        <w:rPr>
          <w:szCs w:val="24"/>
        </w:rPr>
        <w:t>take the necessary measures to implement the decisions take</w:t>
      </w:r>
      <w:r w:rsidRPr="00302252">
        <w:rPr>
          <w:rFonts w:eastAsia="Malgun Gothic"/>
          <w:szCs w:val="24"/>
          <w:lang w:eastAsia="ko-KR"/>
        </w:rPr>
        <w:t>n</w:t>
      </w:r>
      <w:r w:rsidRPr="00302252">
        <w:rPr>
          <w:szCs w:val="24"/>
        </w:rPr>
        <w:t xml:space="preserve"> in accordance with their respective applicable legal requirements and procedures.</w:t>
      </w:r>
    </w:p>
    <w:p w:rsidR="006D0C41" w:rsidRPr="00302252" w:rsidRDefault="006D0C41" w:rsidP="00BF4442">
      <w:pPr>
        <w:tabs>
          <w:tab w:val="left" w:pos="851"/>
        </w:tabs>
        <w:ind w:left="720" w:hanging="720"/>
        <w:rPr>
          <w:szCs w:val="24"/>
        </w:rPr>
      </w:pPr>
    </w:p>
    <w:p w:rsidR="00F14D6A" w:rsidRPr="00302252" w:rsidRDefault="00F14D6A" w:rsidP="00BF4442">
      <w:pPr>
        <w:tabs>
          <w:tab w:val="left" w:pos="851"/>
        </w:tabs>
        <w:rPr>
          <w:szCs w:val="24"/>
        </w:rPr>
      </w:pPr>
      <w:r w:rsidRPr="00302252">
        <w:rPr>
          <w:szCs w:val="24"/>
        </w:rPr>
        <w:t>3.</w:t>
      </w:r>
      <w:r w:rsidRPr="00302252">
        <w:rPr>
          <w:szCs w:val="24"/>
        </w:rPr>
        <w:tab/>
        <w:t>The Joint Committee shall draw up its decisions and recommendations by</w:t>
      </w:r>
      <w:r w:rsidR="006D0C41" w:rsidRPr="00302252">
        <w:rPr>
          <w:szCs w:val="24"/>
        </w:rPr>
        <w:t xml:space="preserve"> mutual consent.</w:t>
      </w:r>
    </w:p>
    <w:p w:rsidR="00F14D6A" w:rsidRPr="00302252" w:rsidRDefault="00F14D6A" w:rsidP="00BF4442">
      <w:pPr>
        <w:rPr>
          <w:szCs w:val="24"/>
        </w:rPr>
      </w:pPr>
    </w:p>
    <w:p w:rsidR="00845CF2" w:rsidRPr="00302252" w:rsidRDefault="00845CF2" w:rsidP="00BF4442">
      <w:pPr>
        <w:autoSpaceDE w:val="0"/>
        <w:autoSpaceDN w:val="0"/>
        <w:adjustRightInd w:val="0"/>
        <w:jc w:val="center"/>
        <w:rPr>
          <w:bCs/>
          <w:szCs w:val="24"/>
          <w:lang w:eastAsia="es-CO"/>
        </w:rPr>
      </w:pPr>
    </w:p>
    <w:p w:rsidR="00845CF2" w:rsidRPr="00302252" w:rsidRDefault="00094F05" w:rsidP="00BF4442">
      <w:pPr>
        <w:autoSpaceDE w:val="0"/>
        <w:autoSpaceDN w:val="0"/>
        <w:adjustRightInd w:val="0"/>
        <w:jc w:val="center"/>
        <w:rPr>
          <w:b/>
          <w:bCs/>
          <w:szCs w:val="24"/>
          <w:lang w:eastAsia="es-CO"/>
        </w:rPr>
      </w:pPr>
      <w:r w:rsidRPr="00302252">
        <w:rPr>
          <w:b/>
          <w:bCs/>
          <w:szCs w:val="24"/>
          <w:lang w:eastAsia="es-CO"/>
        </w:rPr>
        <w:t>Article 6</w:t>
      </w:r>
      <w:r w:rsidR="00DC3FBF" w:rsidRPr="00302252">
        <w:rPr>
          <w:b/>
          <w:bCs/>
          <w:szCs w:val="24"/>
          <w:lang w:eastAsia="es-CO"/>
        </w:rPr>
        <w:t>.4</w:t>
      </w:r>
    </w:p>
    <w:p w:rsidR="00845CF2" w:rsidRPr="00302252" w:rsidRDefault="00845CF2" w:rsidP="00BF4442">
      <w:pPr>
        <w:autoSpaceDE w:val="0"/>
        <w:autoSpaceDN w:val="0"/>
        <w:adjustRightInd w:val="0"/>
        <w:jc w:val="center"/>
        <w:rPr>
          <w:b/>
          <w:bCs/>
          <w:szCs w:val="24"/>
          <w:lang w:eastAsia="es-CO"/>
        </w:rPr>
      </w:pPr>
      <w:r w:rsidRPr="00302252">
        <w:rPr>
          <w:b/>
          <w:szCs w:val="24"/>
        </w:rPr>
        <w:t xml:space="preserve">Agreement </w:t>
      </w:r>
      <w:r w:rsidR="00CE3E6C" w:rsidRPr="00302252">
        <w:rPr>
          <w:b/>
          <w:szCs w:val="24"/>
        </w:rPr>
        <w:t>c</w:t>
      </w:r>
      <w:r w:rsidRPr="00302252">
        <w:rPr>
          <w:b/>
          <w:szCs w:val="24"/>
        </w:rPr>
        <w:t>oordinators</w:t>
      </w:r>
    </w:p>
    <w:p w:rsidR="00845CF2" w:rsidRPr="00302252" w:rsidRDefault="00845CF2" w:rsidP="00BF4442">
      <w:pPr>
        <w:autoSpaceDE w:val="0"/>
        <w:autoSpaceDN w:val="0"/>
        <w:adjustRightInd w:val="0"/>
        <w:jc w:val="center"/>
        <w:rPr>
          <w:bCs/>
          <w:szCs w:val="24"/>
          <w:lang w:eastAsia="es-CO"/>
        </w:rPr>
      </w:pPr>
    </w:p>
    <w:p w:rsidR="00845CF2" w:rsidRPr="00302252" w:rsidRDefault="00845CF2" w:rsidP="00BF4442">
      <w:pPr>
        <w:autoSpaceDE w:val="0"/>
        <w:autoSpaceDN w:val="0"/>
        <w:adjustRightInd w:val="0"/>
        <w:rPr>
          <w:szCs w:val="24"/>
          <w:lang w:eastAsia="es-CO"/>
        </w:rPr>
      </w:pPr>
      <w:r w:rsidRPr="00302252">
        <w:rPr>
          <w:szCs w:val="24"/>
          <w:lang w:eastAsia="es-CO"/>
        </w:rPr>
        <w:t>1.</w:t>
      </w:r>
      <w:r w:rsidRPr="00302252">
        <w:rPr>
          <w:szCs w:val="24"/>
          <w:lang w:eastAsia="es-CO"/>
        </w:rPr>
        <w:tab/>
        <w:t xml:space="preserve">The Parties hereby establish the following Agreement </w:t>
      </w:r>
      <w:r w:rsidR="00CE3E6C" w:rsidRPr="00302252">
        <w:rPr>
          <w:szCs w:val="24"/>
          <w:lang w:eastAsia="es-CO"/>
        </w:rPr>
        <w:t>c</w:t>
      </w:r>
      <w:r w:rsidRPr="00302252">
        <w:rPr>
          <w:szCs w:val="24"/>
          <w:lang w:eastAsia="es-CO"/>
        </w:rPr>
        <w:t>oordinators:</w:t>
      </w:r>
    </w:p>
    <w:p w:rsidR="00845CF2" w:rsidRPr="00302252" w:rsidRDefault="00845CF2" w:rsidP="00BF4442">
      <w:pPr>
        <w:autoSpaceDE w:val="0"/>
        <w:autoSpaceDN w:val="0"/>
        <w:adjustRightInd w:val="0"/>
        <w:rPr>
          <w:szCs w:val="24"/>
          <w:lang w:eastAsia="es-CO"/>
        </w:rPr>
      </w:pPr>
    </w:p>
    <w:p w:rsidR="00845CF2" w:rsidRPr="00302252" w:rsidRDefault="00845CF2" w:rsidP="004C3464">
      <w:pPr>
        <w:autoSpaceDE w:val="0"/>
        <w:autoSpaceDN w:val="0"/>
        <w:adjustRightInd w:val="0"/>
        <w:ind w:left="720"/>
        <w:rPr>
          <w:szCs w:val="24"/>
          <w:lang w:eastAsia="es-CO"/>
        </w:rPr>
      </w:pPr>
      <w:r w:rsidRPr="00302252">
        <w:rPr>
          <w:szCs w:val="24"/>
          <w:lang w:eastAsia="es-CO"/>
        </w:rPr>
        <w:t xml:space="preserve">(a) </w:t>
      </w:r>
      <w:r w:rsidRPr="00302252">
        <w:rPr>
          <w:szCs w:val="24"/>
          <w:lang w:eastAsia="es-CO"/>
        </w:rPr>
        <w:tab/>
      </w:r>
      <w:r w:rsidR="004C3464" w:rsidRPr="00302252">
        <w:rPr>
          <w:szCs w:val="24"/>
          <w:lang w:eastAsia="es-CO"/>
        </w:rPr>
        <w:t>for Bosnia and Herzegovina: Department for International Trade Relations of the Ministry of Foreign Trade and Economic Relations, or its successor</w:t>
      </w:r>
      <w:r w:rsidRPr="00302252">
        <w:rPr>
          <w:szCs w:val="24"/>
          <w:lang w:eastAsia="es-CO"/>
        </w:rPr>
        <w:t>; and</w:t>
      </w:r>
    </w:p>
    <w:p w:rsidR="00845CF2" w:rsidRPr="00302252" w:rsidRDefault="00845CF2" w:rsidP="00BF4442">
      <w:pPr>
        <w:autoSpaceDE w:val="0"/>
        <w:autoSpaceDN w:val="0"/>
        <w:adjustRightInd w:val="0"/>
        <w:ind w:left="720"/>
        <w:rPr>
          <w:szCs w:val="24"/>
          <w:lang w:eastAsia="es-CO"/>
        </w:rPr>
      </w:pPr>
    </w:p>
    <w:p w:rsidR="00845CF2" w:rsidRPr="00302252" w:rsidRDefault="00845CF2" w:rsidP="004C3464">
      <w:pPr>
        <w:autoSpaceDE w:val="0"/>
        <w:autoSpaceDN w:val="0"/>
        <w:adjustRightInd w:val="0"/>
        <w:ind w:left="709"/>
        <w:rPr>
          <w:szCs w:val="24"/>
          <w:lang w:eastAsia="es-CO"/>
        </w:rPr>
      </w:pPr>
      <w:r w:rsidRPr="00302252">
        <w:rPr>
          <w:szCs w:val="24"/>
          <w:lang w:eastAsia="es-CO"/>
        </w:rPr>
        <w:t>(b)</w:t>
      </w:r>
      <w:r w:rsidRPr="00302252">
        <w:rPr>
          <w:szCs w:val="24"/>
          <w:lang w:eastAsia="es-CO"/>
        </w:rPr>
        <w:tab/>
      </w:r>
      <w:r w:rsidR="004C3464" w:rsidRPr="00302252">
        <w:rPr>
          <w:szCs w:val="24"/>
          <w:lang w:eastAsia="es-CO"/>
        </w:rPr>
        <w:t>for Turkey: Directorate General for European Union Affairs of the Ministry of Economy, or its successor</w:t>
      </w:r>
      <w:r w:rsidR="006C2501" w:rsidRPr="00302252">
        <w:rPr>
          <w:szCs w:val="24"/>
          <w:lang w:eastAsia="es-CO"/>
        </w:rPr>
        <w:t>.</w:t>
      </w:r>
    </w:p>
    <w:p w:rsidR="00845CF2" w:rsidRPr="00302252" w:rsidRDefault="00845CF2" w:rsidP="00BF4442">
      <w:pPr>
        <w:autoSpaceDE w:val="0"/>
        <w:autoSpaceDN w:val="0"/>
        <w:adjustRightInd w:val="0"/>
        <w:rPr>
          <w:szCs w:val="24"/>
          <w:lang w:eastAsia="es-CO"/>
        </w:rPr>
      </w:pPr>
      <w:r w:rsidRPr="00302252">
        <w:rPr>
          <w:szCs w:val="24"/>
          <w:lang w:eastAsia="es-CO"/>
        </w:rPr>
        <w:lastRenderedPageBreak/>
        <w:t>2.</w:t>
      </w:r>
      <w:r w:rsidRPr="00302252">
        <w:rPr>
          <w:szCs w:val="24"/>
          <w:lang w:eastAsia="es-CO"/>
        </w:rPr>
        <w:tab/>
      </w:r>
      <w:r w:rsidRPr="00302252">
        <w:rPr>
          <w:snapToGrid w:val="0"/>
          <w:szCs w:val="24"/>
        </w:rPr>
        <w:t xml:space="preserve">The Agreement </w:t>
      </w:r>
      <w:r w:rsidR="00CE3E6C" w:rsidRPr="00302252">
        <w:rPr>
          <w:snapToGrid w:val="0"/>
          <w:szCs w:val="24"/>
        </w:rPr>
        <w:t>c</w:t>
      </w:r>
      <w:r w:rsidRPr="00302252">
        <w:rPr>
          <w:snapToGrid w:val="0"/>
          <w:szCs w:val="24"/>
        </w:rPr>
        <w:t>oordinators shall:</w:t>
      </w:r>
    </w:p>
    <w:p w:rsidR="00845CF2" w:rsidRPr="00302252" w:rsidRDefault="00845CF2" w:rsidP="00BF4442">
      <w:pPr>
        <w:rPr>
          <w:snapToGrid w:val="0"/>
          <w:szCs w:val="24"/>
        </w:rPr>
      </w:pPr>
    </w:p>
    <w:p w:rsidR="00845CF2" w:rsidRPr="00302252" w:rsidRDefault="00845CF2" w:rsidP="00DC3FBF">
      <w:pPr>
        <w:ind w:left="720"/>
        <w:rPr>
          <w:snapToGrid w:val="0"/>
          <w:szCs w:val="24"/>
        </w:rPr>
      </w:pPr>
      <w:r w:rsidRPr="00302252">
        <w:rPr>
          <w:snapToGrid w:val="0"/>
          <w:szCs w:val="24"/>
        </w:rPr>
        <w:t>(a)</w:t>
      </w:r>
      <w:r w:rsidRPr="00302252">
        <w:rPr>
          <w:snapToGrid w:val="0"/>
          <w:szCs w:val="24"/>
        </w:rPr>
        <w:tab/>
        <w:t xml:space="preserve">prepare the agenda and coordinate the preparation of </w:t>
      </w:r>
      <w:r w:rsidR="00517BBE" w:rsidRPr="00302252">
        <w:rPr>
          <w:snapToGrid w:val="0"/>
          <w:szCs w:val="24"/>
        </w:rPr>
        <w:t xml:space="preserve">the </w:t>
      </w:r>
      <w:r w:rsidRPr="00302252">
        <w:rPr>
          <w:snapToGrid w:val="0"/>
          <w:szCs w:val="24"/>
        </w:rPr>
        <w:t xml:space="preserve">Joint Committee meetings; </w:t>
      </w:r>
    </w:p>
    <w:p w:rsidR="00845CF2" w:rsidRPr="00302252" w:rsidRDefault="00845CF2" w:rsidP="00BF4442">
      <w:pPr>
        <w:tabs>
          <w:tab w:val="num" w:pos="1418"/>
        </w:tabs>
        <w:ind w:left="1418" w:hanging="709"/>
        <w:rPr>
          <w:snapToGrid w:val="0"/>
          <w:szCs w:val="24"/>
        </w:rPr>
      </w:pPr>
    </w:p>
    <w:p w:rsidR="00845CF2" w:rsidRPr="00302252" w:rsidRDefault="00845CF2" w:rsidP="00DC3FBF">
      <w:pPr>
        <w:ind w:left="720"/>
        <w:rPr>
          <w:snapToGrid w:val="0"/>
          <w:szCs w:val="24"/>
        </w:rPr>
      </w:pPr>
      <w:r w:rsidRPr="00302252">
        <w:rPr>
          <w:snapToGrid w:val="0"/>
          <w:szCs w:val="24"/>
        </w:rPr>
        <w:t>(b)</w:t>
      </w:r>
      <w:r w:rsidRPr="00302252">
        <w:rPr>
          <w:snapToGrid w:val="0"/>
          <w:szCs w:val="24"/>
        </w:rPr>
        <w:tab/>
        <w:t xml:space="preserve">follow up on the decisions adopted by the Joint Committee, as appropriate; </w:t>
      </w:r>
    </w:p>
    <w:p w:rsidR="00845CF2" w:rsidRPr="00302252" w:rsidRDefault="00845CF2" w:rsidP="00BF4442">
      <w:pPr>
        <w:ind w:left="1418" w:hanging="709"/>
        <w:rPr>
          <w:snapToGrid w:val="0"/>
          <w:szCs w:val="24"/>
        </w:rPr>
      </w:pPr>
    </w:p>
    <w:p w:rsidR="00845CF2" w:rsidRPr="00302252" w:rsidRDefault="00845CF2" w:rsidP="00DC3FBF">
      <w:pPr>
        <w:ind w:left="720"/>
        <w:rPr>
          <w:snapToGrid w:val="0"/>
          <w:szCs w:val="24"/>
        </w:rPr>
      </w:pPr>
      <w:r w:rsidRPr="00302252">
        <w:rPr>
          <w:snapToGrid w:val="0"/>
          <w:szCs w:val="24"/>
        </w:rPr>
        <w:t>(c)</w:t>
      </w:r>
      <w:r w:rsidRPr="00302252">
        <w:rPr>
          <w:snapToGrid w:val="0"/>
          <w:szCs w:val="24"/>
        </w:rPr>
        <w:tab/>
        <w:t>act as contact points to facilitate communication between the Parties on any matter covered by this Agreement, unless otherwise provided in this Agreement; and</w:t>
      </w:r>
    </w:p>
    <w:p w:rsidR="00845CF2" w:rsidRPr="00302252" w:rsidRDefault="00845CF2" w:rsidP="00BF4442">
      <w:pPr>
        <w:tabs>
          <w:tab w:val="num" w:pos="1418"/>
        </w:tabs>
        <w:autoSpaceDE w:val="0"/>
        <w:autoSpaceDN w:val="0"/>
        <w:adjustRightInd w:val="0"/>
        <w:rPr>
          <w:szCs w:val="24"/>
        </w:rPr>
      </w:pPr>
    </w:p>
    <w:p w:rsidR="00845CF2" w:rsidRPr="00302252" w:rsidRDefault="00845CF2" w:rsidP="00DC3FBF">
      <w:pPr>
        <w:autoSpaceDE w:val="0"/>
        <w:autoSpaceDN w:val="0"/>
        <w:adjustRightInd w:val="0"/>
        <w:ind w:left="720"/>
        <w:rPr>
          <w:szCs w:val="24"/>
        </w:rPr>
      </w:pPr>
      <w:r w:rsidRPr="00302252">
        <w:rPr>
          <w:szCs w:val="24"/>
        </w:rPr>
        <w:t>(d)</w:t>
      </w:r>
      <w:r w:rsidRPr="00302252">
        <w:rPr>
          <w:szCs w:val="24"/>
        </w:rPr>
        <w:tab/>
        <w:t>consider any other matter that may affect the operation of this Agreement, as requested by the Joint Committee.</w:t>
      </w:r>
      <w:r w:rsidR="006C2501" w:rsidRPr="00302252">
        <w:rPr>
          <w:szCs w:val="24"/>
        </w:rPr>
        <w:t xml:space="preserve"> </w:t>
      </w:r>
    </w:p>
    <w:p w:rsidR="00845CF2" w:rsidRPr="00302252" w:rsidRDefault="00845CF2" w:rsidP="00BF4442">
      <w:pPr>
        <w:rPr>
          <w:szCs w:val="24"/>
          <w:u w:val="single"/>
        </w:rPr>
      </w:pPr>
    </w:p>
    <w:p w:rsidR="000A013E" w:rsidRPr="00302252" w:rsidRDefault="000A013E" w:rsidP="00BF4442">
      <w:pPr>
        <w:rPr>
          <w:szCs w:val="24"/>
          <w:u w:val="single"/>
        </w:rPr>
      </w:pPr>
    </w:p>
    <w:p w:rsidR="003C2727" w:rsidRPr="00302252" w:rsidRDefault="00094F05" w:rsidP="00BF4442">
      <w:pPr>
        <w:jc w:val="center"/>
        <w:rPr>
          <w:b/>
          <w:szCs w:val="24"/>
        </w:rPr>
      </w:pPr>
      <w:r w:rsidRPr="00302252">
        <w:rPr>
          <w:b/>
          <w:szCs w:val="24"/>
        </w:rPr>
        <w:t>Article 6</w:t>
      </w:r>
      <w:r w:rsidR="00FB71A0" w:rsidRPr="00302252">
        <w:rPr>
          <w:b/>
          <w:szCs w:val="24"/>
        </w:rPr>
        <w:t>.5</w:t>
      </w:r>
    </w:p>
    <w:p w:rsidR="00897864" w:rsidRPr="00302252" w:rsidRDefault="00897864" w:rsidP="00BF4442">
      <w:pPr>
        <w:jc w:val="center"/>
        <w:rPr>
          <w:b/>
          <w:szCs w:val="24"/>
        </w:rPr>
      </w:pPr>
      <w:r w:rsidRPr="00302252">
        <w:rPr>
          <w:b/>
          <w:szCs w:val="24"/>
        </w:rPr>
        <w:t xml:space="preserve">Dispute </w:t>
      </w:r>
      <w:r w:rsidR="009F73D6" w:rsidRPr="00302252">
        <w:rPr>
          <w:b/>
          <w:szCs w:val="24"/>
        </w:rPr>
        <w:t>settlement</w:t>
      </w:r>
    </w:p>
    <w:p w:rsidR="003C2727" w:rsidRPr="00302252" w:rsidRDefault="003C2727" w:rsidP="00BF4442">
      <w:pPr>
        <w:rPr>
          <w:szCs w:val="24"/>
        </w:rPr>
      </w:pPr>
    </w:p>
    <w:p w:rsidR="00856221" w:rsidRPr="00302252" w:rsidRDefault="00856221" w:rsidP="00BF4442">
      <w:pPr>
        <w:rPr>
          <w:szCs w:val="24"/>
        </w:rPr>
      </w:pPr>
      <w:r w:rsidRPr="00302252">
        <w:rPr>
          <w:szCs w:val="24"/>
        </w:rPr>
        <w:t>1.</w:t>
      </w:r>
      <w:r w:rsidRPr="00302252">
        <w:rPr>
          <w:szCs w:val="24"/>
        </w:rPr>
        <w:tab/>
        <w:t>The Parties shall take any measures required to fulfil their obligations under this Agreement. They shall ensure that the objectives set out in this Agreement are attained.</w:t>
      </w:r>
    </w:p>
    <w:p w:rsidR="00856221" w:rsidRPr="00302252" w:rsidRDefault="00856221" w:rsidP="00BF4442">
      <w:pPr>
        <w:rPr>
          <w:szCs w:val="24"/>
        </w:rPr>
      </w:pPr>
    </w:p>
    <w:p w:rsidR="00856221" w:rsidRPr="00302252" w:rsidRDefault="00856221" w:rsidP="00BF4442">
      <w:pPr>
        <w:rPr>
          <w:szCs w:val="24"/>
        </w:rPr>
      </w:pPr>
      <w:r w:rsidRPr="00302252">
        <w:rPr>
          <w:szCs w:val="24"/>
        </w:rPr>
        <w:t>2.</w:t>
      </w:r>
      <w:r w:rsidRPr="00302252">
        <w:rPr>
          <w:szCs w:val="24"/>
        </w:rPr>
        <w:tab/>
        <w:t xml:space="preserve">Any dispute concerning interpretation, implementation or application of the provisions of this Agreement shall be resolved through the procedures and mechanisms as set out in Annex </w:t>
      </w:r>
      <w:r w:rsidR="00060742" w:rsidRPr="00302252">
        <w:rPr>
          <w:szCs w:val="24"/>
        </w:rPr>
        <w:t>VI</w:t>
      </w:r>
      <w:r w:rsidRPr="00302252">
        <w:rPr>
          <w:szCs w:val="24"/>
        </w:rPr>
        <w:t xml:space="preserve"> (Dispute </w:t>
      </w:r>
      <w:r w:rsidR="00937D81" w:rsidRPr="00302252">
        <w:rPr>
          <w:szCs w:val="24"/>
        </w:rPr>
        <w:t>s</w:t>
      </w:r>
      <w:r w:rsidRPr="00302252">
        <w:rPr>
          <w:szCs w:val="24"/>
        </w:rPr>
        <w:t>ettlement).</w:t>
      </w:r>
      <w:r w:rsidR="00AE041A" w:rsidRPr="00302252">
        <w:rPr>
          <w:szCs w:val="24"/>
        </w:rPr>
        <w:t xml:space="preserve"> </w:t>
      </w:r>
    </w:p>
    <w:p w:rsidR="00C234BE" w:rsidRPr="00302252" w:rsidRDefault="00C234BE" w:rsidP="00BF4442">
      <w:pPr>
        <w:rPr>
          <w:szCs w:val="24"/>
        </w:rPr>
      </w:pPr>
    </w:p>
    <w:p w:rsidR="003C2727" w:rsidRPr="00302252" w:rsidRDefault="003C2727" w:rsidP="00BF4442">
      <w:pPr>
        <w:rPr>
          <w:szCs w:val="24"/>
        </w:rPr>
      </w:pPr>
    </w:p>
    <w:p w:rsidR="003C2727" w:rsidRPr="00302252" w:rsidRDefault="00094F05" w:rsidP="00BF4442">
      <w:pPr>
        <w:jc w:val="center"/>
        <w:outlineLvl w:val="3"/>
        <w:rPr>
          <w:b/>
          <w:szCs w:val="24"/>
        </w:rPr>
      </w:pPr>
      <w:r w:rsidRPr="00302252">
        <w:rPr>
          <w:b/>
          <w:szCs w:val="24"/>
        </w:rPr>
        <w:t>Article 6</w:t>
      </w:r>
      <w:r w:rsidR="00FB71A0" w:rsidRPr="00302252">
        <w:rPr>
          <w:b/>
          <w:szCs w:val="24"/>
        </w:rPr>
        <w:t>.6</w:t>
      </w:r>
    </w:p>
    <w:p w:rsidR="003C2727" w:rsidRPr="00302252" w:rsidRDefault="00517BBE" w:rsidP="00BF4442">
      <w:pPr>
        <w:jc w:val="center"/>
        <w:outlineLvl w:val="3"/>
        <w:rPr>
          <w:b/>
          <w:szCs w:val="24"/>
        </w:rPr>
      </w:pPr>
      <w:r w:rsidRPr="00302252">
        <w:rPr>
          <w:b/>
          <w:szCs w:val="24"/>
        </w:rPr>
        <w:t>Protocols,</w:t>
      </w:r>
      <w:r w:rsidR="003C2727" w:rsidRPr="00302252">
        <w:rPr>
          <w:b/>
          <w:szCs w:val="24"/>
        </w:rPr>
        <w:t xml:space="preserve"> annexes</w:t>
      </w:r>
      <w:r w:rsidR="00470EAF" w:rsidRPr="00302252">
        <w:rPr>
          <w:b/>
          <w:szCs w:val="24"/>
        </w:rPr>
        <w:t>, appendixes</w:t>
      </w:r>
      <w:r w:rsidR="00EB79D7" w:rsidRPr="00302252">
        <w:rPr>
          <w:b/>
          <w:szCs w:val="24"/>
        </w:rPr>
        <w:t>, notes</w:t>
      </w:r>
      <w:r w:rsidR="00CF05CF" w:rsidRPr="00302252">
        <w:rPr>
          <w:b/>
          <w:szCs w:val="24"/>
        </w:rPr>
        <w:t xml:space="preserve"> and </w:t>
      </w:r>
      <w:r w:rsidR="005716DE" w:rsidRPr="00302252">
        <w:rPr>
          <w:b/>
          <w:szCs w:val="24"/>
        </w:rPr>
        <w:t>f</w:t>
      </w:r>
      <w:r w:rsidR="00CF05CF" w:rsidRPr="00302252">
        <w:rPr>
          <w:b/>
          <w:szCs w:val="24"/>
        </w:rPr>
        <w:t>ootnotes</w:t>
      </w:r>
    </w:p>
    <w:p w:rsidR="003C2727" w:rsidRPr="00302252" w:rsidRDefault="003C2727" w:rsidP="00BF4442">
      <w:pPr>
        <w:rPr>
          <w:szCs w:val="24"/>
        </w:rPr>
      </w:pPr>
    </w:p>
    <w:p w:rsidR="003C2727" w:rsidRPr="00302252" w:rsidRDefault="003C2727" w:rsidP="00BF4442">
      <w:pPr>
        <w:rPr>
          <w:szCs w:val="24"/>
        </w:rPr>
      </w:pPr>
      <w:r w:rsidRPr="00302252">
        <w:rPr>
          <w:szCs w:val="24"/>
        </w:rPr>
        <w:t>All</w:t>
      </w:r>
      <w:r w:rsidR="00981D61" w:rsidRPr="00302252">
        <w:rPr>
          <w:szCs w:val="24"/>
        </w:rPr>
        <w:t xml:space="preserve"> </w:t>
      </w:r>
      <w:r w:rsidR="00517BBE" w:rsidRPr="00302252">
        <w:rPr>
          <w:szCs w:val="24"/>
        </w:rPr>
        <w:t xml:space="preserve">existing and future protocols, </w:t>
      </w:r>
      <w:r w:rsidR="00CF05CF" w:rsidRPr="00302252">
        <w:rPr>
          <w:szCs w:val="24"/>
        </w:rPr>
        <w:t>annexes</w:t>
      </w:r>
      <w:r w:rsidR="00470EAF" w:rsidRPr="00302252">
        <w:rPr>
          <w:szCs w:val="24"/>
        </w:rPr>
        <w:t>, appendixes</w:t>
      </w:r>
      <w:r w:rsidR="00EB79D7" w:rsidRPr="00302252">
        <w:rPr>
          <w:szCs w:val="24"/>
        </w:rPr>
        <w:t>, notes</w:t>
      </w:r>
      <w:r w:rsidRPr="00302252">
        <w:rPr>
          <w:szCs w:val="24"/>
        </w:rPr>
        <w:t xml:space="preserve"> </w:t>
      </w:r>
      <w:r w:rsidR="00CF05CF" w:rsidRPr="00302252">
        <w:rPr>
          <w:szCs w:val="24"/>
        </w:rPr>
        <w:t xml:space="preserve">and footnotes </w:t>
      </w:r>
      <w:r w:rsidRPr="00302252">
        <w:rPr>
          <w:szCs w:val="24"/>
        </w:rPr>
        <w:t xml:space="preserve">to this Agreement shall form an integral part thereof. </w:t>
      </w:r>
    </w:p>
    <w:p w:rsidR="008F421F" w:rsidRPr="00302252" w:rsidRDefault="008F421F" w:rsidP="00BF4442">
      <w:pPr>
        <w:rPr>
          <w:szCs w:val="24"/>
        </w:rPr>
      </w:pPr>
    </w:p>
    <w:p w:rsidR="00984812" w:rsidRPr="00302252" w:rsidRDefault="00984812" w:rsidP="00BF4442">
      <w:pPr>
        <w:rPr>
          <w:szCs w:val="24"/>
        </w:rPr>
      </w:pPr>
    </w:p>
    <w:p w:rsidR="00984812" w:rsidRPr="00302252" w:rsidRDefault="00984812" w:rsidP="00636378">
      <w:pPr>
        <w:jc w:val="center"/>
        <w:outlineLvl w:val="3"/>
        <w:rPr>
          <w:b/>
          <w:szCs w:val="24"/>
        </w:rPr>
      </w:pPr>
      <w:r w:rsidRPr="00302252">
        <w:rPr>
          <w:b/>
          <w:szCs w:val="24"/>
        </w:rPr>
        <w:t>A</w:t>
      </w:r>
      <w:r w:rsidR="007B5B6F" w:rsidRPr="00302252">
        <w:rPr>
          <w:b/>
          <w:szCs w:val="24"/>
        </w:rPr>
        <w:t>rticle 6.</w:t>
      </w:r>
      <w:r w:rsidR="00B1105F" w:rsidRPr="00302252">
        <w:rPr>
          <w:b/>
          <w:szCs w:val="24"/>
        </w:rPr>
        <w:t>7</w:t>
      </w:r>
    </w:p>
    <w:p w:rsidR="00984812" w:rsidRPr="00302252" w:rsidRDefault="00984812" w:rsidP="00636378">
      <w:pPr>
        <w:jc w:val="center"/>
        <w:outlineLvl w:val="3"/>
        <w:rPr>
          <w:b/>
          <w:szCs w:val="24"/>
        </w:rPr>
      </w:pPr>
      <w:r w:rsidRPr="00302252">
        <w:rPr>
          <w:b/>
          <w:szCs w:val="24"/>
        </w:rPr>
        <w:t>Confidentiality</w:t>
      </w:r>
    </w:p>
    <w:p w:rsidR="00984812" w:rsidRPr="00302252" w:rsidRDefault="00984812" w:rsidP="001F2B66">
      <w:pPr>
        <w:rPr>
          <w:rFonts w:eastAsia="Calibri"/>
          <w:szCs w:val="24"/>
        </w:rPr>
      </w:pPr>
    </w:p>
    <w:p w:rsidR="00984812" w:rsidRPr="00302252" w:rsidRDefault="00984812" w:rsidP="00984812">
      <w:pPr>
        <w:rPr>
          <w:szCs w:val="24"/>
        </w:rPr>
      </w:pPr>
      <w:r w:rsidRPr="00302252">
        <w:rPr>
          <w:szCs w:val="24"/>
        </w:rPr>
        <w:t xml:space="preserve">Where a Party provides information to the other Party in accordance with this Agreement and designates the information as confidential, the other Party shall maintain the confidentiality of the information. Such information shall be used only for the purposes specified, and shall not be otherwise disclosed without the specific permission of the Party providing the information, except to the extent that it may be required to be disclosed in the context of judicial proceedings. </w:t>
      </w:r>
    </w:p>
    <w:p w:rsidR="00984812" w:rsidRPr="00302252" w:rsidRDefault="00984812" w:rsidP="00984812">
      <w:pPr>
        <w:jc w:val="left"/>
        <w:rPr>
          <w:rFonts w:eastAsia="Calibri"/>
          <w:szCs w:val="24"/>
        </w:rPr>
      </w:pPr>
    </w:p>
    <w:p w:rsidR="00FC12D0" w:rsidRPr="00302252" w:rsidRDefault="00FC12D0" w:rsidP="00984812">
      <w:pPr>
        <w:jc w:val="left"/>
        <w:rPr>
          <w:rFonts w:eastAsia="Calibri"/>
          <w:szCs w:val="24"/>
        </w:rPr>
      </w:pPr>
    </w:p>
    <w:p w:rsidR="00FC12D0" w:rsidRPr="00302252" w:rsidRDefault="00FC12D0" w:rsidP="00984812">
      <w:pPr>
        <w:jc w:val="left"/>
        <w:rPr>
          <w:rFonts w:eastAsia="Calibri"/>
          <w:szCs w:val="24"/>
        </w:rPr>
      </w:pPr>
    </w:p>
    <w:p w:rsidR="00FC12D0" w:rsidRPr="00302252" w:rsidRDefault="00FC12D0" w:rsidP="00984812">
      <w:pPr>
        <w:jc w:val="left"/>
        <w:rPr>
          <w:rFonts w:eastAsia="Calibri"/>
          <w:szCs w:val="24"/>
        </w:rPr>
      </w:pPr>
    </w:p>
    <w:p w:rsidR="00FC12D0" w:rsidRPr="00302252" w:rsidRDefault="00FC12D0" w:rsidP="00984812">
      <w:pPr>
        <w:jc w:val="left"/>
        <w:rPr>
          <w:rFonts w:eastAsia="Calibri"/>
          <w:szCs w:val="24"/>
        </w:rPr>
      </w:pPr>
    </w:p>
    <w:p w:rsidR="00504AB2" w:rsidRPr="00302252" w:rsidRDefault="00094F05" w:rsidP="00BF4442">
      <w:pPr>
        <w:jc w:val="center"/>
        <w:rPr>
          <w:szCs w:val="24"/>
        </w:rPr>
      </w:pPr>
      <w:r w:rsidRPr="00302252">
        <w:rPr>
          <w:b/>
          <w:bCs/>
          <w:szCs w:val="24"/>
        </w:rPr>
        <w:lastRenderedPageBreak/>
        <w:t>Article 6</w:t>
      </w:r>
      <w:r w:rsidR="00FB71A0" w:rsidRPr="00302252">
        <w:rPr>
          <w:b/>
          <w:bCs/>
          <w:szCs w:val="24"/>
        </w:rPr>
        <w:t>.</w:t>
      </w:r>
      <w:r w:rsidR="00B1105F" w:rsidRPr="00302252">
        <w:rPr>
          <w:b/>
          <w:bCs/>
          <w:szCs w:val="24"/>
        </w:rPr>
        <w:t>8</w:t>
      </w:r>
    </w:p>
    <w:p w:rsidR="00504AB2" w:rsidRPr="00302252" w:rsidRDefault="00504AB2" w:rsidP="00BF4442">
      <w:pPr>
        <w:jc w:val="center"/>
        <w:rPr>
          <w:szCs w:val="24"/>
        </w:rPr>
      </w:pPr>
      <w:r w:rsidRPr="00302252">
        <w:rPr>
          <w:b/>
          <w:bCs/>
          <w:iCs/>
          <w:szCs w:val="24"/>
        </w:rPr>
        <w:t>Amendments</w:t>
      </w:r>
    </w:p>
    <w:p w:rsidR="00504AB2" w:rsidRPr="00302252" w:rsidRDefault="00504AB2" w:rsidP="00BF4442">
      <w:pPr>
        <w:rPr>
          <w:szCs w:val="24"/>
        </w:rPr>
      </w:pPr>
    </w:p>
    <w:p w:rsidR="00504AB2" w:rsidRPr="00302252" w:rsidRDefault="00504AB2" w:rsidP="00BF4442">
      <w:pPr>
        <w:rPr>
          <w:szCs w:val="24"/>
        </w:rPr>
      </w:pPr>
      <w:r w:rsidRPr="00302252">
        <w:rPr>
          <w:szCs w:val="24"/>
        </w:rPr>
        <w:t>1.</w:t>
      </w:r>
      <w:r w:rsidRPr="00302252">
        <w:rPr>
          <w:szCs w:val="24"/>
        </w:rPr>
        <w:tab/>
        <w:t>This Agreement may be amended by written agreement between the Parties.</w:t>
      </w:r>
    </w:p>
    <w:p w:rsidR="00504AB2" w:rsidRPr="00302252" w:rsidRDefault="00504AB2" w:rsidP="00BF4442">
      <w:pPr>
        <w:rPr>
          <w:szCs w:val="24"/>
        </w:rPr>
      </w:pPr>
    </w:p>
    <w:p w:rsidR="00504AB2" w:rsidRPr="00302252" w:rsidRDefault="00504AB2" w:rsidP="00BF4442">
      <w:pPr>
        <w:rPr>
          <w:szCs w:val="24"/>
        </w:rPr>
      </w:pPr>
      <w:r w:rsidRPr="00302252">
        <w:rPr>
          <w:szCs w:val="24"/>
        </w:rPr>
        <w:t>2.</w:t>
      </w:r>
      <w:r w:rsidRPr="00302252">
        <w:rPr>
          <w:szCs w:val="24"/>
        </w:rPr>
        <w:tab/>
        <w:t>Amendments to this Agreement shall be subject to ratification, acceptance or approval in accordance with the respective internal legal requirements of the Parties.</w:t>
      </w:r>
    </w:p>
    <w:p w:rsidR="00504AB2" w:rsidRPr="00302252" w:rsidRDefault="00504AB2" w:rsidP="00BF4442">
      <w:pPr>
        <w:rPr>
          <w:szCs w:val="24"/>
        </w:rPr>
      </w:pPr>
    </w:p>
    <w:p w:rsidR="004413ED" w:rsidRPr="00302252" w:rsidRDefault="00504AB2" w:rsidP="00BF4442">
      <w:pPr>
        <w:rPr>
          <w:szCs w:val="24"/>
        </w:rPr>
      </w:pPr>
      <w:r w:rsidRPr="00302252">
        <w:rPr>
          <w:szCs w:val="24"/>
        </w:rPr>
        <w:t>3.</w:t>
      </w:r>
      <w:r w:rsidRPr="00302252">
        <w:rPr>
          <w:szCs w:val="24"/>
        </w:rPr>
        <w:tab/>
        <w:t xml:space="preserve">The Parties shall notify each other </w:t>
      </w:r>
      <w:r w:rsidR="004413ED" w:rsidRPr="00302252">
        <w:rPr>
          <w:szCs w:val="24"/>
        </w:rPr>
        <w:t xml:space="preserve">through diplomatic channels </w:t>
      </w:r>
      <w:r w:rsidRPr="00302252">
        <w:rPr>
          <w:szCs w:val="24"/>
        </w:rPr>
        <w:t>on the completion of their internal legal procedures referred to in paragraph 2</w:t>
      </w:r>
      <w:r w:rsidR="009D0D6D" w:rsidRPr="00302252">
        <w:rPr>
          <w:szCs w:val="24"/>
        </w:rPr>
        <w:t xml:space="preserve"> of this Article</w:t>
      </w:r>
      <w:r w:rsidRPr="00302252">
        <w:rPr>
          <w:szCs w:val="24"/>
        </w:rPr>
        <w:t>.</w:t>
      </w:r>
    </w:p>
    <w:p w:rsidR="00636378" w:rsidRPr="00302252" w:rsidRDefault="00636378" w:rsidP="00BF4442">
      <w:pPr>
        <w:rPr>
          <w:szCs w:val="24"/>
        </w:rPr>
      </w:pPr>
    </w:p>
    <w:p w:rsidR="00504AB2" w:rsidRPr="00302252" w:rsidRDefault="00504AB2" w:rsidP="00BF4442">
      <w:pPr>
        <w:rPr>
          <w:szCs w:val="24"/>
        </w:rPr>
      </w:pPr>
      <w:r w:rsidRPr="00302252">
        <w:rPr>
          <w:szCs w:val="24"/>
        </w:rPr>
        <w:t>4.</w:t>
      </w:r>
      <w:r w:rsidRPr="00302252">
        <w:rPr>
          <w:szCs w:val="24"/>
        </w:rPr>
        <w:tab/>
        <w:t xml:space="preserve">Amendments to this Agreement shall enter into force on the first day of the second month following the date of the receipt of the latter notification that internal legal procedures have been completed, or </w:t>
      </w:r>
      <w:r w:rsidR="0054357B" w:rsidRPr="00302252">
        <w:rPr>
          <w:szCs w:val="24"/>
        </w:rPr>
        <w:t xml:space="preserve">at </w:t>
      </w:r>
      <w:r w:rsidRPr="00302252">
        <w:rPr>
          <w:szCs w:val="24"/>
        </w:rPr>
        <w:t>a later date as agreed by the Parties.</w:t>
      </w:r>
    </w:p>
    <w:p w:rsidR="00504AB2" w:rsidRPr="00302252" w:rsidRDefault="00504AB2" w:rsidP="00BF4442">
      <w:pPr>
        <w:rPr>
          <w:szCs w:val="24"/>
        </w:rPr>
      </w:pPr>
    </w:p>
    <w:p w:rsidR="001E2D67" w:rsidRPr="00302252" w:rsidRDefault="001E2D67" w:rsidP="00BF4442">
      <w:pPr>
        <w:rPr>
          <w:szCs w:val="24"/>
        </w:rPr>
      </w:pPr>
    </w:p>
    <w:p w:rsidR="00504AB2" w:rsidRPr="00302252" w:rsidRDefault="00094F05" w:rsidP="00BF4442">
      <w:pPr>
        <w:jc w:val="center"/>
        <w:rPr>
          <w:szCs w:val="24"/>
        </w:rPr>
      </w:pPr>
      <w:r w:rsidRPr="00302252">
        <w:rPr>
          <w:b/>
          <w:bCs/>
          <w:szCs w:val="24"/>
        </w:rPr>
        <w:t>Article 6</w:t>
      </w:r>
      <w:r w:rsidR="00FB71A0" w:rsidRPr="00302252">
        <w:rPr>
          <w:b/>
          <w:bCs/>
          <w:szCs w:val="24"/>
        </w:rPr>
        <w:t>.</w:t>
      </w:r>
      <w:r w:rsidR="00B1105F" w:rsidRPr="00302252">
        <w:rPr>
          <w:b/>
          <w:bCs/>
          <w:szCs w:val="24"/>
        </w:rPr>
        <w:t>9</w:t>
      </w:r>
    </w:p>
    <w:p w:rsidR="00504AB2" w:rsidRPr="00302252" w:rsidRDefault="00504AB2" w:rsidP="00BF4442">
      <w:pPr>
        <w:jc w:val="center"/>
        <w:rPr>
          <w:szCs w:val="24"/>
        </w:rPr>
      </w:pPr>
      <w:r w:rsidRPr="00302252">
        <w:rPr>
          <w:b/>
          <w:bCs/>
          <w:iCs/>
          <w:szCs w:val="24"/>
        </w:rPr>
        <w:t>Entry into force</w:t>
      </w:r>
    </w:p>
    <w:p w:rsidR="00504AB2" w:rsidRPr="00302252" w:rsidRDefault="00504AB2" w:rsidP="00BF4442">
      <w:pPr>
        <w:rPr>
          <w:szCs w:val="24"/>
        </w:rPr>
      </w:pPr>
    </w:p>
    <w:p w:rsidR="00504AB2" w:rsidRPr="00302252" w:rsidRDefault="00BF6486" w:rsidP="00BF4442">
      <w:pPr>
        <w:rPr>
          <w:szCs w:val="24"/>
        </w:rPr>
      </w:pPr>
      <w:r w:rsidRPr="00302252">
        <w:rPr>
          <w:szCs w:val="24"/>
        </w:rPr>
        <w:t>1.</w:t>
      </w:r>
      <w:r w:rsidRPr="00302252">
        <w:rPr>
          <w:szCs w:val="24"/>
        </w:rPr>
        <w:tab/>
      </w:r>
      <w:r w:rsidR="00504AB2" w:rsidRPr="00302252">
        <w:rPr>
          <w:szCs w:val="24"/>
        </w:rPr>
        <w:t>This Agreement shall be subject to ratification, acceptance or approval in accordance with the respective internal legal requirements of the Parties.</w:t>
      </w:r>
    </w:p>
    <w:p w:rsidR="00504AB2" w:rsidRPr="00302252" w:rsidRDefault="00504AB2" w:rsidP="00BF4442">
      <w:pPr>
        <w:rPr>
          <w:szCs w:val="24"/>
        </w:rPr>
      </w:pPr>
    </w:p>
    <w:p w:rsidR="00504AB2" w:rsidRPr="00302252" w:rsidRDefault="00BF6486" w:rsidP="00BF4442">
      <w:pPr>
        <w:rPr>
          <w:szCs w:val="24"/>
        </w:rPr>
      </w:pPr>
      <w:r w:rsidRPr="00302252">
        <w:rPr>
          <w:szCs w:val="24"/>
        </w:rPr>
        <w:t>2.</w:t>
      </w:r>
      <w:r w:rsidRPr="00302252">
        <w:rPr>
          <w:szCs w:val="24"/>
        </w:rPr>
        <w:tab/>
      </w:r>
      <w:r w:rsidR="00504AB2" w:rsidRPr="00302252">
        <w:rPr>
          <w:szCs w:val="24"/>
        </w:rPr>
        <w:t>The Parties shall notify each other</w:t>
      </w:r>
      <w:r w:rsidR="00636378" w:rsidRPr="00302252">
        <w:rPr>
          <w:szCs w:val="24"/>
        </w:rPr>
        <w:t xml:space="preserve"> through diplomatic channels </w:t>
      </w:r>
      <w:r w:rsidR="00504AB2" w:rsidRPr="00302252">
        <w:rPr>
          <w:szCs w:val="24"/>
        </w:rPr>
        <w:t>on the completion of their internal legal procedures referred to in paragraph 1</w:t>
      </w:r>
      <w:r w:rsidR="00BC42A7" w:rsidRPr="00302252">
        <w:rPr>
          <w:szCs w:val="24"/>
        </w:rPr>
        <w:t xml:space="preserve"> of this Article</w:t>
      </w:r>
      <w:r w:rsidR="00504AB2" w:rsidRPr="00302252">
        <w:rPr>
          <w:szCs w:val="24"/>
        </w:rPr>
        <w:t>.</w:t>
      </w:r>
    </w:p>
    <w:p w:rsidR="00504AB2" w:rsidRPr="00302252" w:rsidRDefault="00504AB2" w:rsidP="00BF4442">
      <w:pPr>
        <w:rPr>
          <w:szCs w:val="24"/>
        </w:rPr>
      </w:pPr>
    </w:p>
    <w:p w:rsidR="00504AB2" w:rsidRPr="00302252" w:rsidRDefault="00BF6486" w:rsidP="00BF4442">
      <w:pPr>
        <w:rPr>
          <w:szCs w:val="24"/>
        </w:rPr>
      </w:pPr>
      <w:r w:rsidRPr="00302252">
        <w:rPr>
          <w:szCs w:val="24"/>
        </w:rPr>
        <w:t>3.</w:t>
      </w:r>
      <w:r w:rsidRPr="00302252">
        <w:rPr>
          <w:szCs w:val="24"/>
        </w:rPr>
        <w:tab/>
      </w:r>
      <w:r w:rsidR="00504AB2" w:rsidRPr="00302252">
        <w:rPr>
          <w:szCs w:val="24"/>
        </w:rPr>
        <w:t>This Agreement shall enter into force on the first day of the second month following the date of the receipt of the latter notification that internal legal procedures have been completed.</w:t>
      </w:r>
    </w:p>
    <w:p w:rsidR="00504AB2" w:rsidRPr="00302252" w:rsidRDefault="00504AB2" w:rsidP="00BF4442">
      <w:pPr>
        <w:rPr>
          <w:szCs w:val="24"/>
        </w:rPr>
      </w:pPr>
    </w:p>
    <w:p w:rsidR="00504AB2" w:rsidRPr="00302252" w:rsidRDefault="00BF6486" w:rsidP="00BF4442">
      <w:pPr>
        <w:rPr>
          <w:i/>
          <w:szCs w:val="24"/>
        </w:rPr>
      </w:pPr>
      <w:r w:rsidRPr="00302252">
        <w:rPr>
          <w:szCs w:val="24"/>
        </w:rPr>
        <w:t>4.</w:t>
      </w:r>
      <w:r w:rsidRPr="00302252">
        <w:rPr>
          <w:szCs w:val="24"/>
        </w:rPr>
        <w:tab/>
      </w:r>
      <w:r w:rsidR="00504AB2" w:rsidRPr="00302252">
        <w:rPr>
          <w:szCs w:val="24"/>
        </w:rPr>
        <w:t>Upon entry into force</w:t>
      </w:r>
      <w:r w:rsidR="006F1C29" w:rsidRPr="00302252">
        <w:rPr>
          <w:szCs w:val="24"/>
        </w:rPr>
        <w:t xml:space="preserve"> of this Agr</w:t>
      </w:r>
      <w:r w:rsidR="008C7BAF" w:rsidRPr="00302252">
        <w:rPr>
          <w:szCs w:val="24"/>
        </w:rPr>
        <w:t>e</w:t>
      </w:r>
      <w:r w:rsidR="006F1C29" w:rsidRPr="00302252">
        <w:rPr>
          <w:szCs w:val="24"/>
        </w:rPr>
        <w:t>ement</w:t>
      </w:r>
      <w:r w:rsidR="00504AB2" w:rsidRPr="00302252">
        <w:rPr>
          <w:szCs w:val="24"/>
        </w:rPr>
        <w:t xml:space="preserve">, </w:t>
      </w:r>
      <w:r w:rsidR="00BC42A7" w:rsidRPr="00302252">
        <w:rPr>
          <w:szCs w:val="24"/>
        </w:rPr>
        <w:t>the following cease to apply:</w:t>
      </w:r>
    </w:p>
    <w:p w:rsidR="007E6759" w:rsidRPr="00302252" w:rsidRDefault="007E6759" w:rsidP="00BF4442">
      <w:pPr>
        <w:rPr>
          <w:i/>
          <w:szCs w:val="24"/>
        </w:rPr>
      </w:pPr>
    </w:p>
    <w:p w:rsidR="000C0A6D" w:rsidRPr="00302252" w:rsidRDefault="00BC42A7" w:rsidP="00DB27C1">
      <w:pPr>
        <w:pStyle w:val="ListeParagraf"/>
        <w:numPr>
          <w:ilvl w:val="0"/>
          <w:numId w:val="18"/>
        </w:numPr>
        <w:ind w:left="1080"/>
        <w:jc w:val="both"/>
        <w:rPr>
          <w:rFonts w:eastAsia="Batang"/>
          <w:lang w:val="en-GB" w:eastAsia="ko-KR"/>
        </w:rPr>
      </w:pPr>
      <w:r w:rsidRPr="00302252">
        <w:rPr>
          <w:lang w:val="en-GB"/>
        </w:rPr>
        <w:t xml:space="preserve">Free Trade Agreement between </w:t>
      </w:r>
      <w:r w:rsidR="00B043C9" w:rsidRPr="00302252">
        <w:rPr>
          <w:lang w:val="en-GB"/>
        </w:rPr>
        <w:t xml:space="preserve">the Republic of Turkey and </w:t>
      </w:r>
      <w:r w:rsidRPr="00302252">
        <w:rPr>
          <w:lang w:val="en-GB"/>
        </w:rPr>
        <w:t>Bosnia and Herzegovina, signed on</w:t>
      </w:r>
      <w:r w:rsidR="000C0A6D" w:rsidRPr="00302252">
        <w:rPr>
          <w:lang w:val="en-GB"/>
        </w:rPr>
        <w:t xml:space="preserve"> 3</w:t>
      </w:r>
      <w:r w:rsidR="00EE69E5" w:rsidRPr="00302252">
        <w:rPr>
          <w:lang w:val="en-GB"/>
        </w:rPr>
        <w:t xml:space="preserve"> July 2002;</w:t>
      </w:r>
    </w:p>
    <w:p w:rsidR="00BC42A7" w:rsidRPr="00302252" w:rsidRDefault="00BC42A7" w:rsidP="00DB27C1">
      <w:pPr>
        <w:pStyle w:val="ListeParagraf"/>
        <w:numPr>
          <w:ilvl w:val="0"/>
          <w:numId w:val="18"/>
        </w:numPr>
        <w:ind w:left="1080"/>
        <w:jc w:val="both"/>
        <w:rPr>
          <w:rFonts w:eastAsia="Batang"/>
          <w:lang w:val="en-GB" w:eastAsia="ko-KR"/>
        </w:rPr>
      </w:pPr>
      <w:r w:rsidRPr="00302252">
        <w:rPr>
          <w:lang w:val="en-GB"/>
        </w:rPr>
        <w:t>Protocol</w:t>
      </w:r>
      <w:r w:rsidR="007E6759" w:rsidRPr="00302252">
        <w:rPr>
          <w:lang w:val="en-GB"/>
        </w:rPr>
        <w:t xml:space="preserve"> on the Amendment of</w:t>
      </w:r>
      <w:r w:rsidR="000C0A6D" w:rsidRPr="00302252">
        <w:rPr>
          <w:lang w:val="en-GB"/>
        </w:rPr>
        <w:t xml:space="preserve"> the Free Trade Agreement between </w:t>
      </w:r>
      <w:r w:rsidR="00B043C9" w:rsidRPr="00302252">
        <w:rPr>
          <w:lang w:val="en-GB"/>
        </w:rPr>
        <w:t xml:space="preserve">the Republic of Turkey and </w:t>
      </w:r>
      <w:r w:rsidR="000C0A6D" w:rsidRPr="00302252">
        <w:rPr>
          <w:lang w:val="en-GB"/>
        </w:rPr>
        <w:t>Bosnia and Herzegovina</w:t>
      </w:r>
      <w:r w:rsidR="00EE69E5" w:rsidRPr="00302252">
        <w:rPr>
          <w:lang w:val="en-GB"/>
        </w:rPr>
        <w:t>, signed on 14 May 2009;</w:t>
      </w:r>
      <w:r w:rsidR="000C0A6D" w:rsidRPr="00302252">
        <w:rPr>
          <w:lang w:val="en-GB"/>
        </w:rPr>
        <w:t xml:space="preserve"> and</w:t>
      </w:r>
    </w:p>
    <w:p w:rsidR="000C0A6D" w:rsidRPr="00302252" w:rsidRDefault="000C0A6D" w:rsidP="00DB27C1">
      <w:pPr>
        <w:pStyle w:val="ListeParagraf"/>
        <w:numPr>
          <w:ilvl w:val="0"/>
          <w:numId w:val="18"/>
        </w:numPr>
        <w:ind w:left="1080"/>
        <w:jc w:val="both"/>
        <w:rPr>
          <w:rFonts w:eastAsia="Batang"/>
          <w:lang w:val="en-GB" w:eastAsia="ko-KR"/>
        </w:rPr>
      </w:pPr>
      <w:r w:rsidRPr="00302252">
        <w:rPr>
          <w:lang w:val="en-GB"/>
        </w:rPr>
        <w:t xml:space="preserve">Decision No 1/2011 </w:t>
      </w:r>
      <w:r w:rsidR="007E6759" w:rsidRPr="00302252">
        <w:rPr>
          <w:lang w:val="en-GB"/>
        </w:rPr>
        <w:t xml:space="preserve">of the Joint Committee established by the Free Trade Agreement between </w:t>
      </w:r>
      <w:r w:rsidR="00B043C9" w:rsidRPr="00302252">
        <w:rPr>
          <w:lang w:val="en-GB"/>
        </w:rPr>
        <w:t xml:space="preserve">the Republic of Turkey and </w:t>
      </w:r>
      <w:r w:rsidR="007E6759" w:rsidRPr="00302252">
        <w:rPr>
          <w:lang w:val="en-GB"/>
        </w:rPr>
        <w:t>Bosnia and Herzegovina, signed on 14 January 2011.</w:t>
      </w:r>
    </w:p>
    <w:p w:rsidR="00504AB2" w:rsidRPr="00302252" w:rsidRDefault="00504AB2" w:rsidP="00BF4442">
      <w:pPr>
        <w:rPr>
          <w:szCs w:val="24"/>
        </w:rPr>
      </w:pPr>
    </w:p>
    <w:p w:rsidR="00253B75" w:rsidRPr="00302252" w:rsidRDefault="00253B75" w:rsidP="00BF4442">
      <w:pPr>
        <w:rPr>
          <w:szCs w:val="24"/>
        </w:rPr>
      </w:pPr>
    </w:p>
    <w:p w:rsidR="000E0C93" w:rsidRPr="00302252" w:rsidRDefault="00094F05" w:rsidP="00BF4442">
      <w:pPr>
        <w:jc w:val="center"/>
        <w:outlineLvl w:val="3"/>
        <w:rPr>
          <w:b/>
          <w:szCs w:val="24"/>
        </w:rPr>
      </w:pPr>
      <w:r w:rsidRPr="00302252">
        <w:rPr>
          <w:b/>
          <w:szCs w:val="24"/>
        </w:rPr>
        <w:t>Article 6</w:t>
      </w:r>
      <w:r w:rsidR="00FB71A0" w:rsidRPr="00302252">
        <w:rPr>
          <w:b/>
          <w:szCs w:val="24"/>
        </w:rPr>
        <w:t>.</w:t>
      </w:r>
      <w:r w:rsidR="00B1105F" w:rsidRPr="00302252">
        <w:rPr>
          <w:b/>
          <w:szCs w:val="24"/>
        </w:rPr>
        <w:t>10</w:t>
      </w:r>
    </w:p>
    <w:p w:rsidR="003C2727" w:rsidRPr="00302252" w:rsidRDefault="003C2727" w:rsidP="00BF4442">
      <w:pPr>
        <w:jc w:val="center"/>
        <w:outlineLvl w:val="1"/>
        <w:rPr>
          <w:b/>
          <w:szCs w:val="24"/>
        </w:rPr>
      </w:pPr>
      <w:r w:rsidRPr="00302252">
        <w:rPr>
          <w:b/>
          <w:szCs w:val="24"/>
        </w:rPr>
        <w:t>Validity and denouncement</w:t>
      </w:r>
    </w:p>
    <w:p w:rsidR="003917E2" w:rsidRPr="00302252" w:rsidRDefault="003917E2" w:rsidP="00BF4442">
      <w:pPr>
        <w:rPr>
          <w:szCs w:val="24"/>
        </w:rPr>
      </w:pPr>
    </w:p>
    <w:p w:rsidR="003C2727" w:rsidRPr="00302252" w:rsidRDefault="003C2727" w:rsidP="00BF4442">
      <w:pPr>
        <w:rPr>
          <w:szCs w:val="24"/>
        </w:rPr>
      </w:pPr>
      <w:r w:rsidRPr="00302252">
        <w:rPr>
          <w:szCs w:val="24"/>
        </w:rPr>
        <w:t>1.</w:t>
      </w:r>
      <w:r w:rsidRPr="00302252">
        <w:rPr>
          <w:szCs w:val="24"/>
        </w:rPr>
        <w:tab/>
        <w:t>This Agreement is concluded for an indefinite period of time.</w:t>
      </w:r>
    </w:p>
    <w:p w:rsidR="003917E2" w:rsidRPr="00302252" w:rsidRDefault="003917E2" w:rsidP="00BF4442">
      <w:pPr>
        <w:rPr>
          <w:szCs w:val="24"/>
        </w:rPr>
      </w:pPr>
    </w:p>
    <w:p w:rsidR="003C2727" w:rsidRPr="00302252" w:rsidRDefault="003C2727" w:rsidP="00BF4442">
      <w:pPr>
        <w:rPr>
          <w:szCs w:val="24"/>
        </w:rPr>
      </w:pPr>
      <w:r w:rsidRPr="00302252">
        <w:rPr>
          <w:szCs w:val="24"/>
        </w:rPr>
        <w:lastRenderedPageBreak/>
        <w:t>2.</w:t>
      </w:r>
      <w:r w:rsidRPr="00302252">
        <w:rPr>
          <w:szCs w:val="24"/>
        </w:rPr>
        <w:tab/>
        <w:t>Each Party may denounce it through diplomatic channels by a written notification to the other Party. In such case the Agreement shall be terminated on the first day of the seventh month after the date on which the other Party received the notification.</w:t>
      </w:r>
    </w:p>
    <w:p w:rsidR="008F421F" w:rsidRPr="00302252" w:rsidRDefault="008F421F" w:rsidP="00BF4442">
      <w:pPr>
        <w:rPr>
          <w:szCs w:val="24"/>
        </w:rPr>
      </w:pPr>
    </w:p>
    <w:p w:rsidR="003C2727" w:rsidRPr="00302252" w:rsidRDefault="003C2727" w:rsidP="00BF4442">
      <w:pPr>
        <w:rPr>
          <w:szCs w:val="24"/>
        </w:rPr>
      </w:pPr>
      <w:r w:rsidRPr="00302252">
        <w:rPr>
          <w:szCs w:val="24"/>
        </w:rPr>
        <w:t>3.</w:t>
      </w:r>
      <w:r w:rsidRPr="00302252">
        <w:rPr>
          <w:szCs w:val="24"/>
        </w:rPr>
        <w:tab/>
        <w:t>The Parties agreed that</w:t>
      </w:r>
      <w:r w:rsidR="00E91D53" w:rsidRPr="00302252">
        <w:rPr>
          <w:szCs w:val="24"/>
        </w:rPr>
        <w:t>,</w:t>
      </w:r>
      <w:r w:rsidRPr="00302252">
        <w:rPr>
          <w:szCs w:val="24"/>
        </w:rPr>
        <w:t xml:space="preserve"> in case of accession of one of the Parties to the </w:t>
      </w:r>
      <w:r w:rsidR="007D6E9C" w:rsidRPr="00302252">
        <w:rPr>
          <w:szCs w:val="24"/>
        </w:rPr>
        <w:t>European Union</w:t>
      </w:r>
      <w:r w:rsidRPr="00302252">
        <w:rPr>
          <w:szCs w:val="24"/>
        </w:rPr>
        <w:t xml:space="preserve">, the Agreement will be terminated without any compensations for the other Party, on the day before the date of the accession to the </w:t>
      </w:r>
      <w:r w:rsidR="007D6E9C" w:rsidRPr="00302252">
        <w:rPr>
          <w:szCs w:val="24"/>
        </w:rPr>
        <w:t>European Union</w:t>
      </w:r>
      <w:r w:rsidRPr="00302252">
        <w:rPr>
          <w:szCs w:val="24"/>
        </w:rPr>
        <w:t xml:space="preserve">. In that case, the Party acceding to the </w:t>
      </w:r>
      <w:r w:rsidR="007D6E9C" w:rsidRPr="00302252">
        <w:rPr>
          <w:szCs w:val="24"/>
        </w:rPr>
        <w:t>European Union</w:t>
      </w:r>
      <w:r w:rsidRPr="00302252">
        <w:rPr>
          <w:szCs w:val="24"/>
        </w:rPr>
        <w:t xml:space="preserve"> shall inform the other Party of such accession within a reasonable period of time.</w:t>
      </w:r>
    </w:p>
    <w:p w:rsidR="002155DA" w:rsidRPr="00302252" w:rsidRDefault="002155DA" w:rsidP="00EE69E5">
      <w:pPr>
        <w:jc w:val="center"/>
        <w:rPr>
          <w:szCs w:val="24"/>
        </w:rPr>
      </w:pPr>
    </w:p>
    <w:p w:rsidR="00EE69E5" w:rsidRPr="00302252" w:rsidRDefault="00EE69E5" w:rsidP="007D73C3">
      <w:pPr>
        <w:jc w:val="center"/>
        <w:rPr>
          <w:szCs w:val="24"/>
        </w:rPr>
      </w:pPr>
    </w:p>
    <w:p w:rsidR="0097277F" w:rsidRPr="00302252" w:rsidRDefault="0097277F" w:rsidP="007D73C3">
      <w:pPr>
        <w:jc w:val="center"/>
        <w:rPr>
          <w:b/>
          <w:szCs w:val="24"/>
        </w:rPr>
      </w:pPr>
      <w:r w:rsidRPr="00302252">
        <w:rPr>
          <w:b/>
          <w:szCs w:val="24"/>
        </w:rPr>
        <w:t>Article 6.1</w:t>
      </w:r>
      <w:r w:rsidR="00B1105F" w:rsidRPr="00302252">
        <w:rPr>
          <w:b/>
          <w:szCs w:val="24"/>
        </w:rPr>
        <w:t>1</w:t>
      </w:r>
    </w:p>
    <w:p w:rsidR="0097277F" w:rsidRPr="00302252" w:rsidRDefault="0097277F" w:rsidP="007D73C3">
      <w:pPr>
        <w:jc w:val="center"/>
        <w:rPr>
          <w:b/>
          <w:szCs w:val="24"/>
        </w:rPr>
      </w:pPr>
      <w:r w:rsidRPr="00302252">
        <w:rPr>
          <w:b/>
          <w:szCs w:val="24"/>
        </w:rPr>
        <w:t>Authentic Texts</w:t>
      </w:r>
    </w:p>
    <w:p w:rsidR="0097277F" w:rsidRPr="00302252" w:rsidRDefault="0097277F" w:rsidP="007D73C3">
      <w:pPr>
        <w:jc w:val="center"/>
        <w:rPr>
          <w:szCs w:val="24"/>
        </w:rPr>
      </w:pPr>
    </w:p>
    <w:p w:rsidR="0097277F" w:rsidRPr="00302252" w:rsidRDefault="0097277F" w:rsidP="0097277F">
      <w:pPr>
        <w:contextualSpacing/>
        <w:rPr>
          <w:szCs w:val="24"/>
        </w:rPr>
      </w:pPr>
      <w:r w:rsidRPr="00302252">
        <w:rPr>
          <w:szCs w:val="24"/>
        </w:rPr>
        <w:t xml:space="preserve">This Agreement </w:t>
      </w:r>
      <w:r w:rsidR="008219DF" w:rsidRPr="00302252">
        <w:t>is drawn up in</w:t>
      </w:r>
      <w:r w:rsidR="00EE69E5" w:rsidRPr="00302252">
        <w:t xml:space="preserve"> two originals </w:t>
      </w:r>
      <w:r w:rsidRPr="00302252">
        <w:rPr>
          <w:szCs w:val="24"/>
        </w:rPr>
        <w:t xml:space="preserve">in English language, both being equally authentic. </w:t>
      </w:r>
    </w:p>
    <w:p w:rsidR="00C72507" w:rsidRPr="00302252" w:rsidRDefault="00C72507" w:rsidP="00BF4442">
      <w:pPr>
        <w:rPr>
          <w:szCs w:val="24"/>
        </w:rPr>
      </w:pPr>
    </w:p>
    <w:p w:rsidR="007B5B6F" w:rsidRPr="00302252" w:rsidRDefault="007B5B6F" w:rsidP="00BF4442">
      <w:pPr>
        <w:rPr>
          <w:szCs w:val="24"/>
        </w:rPr>
      </w:pPr>
    </w:p>
    <w:p w:rsidR="00877B18" w:rsidRPr="00302252" w:rsidRDefault="00877B18" w:rsidP="00BF4442">
      <w:pPr>
        <w:rPr>
          <w:szCs w:val="24"/>
        </w:rPr>
      </w:pPr>
    </w:p>
    <w:p w:rsidR="00877B18" w:rsidRPr="00302252" w:rsidRDefault="00877B18" w:rsidP="00BF4442">
      <w:pPr>
        <w:rPr>
          <w:szCs w:val="24"/>
        </w:rPr>
      </w:pPr>
    </w:p>
    <w:p w:rsidR="00877B18" w:rsidRPr="00302252" w:rsidRDefault="00877B18" w:rsidP="00BF4442">
      <w:pPr>
        <w:rPr>
          <w:szCs w:val="24"/>
        </w:rPr>
      </w:pPr>
    </w:p>
    <w:p w:rsidR="006C760C" w:rsidRPr="00302252" w:rsidRDefault="006C760C" w:rsidP="00BF4442">
      <w:pPr>
        <w:rPr>
          <w:szCs w:val="24"/>
        </w:rPr>
      </w:pPr>
      <w:r w:rsidRPr="00302252">
        <w:rPr>
          <w:szCs w:val="24"/>
        </w:rPr>
        <w:t>IN WITNESS WHEREOF, the undersigned plenipotentiaries</w:t>
      </w:r>
      <w:r w:rsidR="00462A41" w:rsidRPr="00302252">
        <w:rPr>
          <w:szCs w:val="24"/>
        </w:rPr>
        <w:t>,</w:t>
      </w:r>
      <w:r w:rsidRPr="00302252">
        <w:rPr>
          <w:szCs w:val="24"/>
        </w:rPr>
        <w:t xml:space="preserve"> being duly authorized</w:t>
      </w:r>
      <w:r w:rsidR="00462A41" w:rsidRPr="00302252">
        <w:rPr>
          <w:szCs w:val="24"/>
        </w:rPr>
        <w:t xml:space="preserve"> thereto</w:t>
      </w:r>
      <w:r w:rsidRPr="00302252">
        <w:rPr>
          <w:szCs w:val="24"/>
        </w:rPr>
        <w:t>, have signed this Agreement.</w:t>
      </w:r>
    </w:p>
    <w:p w:rsidR="006C760C" w:rsidRPr="00302252" w:rsidRDefault="006C760C" w:rsidP="00BF4442">
      <w:pPr>
        <w:jc w:val="left"/>
        <w:rPr>
          <w:szCs w:val="24"/>
        </w:rPr>
      </w:pPr>
    </w:p>
    <w:p w:rsidR="00C72507" w:rsidRPr="00302252" w:rsidRDefault="00C72507" w:rsidP="00BF4442">
      <w:pPr>
        <w:jc w:val="left"/>
        <w:rPr>
          <w:szCs w:val="24"/>
        </w:rPr>
      </w:pPr>
    </w:p>
    <w:p w:rsidR="00C72507" w:rsidRPr="00302252" w:rsidRDefault="00C72507" w:rsidP="00BF4442">
      <w:pPr>
        <w:jc w:val="left"/>
        <w:rPr>
          <w:szCs w:val="24"/>
        </w:rPr>
      </w:pPr>
    </w:p>
    <w:p w:rsidR="006C760C" w:rsidRPr="00302252" w:rsidRDefault="006C760C" w:rsidP="006C760C">
      <w:pPr>
        <w:rPr>
          <w:szCs w:val="24"/>
        </w:rPr>
      </w:pPr>
      <w:r w:rsidRPr="00302252">
        <w:rPr>
          <w:szCs w:val="24"/>
        </w:rPr>
        <w:t xml:space="preserve">DONE in </w:t>
      </w:r>
      <w:r w:rsidR="0016659A" w:rsidRPr="0016659A">
        <w:rPr>
          <w:szCs w:val="24"/>
        </w:rPr>
        <w:t>Ankara</w:t>
      </w:r>
      <w:r w:rsidRPr="00302252">
        <w:rPr>
          <w:szCs w:val="24"/>
        </w:rPr>
        <w:t xml:space="preserve"> on </w:t>
      </w:r>
      <w:r w:rsidR="0016659A">
        <w:rPr>
          <w:szCs w:val="24"/>
        </w:rPr>
        <w:t>2 May</w:t>
      </w:r>
      <w:r w:rsidRPr="0016659A">
        <w:rPr>
          <w:szCs w:val="24"/>
        </w:rPr>
        <w:t xml:space="preserve"> 201</w:t>
      </w:r>
      <w:r w:rsidR="0016659A">
        <w:rPr>
          <w:szCs w:val="24"/>
        </w:rPr>
        <w:t>9</w:t>
      </w:r>
      <w:r w:rsidRPr="0016659A">
        <w:rPr>
          <w:szCs w:val="24"/>
        </w:rPr>
        <w:t>.</w:t>
      </w:r>
      <w:r w:rsidRPr="00302252">
        <w:rPr>
          <w:szCs w:val="24"/>
        </w:rPr>
        <w:t xml:space="preserve"> </w:t>
      </w:r>
    </w:p>
    <w:p w:rsidR="006C760C" w:rsidRPr="00302252" w:rsidRDefault="006C760C" w:rsidP="006C760C">
      <w:pPr>
        <w:rPr>
          <w:szCs w:val="24"/>
        </w:rPr>
      </w:pPr>
    </w:p>
    <w:p w:rsidR="006C760C" w:rsidRPr="00302252" w:rsidRDefault="006C760C" w:rsidP="00BF4442">
      <w:pPr>
        <w:jc w:val="left"/>
        <w:rPr>
          <w:szCs w:val="24"/>
        </w:rPr>
      </w:pPr>
    </w:p>
    <w:p w:rsidR="006C760C" w:rsidRPr="00302252" w:rsidRDefault="006C760C" w:rsidP="00BF4442">
      <w:pPr>
        <w:jc w:val="left"/>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90"/>
        <w:gridCol w:w="4269"/>
      </w:tblGrid>
      <w:tr w:rsidR="006C760C" w:rsidRPr="00302252" w:rsidTr="006C760C">
        <w:tc>
          <w:tcPr>
            <w:tcW w:w="4068" w:type="dxa"/>
          </w:tcPr>
          <w:p w:rsidR="00532806" w:rsidRPr="00302252" w:rsidRDefault="006C760C" w:rsidP="00B043C9">
            <w:pPr>
              <w:jc w:val="center"/>
              <w:rPr>
                <w:szCs w:val="24"/>
              </w:rPr>
            </w:pPr>
            <w:r w:rsidRPr="00302252">
              <w:rPr>
                <w:szCs w:val="24"/>
              </w:rPr>
              <w:t xml:space="preserve">For </w:t>
            </w:r>
            <w:r w:rsidR="00B043C9" w:rsidRPr="00302252">
              <w:rPr>
                <w:szCs w:val="24"/>
              </w:rPr>
              <w:t>the Republic of Turkey</w:t>
            </w:r>
          </w:p>
        </w:tc>
        <w:tc>
          <w:tcPr>
            <w:tcW w:w="810" w:type="dxa"/>
          </w:tcPr>
          <w:p w:rsidR="006C760C" w:rsidRPr="00302252" w:rsidRDefault="006C760C" w:rsidP="00BF4442">
            <w:pPr>
              <w:jc w:val="left"/>
              <w:rPr>
                <w:szCs w:val="24"/>
              </w:rPr>
            </w:pPr>
          </w:p>
        </w:tc>
        <w:tc>
          <w:tcPr>
            <w:tcW w:w="4367" w:type="dxa"/>
          </w:tcPr>
          <w:p w:rsidR="006C760C" w:rsidRPr="00302252" w:rsidRDefault="006C760C" w:rsidP="00532806">
            <w:pPr>
              <w:jc w:val="center"/>
              <w:rPr>
                <w:szCs w:val="24"/>
              </w:rPr>
            </w:pPr>
            <w:r w:rsidRPr="00302252">
              <w:rPr>
                <w:szCs w:val="24"/>
              </w:rPr>
              <w:t xml:space="preserve">For </w:t>
            </w:r>
            <w:r w:rsidR="00B043C9" w:rsidRPr="00302252">
              <w:rPr>
                <w:szCs w:val="24"/>
              </w:rPr>
              <w:t>Bosnia and Herzegovina</w:t>
            </w:r>
          </w:p>
          <w:p w:rsidR="006C760C" w:rsidRPr="00302252" w:rsidRDefault="006C760C" w:rsidP="00BF4442">
            <w:pPr>
              <w:jc w:val="left"/>
              <w:rPr>
                <w:szCs w:val="24"/>
              </w:rPr>
            </w:pPr>
          </w:p>
          <w:p w:rsidR="006C760C" w:rsidRPr="00302252" w:rsidRDefault="006C760C" w:rsidP="00BF4442">
            <w:pPr>
              <w:jc w:val="left"/>
              <w:rPr>
                <w:szCs w:val="24"/>
              </w:rPr>
            </w:pPr>
          </w:p>
          <w:p w:rsidR="006C760C" w:rsidRPr="00302252" w:rsidRDefault="006C760C" w:rsidP="00BF4442">
            <w:pPr>
              <w:jc w:val="left"/>
              <w:rPr>
                <w:szCs w:val="24"/>
              </w:rPr>
            </w:pPr>
          </w:p>
          <w:p w:rsidR="006C760C" w:rsidRPr="00302252" w:rsidRDefault="006C760C" w:rsidP="00BF4442">
            <w:pPr>
              <w:jc w:val="left"/>
              <w:rPr>
                <w:szCs w:val="24"/>
              </w:rPr>
            </w:pPr>
          </w:p>
          <w:p w:rsidR="006C760C" w:rsidRPr="00302252" w:rsidRDefault="006C760C" w:rsidP="00BF4442">
            <w:pPr>
              <w:jc w:val="left"/>
              <w:rPr>
                <w:szCs w:val="24"/>
              </w:rPr>
            </w:pPr>
          </w:p>
        </w:tc>
      </w:tr>
      <w:tr w:rsidR="006C760C" w:rsidRPr="00302252" w:rsidTr="006C760C">
        <w:tc>
          <w:tcPr>
            <w:tcW w:w="4068" w:type="dxa"/>
          </w:tcPr>
          <w:p w:rsidR="00B043C9" w:rsidRPr="00302252" w:rsidRDefault="005F2490" w:rsidP="00B043C9">
            <w:pPr>
              <w:jc w:val="center"/>
              <w:rPr>
                <w:szCs w:val="24"/>
              </w:rPr>
            </w:pPr>
            <w:r>
              <w:rPr>
                <w:szCs w:val="24"/>
              </w:rPr>
              <w:t>Recep Tayyip Erdoğan</w:t>
            </w:r>
          </w:p>
          <w:p w:rsidR="006C760C" w:rsidRPr="00302252" w:rsidRDefault="005F2490" w:rsidP="00B043C9">
            <w:pPr>
              <w:jc w:val="center"/>
              <w:rPr>
                <w:i/>
                <w:szCs w:val="24"/>
              </w:rPr>
            </w:pPr>
            <w:r>
              <w:rPr>
                <w:szCs w:val="24"/>
              </w:rPr>
              <w:t>President</w:t>
            </w:r>
          </w:p>
        </w:tc>
        <w:tc>
          <w:tcPr>
            <w:tcW w:w="810" w:type="dxa"/>
          </w:tcPr>
          <w:p w:rsidR="006C760C" w:rsidRPr="00302252" w:rsidRDefault="006C760C" w:rsidP="00BF4442">
            <w:pPr>
              <w:jc w:val="left"/>
              <w:rPr>
                <w:szCs w:val="24"/>
              </w:rPr>
            </w:pPr>
          </w:p>
        </w:tc>
        <w:tc>
          <w:tcPr>
            <w:tcW w:w="4367" w:type="dxa"/>
          </w:tcPr>
          <w:p w:rsidR="00B043C9" w:rsidRPr="00302252" w:rsidRDefault="0016659A" w:rsidP="00B043C9">
            <w:pPr>
              <w:jc w:val="center"/>
              <w:rPr>
                <w:szCs w:val="24"/>
              </w:rPr>
            </w:pPr>
            <w:r>
              <w:rPr>
                <w:szCs w:val="24"/>
              </w:rPr>
              <w:t xml:space="preserve">Milorad </w:t>
            </w:r>
            <w:proofErr w:type="spellStart"/>
            <w:r>
              <w:rPr>
                <w:szCs w:val="24"/>
              </w:rPr>
              <w:t>Dodik</w:t>
            </w:r>
            <w:proofErr w:type="spellEnd"/>
          </w:p>
          <w:p w:rsidR="00B043C9" w:rsidRDefault="008639F9" w:rsidP="00B043C9">
            <w:pPr>
              <w:jc w:val="center"/>
              <w:rPr>
                <w:szCs w:val="24"/>
              </w:rPr>
            </w:pPr>
            <w:r>
              <w:rPr>
                <w:szCs w:val="24"/>
              </w:rPr>
              <w:t xml:space="preserve">Chairman of </w:t>
            </w:r>
            <w:r w:rsidR="000777EB">
              <w:rPr>
                <w:szCs w:val="24"/>
              </w:rPr>
              <w:t xml:space="preserve">the Presidency </w:t>
            </w:r>
            <w:r>
              <w:rPr>
                <w:szCs w:val="24"/>
              </w:rPr>
              <w:t xml:space="preserve"> </w:t>
            </w:r>
          </w:p>
          <w:p w:rsidR="008639F9" w:rsidRPr="00302252" w:rsidRDefault="000777EB" w:rsidP="00B043C9">
            <w:pPr>
              <w:jc w:val="center"/>
              <w:rPr>
                <w:szCs w:val="24"/>
              </w:rPr>
            </w:pPr>
            <w:r>
              <w:rPr>
                <w:szCs w:val="24"/>
              </w:rPr>
              <w:t>o</w:t>
            </w:r>
            <w:r w:rsidR="008639F9">
              <w:rPr>
                <w:szCs w:val="24"/>
              </w:rPr>
              <w:t>f Bosnia and Herzegovina</w:t>
            </w:r>
          </w:p>
          <w:p w:rsidR="00532806" w:rsidRPr="00302252" w:rsidRDefault="00532806" w:rsidP="002C332E">
            <w:pPr>
              <w:jc w:val="center"/>
              <w:rPr>
                <w:szCs w:val="24"/>
              </w:rPr>
            </w:pPr>
          </w:p>
        </w:tc>
      </w:tr>
    </w:tbl>
    <w:p w:rsidR="006C760C" w:rsidRPr="00302252" w:rsidRDefault="006C760C" w:rsidP="00BF4442">
      <w:pPr>
        <w:jc w:val="left"/>
        <w:rPr>
          <w:szCs w:val="24"/>
        </w:rPr>
      </w:pPr>
    </w:p>
    <w:p w:rsidR="00C72507" w:rsidRPr="00302252" w:rsidRDefault="00C72507" w:rsidP="00BF4442">
      <w:pPr>
        <w:jc w:val="left"/>
        <w:rPr>
          <w:szCs w:val="24"/>
        </w:rPr>
        <w:sectPr w:rsidR="00C72507" w:rsidRPr="00302252" w:rsidSect="009769BD">
          <w:footerReference w:type="default" r:id="rId16"/>
          <w:pgSz w:w="11909" w:h="16834" w:code="9"/>
          <w:pgMar w:top="1800" w:right="1440" w:bottom="1800" w:left="1440" w:header="1800" w:footer="1800" w:gutter="0"/>
          <w:pgNumType w:start="1"/>
          <w:cols w:space="720"/>
          <w:docGrid w:linePitch="326"/>
        </w:sectPr>
      </w:pPr>
    </w:p>
    <w:p w:rsidR="00532806" w:rsidRPr="00302252" w:rsidRDefault="00532806" w:rsidP="00BF4442">
      <w:pPr>
        <w:pBdr>
          <w:top w:val="single" w:sz="6" w:space="0" w:color="FFFFFF"/>
          <w:left w:val="single" w:sz="6" w:space="0" w:color="FFFFFF"/>
          <w:bottom w:val="single" w:sz="6" w:space="0" w:color="FFFFFF"/>
          <w:right w:val="single" w:sz="6" w:space="0" w:color="FFFFFF"/>
        </w:pBdr>
        <w:jc w:val="center"/>
        <w:rPr>
          <w:bCs/>
          <w:szCs w:val="24"/>
        </w:rPr>
      </w:pPr>
    </w:p>
    <w:p w:rsidR="00FE4F08" w:rsidRPr="00302252" w:rsidRDefault="00745A97" w:rsidP="00BF4442">
      <w:pPr>
        <w:pBdr>
          <w:top w:val="single" w:sz="6" w:space="0" w:color="FFFFFF"/>
          <w:left w:val="single" w:sz="6" w:space="0" w:color="FFFFFF"/>
          <w:bottom w:val="single" w:sz="6" w:space="0" w:color="FFFFFF"/>
          <w:right w:val="single" w:sz="6" w:space="0" w:color="FFFFFF"/>
        </w:pBdr>
        <w:jc w:val="center"/>
        <w:rPr>
          <w:b/>
          <w:bCs/>
          <w:szCs w:val="24"/>
        </w:rPr>
      </w:pPr>
      <w:r w:rsidRPr="00302252">
        <w:rPr>
          <w:b/>
          <w:bCs/>
          <w:szCs w:val="24"/>
        </w:rPr>
        <w:t>ANNEX I</w:t>
      </w:r>
    </w:p>
    <w:p w:rsidR="00FE4F08" w:rsidRPr="00302252" w:rsidRDefault="000455D4" w:rsidP="00BF4442">
      <w:pPr>
        <w:pBdr>
          <w:top w:val="single" w:sz="6" w:space="0" w:color="FFFFFF"/>
          <w:left w:val="single" w:sz="6" w:space="0" w:color="FFFFFF"/>
          <w:bottom w:val="single" w:sz="6" w:space="0" w:color="FFFFFF"/>
          <w:right w:val="single" w:sz="6" w:space="0" w:color="FFFFFF"/>
        </w:pBdr>
        <w:jc w:val="center"/>
        <w:rPr>
          <w:bCs/>
          <w:i/>
          <w:szCs w:val="24"/>
        </w:rPr>
      </w:pPr>
      <w:r w:rsidRPr="00302252">
        <w:rPr>
          <w:bCs/>
          <w:i/>
          <w:szCs w:val="24"/>
        </w:rPr>
        <w:t>(</w:t>
      </w:r>
      <w:r w:rsidR="00FE4F08" w:rsidRPr="00302252">
        <w:rPr>
          <w:bCs/>
          <w:i/>
          <w:szCs w:val="24"/>
        </w:rPr>
        <w:t>List of p</w:t>
      </w:r>
      <w:r w:rsidR="00024E64" w:rsidRPr="00302252">
        <w:rPr>
          <w:bCs/>
          <w:i/>
          <w:szCs w:val="24"/>
        </w:rPr>
        <w:t xml:space="preserve">roducts referred to in Article </w:t>
      </w:r>
      <w:r w:rsidR="00DE1E9E" w:rsidRPr="00302252">
        <w:rPr>
          <w:bCs/>
          <w:i/>
          <w:szCs w:val="24"/>
        </w:rPr>
        <w:t>2.1</w:t>
      </w:r>
      <w:r w:rsidR="00263394" w:rsidRPr="00302252">
        <w:rPr>
          <w:bCs/>
          <w:i/>
          <w:szCs w:val="24"/>
        </w:rPr>
        <w:t xml:space="preserve"> (Scope) of </w:t>
      </w:r>
      <w:r w:rsidR="00327892" w:rsidRPr="00302252">
        <w:rPr>
          <w:bCs/>
          <w:i/>
          <w:szCs w:val="24"/>
        </w:rPr>
        <w:t>Chapter II (Trade in goods)</w:t>
      </w:r>
      <w:r w:rsidRPr="00302252">
        <w:rPr>
          <w:bCs/>
          <w:i/>
          <w:szCs w:val="24"/>
        </w:rPr>
        <w:t>)</w:t>
      </w:r>
    </w:p>
    <w:p w:rsidR="00FE4F08" w:rsidRPr="00302252" w:rsidRDefault="00FE4F08" w:rsidP="00BF4442">
      <w:pPr>
        <w:pBdr>
          <w:top w:val="single" w:sz="6" w:space="0" w:color="FFFFFF"/>
          <w:left w:val="single" w:sz="6" w:space="0" w:color="FFFFFF"/>
          <w:bottom w:val="single" w:sz="6" w:space="0" w:color="FFFFFF"/>
          <w:right w:val="single" w:sz="6" w:space="0" w:color="FFFFFF"/>
        </w:pBdr>
        <w:jc w:val="center"/>
        <w:rPr>
          <w:bCs/>
          <w:szCs w:val="24"/>
        </w:rPr>
      </w:pPr>
    </w:p>
    <w:p w:rsidR="00FE4F08" w:rsidRPr="00302252" w:rsidRDefault="00FE4F08" w:rsidP="00BF4442">
      <w:pPr>
        <w:pBdr>
          <w:top w:val="single" w:sz="6" w:space="0" w:color="FFFFFF"/>
          <w:left w:val="single" w:sz="6" w:space="0" w:color="FFFFFF"/>
          <w:bottom w:val="single" w:sz="6" w:space="0" w:color="FFFFFF"/>
          <w:right w:val="single" w:sz="6" w:space="0" w:color="FFFFFF"/>
        </w:pBd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7381"/>
      </w:tblGrid>
      <w:tr w:rsidR="00FE4F08" w:rsidRPr="00302252" w:rsidTr="00C62626">
        <w:trPr>
          <w:trHeight w:val="557"/>
          <w:tblHeader/>
        </w:trPr>
        <w:tc>
          <w:tcPr>
            <w:tcW w:w="908" w:type="pct"/>
            <w:vAlign w:val="center"/>
          </w:tcPr>
          <w:p w:rsidR="00FE4F08" w:rsidRPr="00302252" w:rsidRDefault="00F83568" w:rsidP="00BE5F0C">
            <w:pPr>
              <w:jc w:val="left"/>
              <w:rPr>
                <w:b/>
                <w:bCs/>
                <w:szCs w:val="24"/>
              </w:rPr>
            </w:pPr>
            <w:r w:rsidRPr="00302252">
              <w:rPr>
                <w:b/>
                <w:bCs/>
                <w:szCs w:val="24"/>
              </w:rPr>
              <w:t xml:space="preserve">HS </w:t>
            </w:r>
            <w:r w:rsidR="00BE5F0C" w:rsidRPr="00302252">
              <w:rPr>
                <w:b/>
                <w:bCs/>
                <w:szCs w:val="24"/>
              </w:rPr>
              <w:t>Code</w:t>
            </w:r>
          </w:p>
        </w:tc>
        <w:tc>
          <w:tcPr>
            <w:tcW w:w="4092" w:type="pct"/>
            <w:vAlign w:val="center"/>
          </w:tcPr>
          <w:p w:rsidR="00FE4F08" w:rsidRPr="00302252" w:rsidRDefault="00BE5F0C" w:rsidP="00BE5F0C">
            <w:pPr>
              <w:pStyle w:val="Balk8"/>
              <w:keepNext w:val="0"/>
              <w:jc w:val="left"/>
              <w:rPr>
                <w:b/>
                <w:bCs/>
                <w:szCs w:val="24"/>
                <w:lang w:val="en-GB"/>
              </w:rPr>
            </w:pPr>
            <w:r w:rsidRPr="00302252">
              <w:rPr>
                <w:b/>
                <w:bCs/>
                <w:szCs w:val="24"/>
                <w:lang w:val="en-GB"/>
              </w:rPr>
              <w:t>Product</w:t>
            </w:r>
            <w:r w:rsidR="00FE4F08" w:rsidRPr="00302252">
              <w:rPr>
                <w:b/>
                <w:bCs/>
                <w:szCs w:val="24"/>
                <w:lang w:val="en-GB"/>
              </w:rPr>
              <w:t xml:space="preserve"> </w:t>
            </w:r>
            <w:r w:rsidRPr="00302252">
              <w:rPr>
                <w:b/>
                <w:bCs/>
                <w:szCs w:val="24"/>
                <w:lang w:val="en-GB"/>
              </w:rPr>
              <w:t>D</w:t>
            </w:r>
            <w:r w:rsidR="00FE4F08" w:rsidRPr="00302252">
              <w:rPr>
                <w:b/>
                <w:bCs/>
                <w:szCs w:val="24"/>
                <w:lang w:val="en-GB"/>
              </w:rPr>
              <w:t>escription</w:t>
            </w:r>
          </w:p>
        </w:tc>
      </w:tr>
      <w:tr w:rsidR="00FE4F08" w:rsidRPr="00302252" w:rsidTr="00FE4F08">
        <w:tc>
          <w:tcPr>
            <w:tcW w:w="908" w:type="pct"/>
          </w:tcPr>
          <w:p w:rsidR="00FE4F08" w:rsidRPr="00302252" w:rsidRDefault="00FE4F08" w:rsidP="00BF4442">
            <w:pPr>
              <w:rPr>
                <w:szCs w:val="24"/>
              </w:rPr>
            </w:pPr>
            <w:r w:rsidRPr="00302252">
              <w:rPr>
                <w:szCs w:val="24"/>
              </w:rPr>
              <w:t>2905.43</w:t>
            </w:r>
          </w:p>
        </w:tc>
        <w:tc>
          <w:tcPr>
            <w:tcW w:w="4092" w:type="pct"/>
          </w:tcPr>
          <w:p w:rsidR="00FE4F08" w:rsidRPr="00302252" w:rsidRDefault="00FE4F08" w:rsidP="00BF4442">
            <w:pPr>
              <w:jc w:val="left"/>
              <w:rPr>
                <w:szCs w:val="24"/>
              </w:rPr>
            </w:pPr>
            <w:r w:rsidRPr="00302252">
              <w:rPr>
                <w:szCs w:val="24"/>
              </w:rPr>
              <w:t>Mannitol</w:t>
            </w:r>
          </w:p>
        </w:tc>
      </w:tr>
      <w:tr w:rsidR="00FE4F08" w:rsidRPr="00302252" w:rsidTr="00FE4F08">
        <w:tc>
          <w:tcPr>
            <w:tcW w:w="908" w:type="pct"/>
          </w:tcPr>
          <w:p w:rsidR="00FE4F08" w:rsidRPr="00302252" w:rsidRDefault="00FE4F08" w:rsidP="00BF4442">
            <w:pPr>
              <w:rPr>
                <w:szCs w:val="24"/>
              </w:rPr>
            </w:pPr>
            <w:r w:rsidRPr="00302252">
              <w:rPr>
                <w:szCs w:val="24"/>
              </w:rPr>
              <w:t>2905.44</w:t>
            </w:r>
          </w:p>
        </w:tc>
        <w:tc>
          <w:tcPr>
            <w:tcW w:w="4092" w:type="pct"/>
          </w:tcPr>
          <w:p w:rsidR="00FE4F08" w:rsidRPr="00302252" w:rsidRDefault="00786442" w:rsidP="00BF4442">
            <w:pPr>
              <w:jc w:val="left"/>
              <w:rPr>
                <w:szCs w:val="24"/>
              </w:rPr>
            </w:pPr>
            <w:r w:rsidRPr="00302252">
              <w:rPr>
                <w:szCs w:val="24"/>
              </w:rPr>
              <w:t>D‒glucitol (sorbitol)</w:t>
            </w:r>
          </w:p>
        </w:tc>
      </w:tr>
      <w:tr w:rsidR="00FE4F08" w:rsidRPr="00302252" w:rsidTr="00FE4F08">
        <w:tc>
          <w:tcPr>
            <w:tcW w:w="908" w:type="pct"/>
          </w:tcPr>
          <w:p w:rsidR="00FE4F08" w:rsidRPr="00302252" w:rsidRDefault="00FE4F08" w:rsidP="00BF4442">
            <w:pPr>
              <w:rPr>
                <w:szCs w:val="24"/>
              </w:rPr>
            </w:pPr>
            <w:r w:rsidRPr="00302252">
              <w:rPr>
                <w:szCs w:val="24"/>
              </w:rPr>
              <w:t>3302.10.29</w:t>
            </w:r>
          </w:p>
        </w:tc>
        <w:tc>
          <w:tcPr>
            <w:tcW w:w="4092" w:type="pct"/>
          </w:tcPr>
          <w:p w:rsidR="00FE4F08" w:rsidRPr="00302252" w:rsidRDefault="00FE4F08" w:rsidP="00BF4442">
            <w:pPr>
              <w:jc w:val="left"/>
              <w:rPr>
                <w:szCs w:val="24"/>
              </w:rPr>
            </w:pPr>
            <w:r w:rsidRPr="00302252">
              <w:rPr>
                <w:szCs w:val="24"/>
              </w:rPr>
              <w:t>Mixtures of odoriferous substances and mixtures</w:t>
            </w:r>
          </w:p>
        </w:tc>
      </w:tr>
      <w:tr w:rsidR="00FE4F08" w:rsidRPr="00302252" w:rsidTr="00FE4F08">
        <w:tc>
          <w:tcPr>
            <w:tcW w:w="908" w:type="pct"/>
          </w:tcPr>
          <w:p w:rsidR="00FE4F08" w:rsidRPr="00302252" w:rsidRDefault="00FE4F08" w:rsidP="00BF4442">
            <w:pPr>
              <w:rPr>
                <w:szCs w:val="24"/>
              </w:rPr>
            </w:pPr>
            <w:r w:rsidRPr="00302252">
              <w:rPr>
                <w:szCs w:val="24"/>
              </w:rPr>
              <w:t>3501</w:t>
            </w:r>
          </w:p>
        </w:tc>
        <w:tc>
          <w:tcPr>
            <w:tcW w:w="4092" w:type="pct"/>
          </w:tcPr>
          <w:p w:rsidR="00FE4F08" w:rsidRPr="00302252" w:rsidRDefault="00C62626" w:rsidP="00BF4442">
            <w:pPr>
              <w:jc w:val="left"/>
              <w:rPr>
                <w:szCs w:val="24"/>
              </w:rPr>
            </w:pPr>
            <w:r w:rsidRPr="00302252">
              <w:rPr>
                <w:szCs w:val="24"/>
              </w:rPr>
              <w:t>‒</w:t>
            </w:r>
            <w:r w:rsidR="00FE4F08" w:rsidRPr="00302252">
              <w:rPr>
                <w:szCs w:val="24"/>
              </w:rPr>
              <w:t xml:space="preserve"> Casein:</w:t>
            </w:r>
          </w:p>
        </w:tc>
      </w:tr>
      <w:tr w:rsidR="00FE4F08" w:rsidRPr="00302252" w:rsidTr="00FE4F08">
        <w:tc>
          <w:tcPr>
            <w:tcW w:w="908" w:type="pct"/>
          </w:tcPr>
          <w:p w:rsidR="00FE4F08" w:rsidRPr="00302252" w:rsidRDefault="00FE4F08" w:rsidP="00BF4442">
            <w:pPr>
              <w:rPr>
                <w:szCs w:val="24"/>
              </w:rPr>
            </w:pPr>
            <w:r w:rsidRPr="00302252">
              <w:rPr>
                <w:szCs w:val="24"/>
              </w:rPr>
              <w:t>3501.10.10</w:t>
            </w:r>
          </w:p>
        </w:tc>
        <w:tc>
          <w:tcPr>
            <w:tcW w:w="4092" w:type="pct"/>
          </w:tcPr>
          <w:p w:rsidR="00FE4F08" w:rsidRPr="00302252" w:rsidRDefault="00C62626" w:rsidP="00BF4442">
            <w:pPr>
              <w:jc w:val="left"/>
              <w:rPr>
                <w:szCs w:val="24"/>
              </w:rPr>
            </w:pPr>
            <w:r w:rsidRPr="00302252">
              <w:rPr>
                <w:szCs w:val="24"/>
              </w:rPr>
              <w:t>‒ ‒</w:t>
            </w:r>
            <w:r w:rsidR="00FE4F08" w:rsidRPr="00302252">
              <w:rPr>
                <w:szCs w:val="24"/>
              </w:rPr>
              <w:t xml:space="preserve"> For the manufacture of regenerated textile fibres</w:t>
            </w:r>
          </w:p>
        </w:tc>
      </w:tr>
      <w:tr w:rsidR="00FE4F08" w:rsidRPr="00302252" w:rsidTr="00FE4F08">
        <w:tc>
          <w:tcPr>
            <w:tcW w:w="908" w:type="pct"/>
          </w:tcPr>
          <w:p w:rsidR="00FE4F08" w:rsidRPr="00302252" w:rsidRDefault="00FE4F08" w:rsidP="00BF4442">
            <w:pPr>
              <w:rPr>
                <w:szCs w:val="24"/>
              </w:rPr>
            </w:pPr>
            <w:r w:rsidRPr="00302252">
              <w:rPr>
                <w:szCs w:val="24"/>
              </w:rPr>
              <w:t>3501.10.50</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For industrial uses, other than the manufacture of foodstuffs or fodder</w:t>
            </w:r>
          </w:p>
        </w:tc>
      </w:tr>
      <w:tr w:rsidR="00FE4F08" w:rsidRPr="00302252" w:rsidTr="00FE4F08">
        <w:tc>
          <w:tcPr>
            <w:tcW w:w="908" w:type="pct"/>
          </w:tcPr>
          <w:p w:rsidR="00FE4F08" w:rsidRPr="00302252" w:rsidRDefault="00FE4F08" w:rsidP="00BF4442">
            <w:pPr>
              <w:rPr>
                <w:szCs w:val="24"/>
              </w:rPr>
            </w:pPr>
            <w:r w:rsidRPr="00302252">
              <w:rPr>
                <w:szCs w:val="24"/>
              </w:rPr>
              <w:t>3501.10.90</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r w:rsidRPr="00302252">
              <w:rPr>
                <w:szCs w:val="24"/>
              </w:rPr>
              <w:t>3501.90.90</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r w:rsidRPr="00302252">
              <w:rPr>
                <w:szCs w:val="24"/>
              </w:rPr>
              <w:t>3502</w:t>
            </w:r>
          </w:p>
        </w:tc>
        <w:tc>
          <w:tcPr>
            <w:tcW w:w="4092" w:type="pct"/>
          </w:tcPr>
          <w:p w:rsidR="00FE4F08" w:rsidRPr="00302252" w:rsidRDefault="00FE4F08" w:rsidP="00BF4442">
            <w:pPr>
              <w:jc w:val="left"/>
              <w:rPr>
                <w:szCs w:val="24"/>
              </w:rPr>
            </w:pPr>
            <w:r w:rsidRPr="00302252">
              <w:rPr>
                <w:szCs w:val="24"/>
              </w:rPr>
              <w:t>Albumins (including concentrates of two or more whey proteins, containing by weight more than 80% whey proteins, calculated on the dry matter), albuminates and other albumin derivat</w:t>
            </w:r>
            <w:r w:rsidR="00453865" w:rsidRPr="00302252">
              <w:rPr>
                <w:szCs w:val="24"/>
              </w:rPr>
              <w:t>iv</w:t>
            </w:r>
            <w:r w:rsidRPr="00302252">
              <w:rPr>
                <w:szCs w:val="24"/>
              </w:rPr>
              <w:t>es:</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w:t>
            </w:r>
            <w:r w:rsidR="00FE4F08" w:rsidRPr="00302252">
              <w:rPr>
                <w:szCs w:val="24"/>
              </w:rPr>
              <w:t>Egg albumin:</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Dried:</w:t>
            </w:r>
          </w:p>
        </w:tc>
      </w:tr>
      <w:tr w:rsidR="00FE4F08" w:rsidRPr="00302252" w:rsidTr="00FE4F08">
        <w:tc>
          <w:tcPr>
            <w:tcW w:w="908" w:type="pct"/>
          </w:tcPr>
          <w:p w:rsidR="00FE4F08" w:rsidRPr="00302252" w:rsidRDefault="00FE4F08" w:rsidP="00BF4442">
            <w:pPr>
              <w:rPr>
                <w:szCs w:val="24"/>
              </w:rPr>
            </w:pPr>
            <w:r w:rsidRPr="00302252">
              <w:rPr>
                <w:szCs w:val="24"/>
              </w:rPr>
              <w:t>3502.11.10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Unfit, or to be rendered unfit, for human consumption</w:t>
            </w:r>
          </w:p>
        </w:tc>
      </w:tr>
      <w:tr w:rsidR="00FE4F08" w:rsidRPr="00302252" w:rsidTr="00FE4F08">
        <w:tc>
          <w:tcPr>
            <w:tcW w:w="908" w:type="pct"/>
          </w:tcPr>
          <w:p w:rsidR="00FE4F08" w:rsidRPr="00302252" w:rsidRDefault="00FE4F08" w:rsidP="00BF4442">
            <w:pPr>
              <w:rPr>
                <w:szCs w:val="24"/>
              </w:rPr>
            </w:pPr>
            <w:r w:rsidRPr="00302252">
              <w:rPr>
                <w:szCs w:val="24"/>
              </w:rPr>
              <w:t>3502.11.90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r w:rsidRPr="00302252">
              <w:rPr>
                <w:szCs w:val="24"/>
              </w:rPr>
              <w:t>3502.19.10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Unfit, or to be rendered unfit, for human consumption</w:t>
            </w:r>
          </w:p>
        </w:tc>
      </w:tr>
      <w:tr w:rsidR="00FE4F08" w:rsidRPr="00302252" w:rsidTr="00FE4F08">
        <w:tc>
          <w:tcPr>
            <w:tcW w:w="908" w:type="pct"/>
          </w:tcPr>
          <w:p w:rsidR="00FE4F08" w:rsidRPr="00302252" w:rsidRDefault="00FE4F08" w:rsidP="00BF4442">
            <w:pPr>
              <w:rPr>
                <w:szCs w:val="24"/>
              </w:rPr>
            </w:pPr>
            <w:r w:rsidRPr="00302252">
              <w:rPr>
                <w:szCs w:val="24"/>
              </w:rPr>
              <w:t>3502.19.90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w:t>
            </w:r>
            <w:r w:rsidR="00FE4F08" w:rsidRPr="00302252">
              <w:rPr>
                <w:szCs w:val="24"/>
              </w:rPr>
              <w:t>Milk albumin, including concentrates of two or more whey proteins:</w:t>
            </w:r>
          </w:p>
        </w:tc>
      </w:tr>
      <w:tr w:rsidR="00FE4F08" w:rsidRPr="00302252" w:rsidTr="00FE4F08">
        <w:tc>
          <w:tcPr>
            <w:tcW w:w="908" w:type="pct"/>
          </w:tcPr>
          <w:p w:rsidR="00FE4F08" w:rsidRPr="00302252" w:rsidRDefault="00FE4F08" w:rsidP="00BF4442">
            <w:pPr>
              <w:rPr>
                <w:szCs w:val="24"/>
              </w:rPr>
            </w:pPr>
            <w:r w:rsidRPr="00302252">
              <w:rPr>
                <w:szCs w:val="24"/>
              </w:rPr>
              <w:t>3502.20.10</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Unfit, or to be rendered unfit, for human consumption</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r w:rsidRPr="00302252">
              <w:rPr>
                <w:szCs w:val="24"/>
              </w:rPr>
              <w:t>3502.20.91</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Dried (for example, in sheets, scales, flakes, powder)</w:t>
            </w:r>
          </w:p>
        </w:tc>
      </w:tr>
      <w:tr w:rsidR="00FE4F08" w:rsidRPr="00302252" w:rsidTr="00FE4F08">
        <w:tc>
          <w:tcPr>
            <w:tcW w:w="908" w:type="pct"/>
          </w:tcPr>
          <w:p w:rsidR="00FE4F08" w:rsidRPr="00302252" w:rsidRDefault="00FE4F08" w:rsidP="00BF4442">
            <w:pPr>
              <w:rPr>
                <w:szCs w:val="24"/>
              </w:rPr>
            </w:pPr>
            <w:r w:rsidRPr="00302252">
              <w:rPr>
                <w:szCs w:val="24"/>
              </w:rPr>
              <w:t>3502.20.99</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Albumins, other than egg albumin and milk albumin (lactalbumin):</w:t>
            </w:r>
          </w:p>
        </w:tc>
      </w:tr>
      <w:tr w:rsidR="00FE4F08" w:rsidRPr="00302252" w:rsidTr="00FE4F08">
        <w:tc>
          <w:tcPr>
            <w:tcW w:w="908" w:type="pct"/>
          </w:tcPr>
          <w:p w:rsidR="00FE4F08" w:rsidRPr="00302252" w:rsidRDefault="00FE4F08" w:rsidP="00BF4442">
            <w:pPr>
              <w:rPr>
                <w:szCs w:val="24"/>
              </w:rPr>
            </w:pPr>
            <w:r w:rsidRPr="00302252">
              <w:rPr>
                <w:szCs w:val="24"/>
              </w:rPr>
              <w:t>3502.90.20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Unfit. or to be rendered unfit, for human consumption</w:t>
            </w:r>
          </w:p>
        </w:tc>
      </w:tr>
      <w:tr w:rsidR="00FE4F08" w:rsidRPr="00302252" w:rsidTr="00FE4F08">
        <w:tc>
          <w:tcPr>
            <w:tcW w:w="908" w:type="pct"/>
          </w:tcPr>
          <w:p w:rsidR="00FE4F08" w:rsidRPr="00302252" w:rsidRDefault="00FE4F08" w:rsidP="00BF4442">
            <w:pPr>
              <w:rPr>
                <w:szCs w:val="24"/>
              </w:rPr>
            </w:pPr>
            <w:r w:rsidRPr="00302252">
              <w:rPr>
                <w:szCs w:val="24"/>
              </w:rPr>
              <w:t>3502.90.70</w:t>
            </w:r>
          </w:p>
        </w:tc>
        <w:tc>
          <w:tcPr>
            <w:tcW w:w="4092" w:type="pct"/>
          </w:tcPr>
          <w:p w:rsidR="00FE4F08" w:rsidRPr="00302252" w:rsidRDefault="00C62626" w:rsidP="00BF4442">
            <w:pPr>
              <w:jc w:val="left"/>
              <w:rPr>
                <w:szCs w:val="24"/>
              </w:rPr>
            </w:pPr>
            <w:r w:rsidRPr="00302252">
              <w:rPr>
                <w:szCs w:val="24"/>
              </w:rPr>
              <w:t xml:space="preserve">‒ ‒ ‒ </w:t>
            </w:r>
            <w:r w:rsidR="00FE4F08" w:rsidRPr="00302252">
              <w:rPr>
                <w:szCs w:val="24"/>
              </w:rPr>
              <w:t>Other</w:t>
            </w:r>
          </w:p>
        </w:tc>
      </w:tr>
      <w:tr w:rsidR="00FE4F08" w:rsidRPr="00302252" w:rsidTr="00FE4F08">
        <w:tc>
          <w:tcPr>
            <w:tcW w:w="908" w:type="pct"/>
          </w:tcPr>
          <w:p w:rsidR="00FE4F08" w:rsidRPr="00302252" w:rsidRDefault="00FE4F08" w:rsidP="00BF4442">
            <w:pPr>
              <w:rPr>
                <w:szCs w:val="24"/>
              </w:rPr>
            </w:pPr>
            <w:r w:rsidRPr="00302252">
              <w:rPr>
                <w:szCs w:val="24"/>
              </w:rPr>
              <w:t>3502.90.90</w:t>
            </w:r>
          </w:p>
        </w:tc>
        <w:tc>
          <w:tcPr>
            <w:tcW w:w="4092" w:type="pct"/>
          </w:tcPr>
          <w:p w:rsidR="00FE4F08" w:rsidRPr="00302252" w:rsidRDefault="00C62626" w:rsidP="00BF4442">
            <w:pPr>
              <w:jc w:val="left"/>
              <w:rPr>
                <w:szCs w:val="24"/>
              </w:rPr>
            </w:pPr>
            <w:r w:rsidRPr="00302252">
              <w:rPr>
                <w:szCs w:val="24"/>
              </w:rPr>
              <w:t xml:space="preserve">‒ ‒ </w:t>
            </w:r>
            <w:r w:rsidR="00FE4F08" w:rsidRPr="00302252">
              <w:rPr>
                <w:szCs w:val="24"/>
              </w:rPr>
              <w:t>Albuminates and other albumin derivates</w:t>
            </w:r>
          </w:p>
        </w:tc>
      </w:tr>
      <w:tr w:rsidR="000455D4" w:rsidRPr="00302252" w:rsidTr="00FE4F08">
        <w:tc>
          <w:tcPr>
            <w:tcW w:w="908" w:type="pct"/>
          </w:tcPr>
          <w:p w:rsidR="006B4868" w:rsidRPr="00302252" w:rsidRDefault="006B4868" w:rsidP="00BF4442">
            <w:pPr>
              <w:rPr>
                <w:szCs w:val="24"/>
              </w:rPr>
            </w:pPr>
            <w:r w:rsidRPr="00302252">
              <w:rPr>
                <w:szCs w:val="24"/>
              </w:rPr>
              <w:t>2852.90.00</w:t>
            </w:r>
          </w:p>
        </w:tc>
        <w:tc>
          <w:tcPr>
            <w:tcW w:w="4092" w:type="pct"/>
          </w:tcPr>
          <w:p w:rsidR="006B4868" w:rsidRPr="00302252" w:rsidRDefault="006B4868" w:rsidP="00BF4442">
            <w:pPr>
              <w:jc w:val="left"/>
              <w:rPr>
                <w:szCs w:val="24"/>
              </w:rPr>
            </w:pPr>
            <w:r w:rsidRPr="00302252">
              <w:rPr>
                <w:szCs w:val="24"/>
              </w:rPr>
              <w:t>‒ ‒ Other</w:t>
            </w:r>
          </w:p>
        </w:tc>
      </w:tr>
      <w:tr w:rsidR="006B4868" w:rsidRPr="00302252" w:rsidTr="00FE4F08">
        <w:tc>
          <w:tcPr>
            <w:tcW w:w="908" w:type="pct"/>
          </w:tcPr>
          <w:p w:rsidR="006B4868" w:rsidRPr="00302252" w:rsidRDefault="006B4868" w:rsidP="00BF4442">
            <w:pPr>
              <w:rPr>
                <w:szCs w:val="24"/>
              </w:rPr>
            </w:pPr>
            <w:r w:rsidRPr="00302252">
              <w:rPr>
                <w:szCs w:val="24"/>
              </w:rPr>
              <w:t>3505.10</w:t>
            </w:r>
          </w:p>
        </w:tc>
        <w:tc>
          <w:tcPr>
            <w:tcW w:w="4092" w:type="pct"/>
          </w:tcPr>
          <w:p w:rsidR="006B4868" w:rsidRPr="00302252" w:rsidRDefault="006B4868" w:rsidP="00BF4442">
            <w:pPr>
              <w:jc w:val="left"/>
              <w:rPr>
                <w:szCs w:val="24"/>
              </w:rPr>
            </w:pPr>
            <w:proofErr w:type="spellStart"/>
            <w:r w:rsidRPr="00302252">
              <w:rPr>
                <w:szCs w:val="24"/>
              </w:rPr>
              <w:t>Dextrins</w:t>
            </w:r>
            <w:proofErr w:type="spellEnd"/>
            <w:r w:rsidRPr="00302252">
              <w:rPr>
                <w:szCs w:val="24"/>
              </w:rPr>
              <w:t xml:space="preserve"> and other modified starches</w:t>
            </w:r>
          </w:p>
        </w:tc>
      </w:tr>
      <w:tr w:rsidR="006B4868" w:rsidRPr="00302252" w:rsidTr="00FE4F08">
        <w:tc>
          <w:tcPr>
            <w:tcW w:w="908" w:type="pct"/>
          </w:tcPr>
          <w:p w:rsidR="006B4868" w:rsidRPr="00302252" w:rsidRDefault="006B4868" w:rsidP="00BF4442">
            <w:pPr>
              <w:rPr>
                <w:szCs w:val="24"/>
              </w:rPr>
            </w:pPr>
            <w:r w:rsidRPr="00302252">
              <w:rPr>
                <w:szCs w:val="24"/>
              </w:rPr>
              <w:t>3505.10.10</w:t>
            </w:r>
          </w:p>
        </w:tc>
        <w:tc>
          <w:tcPr>
            <w:tcW w:w="4092" w:type="pct"/>
          </w:tcPr>
          <w:p w:rsidR="006B4868" w:rsidRPr="00302252" w:rsidRDefault="006B4868" w:rsidP="00BF4442">
            <w:pPr>
              <w:jc w:val="left"/>
              <w:rPr>
                <w:szCs w:val="24"/>
              </w:rPr>
            </w:pPr>
            <w:proofErr w:type="spellStart"/>
            <w:r w:rsidRPr="00302252">
              <w:rPr>
                <w:szCs w:val="24"/>
              </w:rPr>
              <w:t>Dextrins</w:t>
            </w:r>
            <w:proofErr w:type="spellEnd"/>
          </w:p>
        </w:tc>
      </w:tr>
      <w:tr w:rsidR="006B4868" w:rsidRPr="00302252" w:rsidTr="00FE4F08">
        <w:tc>
          <w:tcPr>
            <w:tcW w:w="908" w:type="pct"/>
          </w:tcPr>
          <w:p w:rsidR="006B4868" w:rsidRPr="00302252" w:rsidRDefault="006B4868" w:rsidP="00BF4442">
            <w:pPr>
              <w:rPr>
                <w:szCs w:val="24"/>
              </w:rPr>
            </w:pPr>
            <w:r w:rsidRPr="00302252">
              <w:rPr>
                <w:szCs w:val="24"/>
              </w:rPr>
              <w:t>3505.10.90</w:t>
            </w:r>
          </w:p>
        </w:tc>
        <w:tc>
          <w:tcPr>
            <w:tcW w:w="4092" w:type="pct"/>
          </w:tcPr>
          <w:p w:rsidR="006B4868" w:rsidRPr="00302252" w:rsidRDefault="00AA61AC" w:rsidP="00BE5F0C">
            <w:pPr>
              <w:jc w:val="left"/>
              <w:rPr>
                <w:szCs w:val="24"/>
              </w:rPr>
            </w:pPr>
            <w:r w:rsidRPr="00302252">
              <w:rPr>
                <w:szCs w:val="24"/>
              </w:rPr>
              <w:t>Other and roasted or soluble starches</w:t>
            </w:r>
          </w:p>
        </w:tc>
      </w:tr>
      <w:tr w:rsidR="006B4868" w:rsidRPr="00302252" w:rsidTr="00FE4F08">
        <w:tc>
          <w:tcPr>
            <w:tcW w:w="908" w:type="pct"/>
          </w:tcPr>
          <w:p w:rsidR="006B4868" w:rsidRPr="00302252" w:rsidRDefault="006B4868" w:rsidP="00BF4442">
            <w:pPr>
              <w:rPr>
                <w:szCs w:val="24"/>
              </w:rPr>
            </w:pPr>
            <w:r w:rsidRPr="00302252">
              <w:rPr>
                <w:szCs w:val="24"/>
              </w:rPr>
              <w:t>3505.20</w:t>
            </w:r>
          </w:p>
        </w:tc>
        <w:tc>
          <w:tcPr>
            <w:tcW w:w="4092" w:type="pct"/>
          </w:tcPr>
          <w:p w:rsidR="006B4868" w:rsidRPr="00302252" w:rsidRDefault="006B4868" w:rsidP="00BF4442">
            <w:pPr>
              <w:jc w:val="left"/>
              <w:rPr>
                <w:szCs w:val="24"/>
              </w:rPr>
            </w:pPr>
            <w:r w:rsidRPr="00302252">
              <w:rPr>
                <w:szCs w:val="24"/>
              </w:rPr>
              <w:t>Glues</w:t>
            </w:r>
          </w:p>
        </w:tc>
      </w:tr>
      <w:tr w:rsidR="006B4868" w:rsidRPr="00302252" w:rsidTr="00FE4F08">
        <w:tc>
          <w:tcPr>
            <w:tcW w:w="908" w:type="pct"/>
          </w:tcPr>
          <w:p w:rsidR="006B4868" w:rsidRPr="00302252" w:rsidRDefault="006B4868" w:rsidP="00BF4442">
            <w:pPr>
              <w:rPr>
                <w:szCs w:val="24"/>
              </w:rPr>
            </w:pPr>
            <w:r w:rsidRPr="00302252">
              <w:rPr>
                <w:szCs w:val="24"/>
              </w:rPr>
              <w:t>3809</w:t>
            </w:r>
          </w:p>
        </w:tc>
        <w:tc>
          <w:tcPr>
            <w:tcW w:w="4092" w:type="pct"/>
          </w:tcPr>
          <w:p w:rsidR="006B4868" w:rsidRPr="00302252" w:rsidRDefault="006B4868" w:rsidP="00BF4442">
            <w:pPr>
              <w:jc w:val="left"/>
              <w:rPr>
                <w:szCs w:val="24"/>
              </w:rPr>
            </w:pPr>
            <w:r w:rsidRPr="00302252">
              <w:rPr>
                <w:szCs w:val="24"/>
              </w:rPr>
              <w:t xml:space="preserve">Finishing agents, dye carriers to accelerate the dyeing or fixing of dyestuffs and other products and preparations (for example, dressing and </w:t>
            </w:r>
            <w:r w:rsidRPr="00302252">
              <w:rPr>
                <w:szCs w:val="24"/>
              </w:rPr>
              <w:lastRenderedPageBreak/>
              <w:t>mordants), of a kind used in the textile, paper, leather or like industries, not elsewhere specified or included</w:t>
            </w:r>
          </w:p>
        </w:tc>
      </w:tr>
      <w:tr w:rsidR="006B4868" w:rsidRPr="00302252" w:rsidTr="00FE4F08">
        <w:tc>
          <w:tcPr>
            <w:tcW w:w="908" w:type="pct"/>
          </w:tcPr>
          <w:p w:rsidR="006B4868" w:rsidRPr="00302252" w:rsidRDefault="006B4868" w:rsidP="00BF4442">
            <w:pPr>
              <w:rPr>
                <w:szCs w:val="24"/>
              </w:rPr>
            </w:pPr>
            <w:r w:rsidRPr="00302252">
              <w:rPr>
                <w:szCs w:val="24"/>
              </w:rPr>
              <w:lastRenderedPageBreak/>
              <w:t>3809.10</w:t>
            </w:r>
          </w:p>
        </w:tc>
        <w:tc>
          <w:tcPr>
            <w:tcW w:w="4092" w:type="pct"/>
          </w:tcPr>
          <w:p w:rsidR="006B4868" w:rsidRPr="00302252" w:rsidRDefault="006B4868" w:rsidP="00BF4442">
            <w:pPr>
              <w:jc w:val="left"/>
              <w:rPr>
                <w:szCs w:val="24"/>
              </w:rPr>
            </w:pPr>
            <w:r w:rsidRPr="00302252">
              <w:rPr>
                <w:szCs w:val="24"/>
              </w:rPr>
              <w:t xml:space="preserve">‒ With a basis of </w:t>
            </w:r>
            <w:proofErr w:type="spellStart"/>
            <w:r w:rsidRPr="00302252">
              <w:rPr>
                <w:szCs w:val="24"/>
              </w:rPr>
              <w:t>amylaceous</w:t>
            </w:r>
            <w:proofErr w:type="spellEnd"/>
            <w:r w:rsidRPr="00302252">
              <w:rPr>
                <w:szCs w:val="24"/>
              </w:rPr>
              <w:t xml:space="preserve"> substances</w:t>
            </w:r>
          </w:p>
        </w:tc>
      </w:tr>
      <w:tr w:rsidR="006B4868" w:rsidRPr="00302252" w:rsidTr="00FE4F08">
        <w:tc>
          <w:tcPr>
            <w:tcW w:w="908" w:type="pct"/>
          </w:tcPr>
          <w:p w:rsidR="006B4868" w:rsidRPr="00302252" w:rsidRDefault="006B4868" w:rsidP="00BF4442">
            <w:pPr>
              <w:rPr>
                <w:szCs w:val="24"/>
              </w:rPr>
            </w:pPr>
          </w:p>
        </w:tc>
        <w:tc>
          <w:tcPr>
            <w:tcW w:w="4092" w:type="pct"/>
          </w:tcPr>
          <w:p w:rsidR="006B4868" w:rsidRPr="00302252" w:rsidRDefault="006B4868" w:rsidP="00BF4442">
            <w:pPr>
              <w:jc w:val="left"/>
              <w:rPr>
                <w:szCs w:val="24"/>
              </w:rPr>
            </w:pPr>
            <w:r w:rsidRPr="00302252">
              <w:rPr>
                <w:szCs w:val="24"/>
              </w:rPr>
              <w:t>‒ Other</w:t>
            </w:r>
          </w:p>
        </w:tc>
      </w:tr>
      <w:tr w:rsidR="006B4868" w:rsidRPr="00302252" w:rsidTr="00FE4F08">
        <w:tc>
          <w:tcPr>
            <w:tcW w:w="908" w:type="pct"/>
          </w:tcPr>
          <w:p w:rsidR="006B4868" w:rsidRPr="00302252" w:rsidRDefault="006B4868" w:rsidP="00CE2213">
            <w:pPr>
              <w:rPr>
                <w:szCs w:val="24"/>
              </w:rPr>
            </w:pPr>
            <w:bookmarkStart w:id="16" w:name="TechCorr4" w:colFirst="1" w:colLast="1"/>
            <w:bookmarkStart w:id="17" w:name="TechCorr41" w:colFirst="1" w:colLast="1"/>
            <w:r w:rsidRPr="00302252">
              <w:rPr>
                <w:szCs w:val="24"/>
              </w:rPr>
              <w:t>3809.91</w:t>
            </w:r>
          </w:p>
        </w:tc>
        <w:tc>
          <w:tcPr>
            <w:tcW w:w="4092" w:type="pct"/>
          </w:tcPr>
          <w:p w:rsidR="006B4868" w:rsidRPr="00302252" w:rsidRDefault="006B4868" w:rsidP="00BF4442">
            <w:pPr>
              <w:jc w:val="left"/>
              <w:rPr>
                <w:szCs w:val="24"/>
              </w:rPr>
            </w:pPr>
            <w:r w:rsidRPr="00302252">
              <w:rPr>
                <w:szCs w:val="24"/>
              </w:rPr>
              <w:t xml:space="preserve">‒ ‒ Of a kind used in the textile or like industries (excluding </w:t>
            </w:r>
            <w:r w:rsidRPr="00DB3C36">
              <w:rPr>
                <w:szCs w:val="24"/>
              </w:rPr>
              <w:t>3809.91.00.90</w:t>
            </w:r>
            <w:r w:rsidRPr="00CE2213">
              <w:rPr>
                <w:szCs w:val="24"/>
              </w:rPr>
              <w:t>)</w:t>
            </w:r>
          </w:p>
        </w:tc>
      </w:tr>
      <w:tr w:rsidR="006B4868" w:rsidRPr="00302252" w:rsidTr="00FE4F08">
        <w:tc>
          <w:tcPr>
            <w:tcW w:w="908" w:type="pct"/>
          </w:tcPr>
          <w:p w:rsidR="006B4868" w:rsidRPr="00302252" w:rsidRDefault="006B4868" w:rsidP="00CE2213">
            <w:pPr>
              <w:rPr>
                <w:szCs w:val="24"/>
              </w:rPr>
            </w:pPr>
            <w:r w:rsidRPr="00302252">
              <w:rPr>
                <w:szCs w:val="24"/>
              </w:rPr>
              <w:t>3809.92</w:t>
            </w:r>
          </w:p>
        </w:tc>
        <w:tc>
          <w:tcPr>
            <w:tcW w:w="4092" w:type="pct"/>
          </w:tcPr>
          <w:p w:rsidR="006B4868" w:rsidRPr="00302252" w:rsidRDefault="006B4868" w:rsidP="00BF4442">
            <w:pPr>
              <w:jc w:val="left"/>
              <w:rPr>
                <w:szCs w:val="24"/>
              </w:rPr>
            </w:pPr>
            <w:r w:rsidRPr="00302252">
              <w:rPr>
                <w:szCs w:val="24"/>
              </w:rPr>
              <w:t xml:space="preserve">‒ ‒ Of a kind used in the paper or like industries (excluding </w:t>
            </w:r>
            <w:r w:rsidRPr="00DB3C36">
              <w:rPr>
                <w:szCs w:val="24"/>
              </w:rPr>
              <w:t>3809.92.00.90</w:t>
            </w:r>
            <w:r w:rsidRPr="00CE2213">
              <w:rPr>
                <w:szCs w:val="24"/>
              </w:rPr>
              <w:t>)</w:t>
            </w:r>
          </w:p>
        </w:tc>
      </w:tr>
      <w:tr w:rsidR="006B4868" w:rsidRPr="00302252" w:rsidTr="00FE4F08">
        <w:tc>
          <w:tcPr>
            <w:tcW w:w="908" w:type="pct"/>
          </w:tcPr>
          <w:p w:rsidR="006B4868" w:rsidRPr="00302252" w:rsidRDefault="006B4868" w:rsidP="00CE2213">
            <w:pPr>
              <w:rPr>
                <w:szCs w:val="24"/>
              </w:rPr>
            </w:pPr>
            <w:r w:rsidRPr="00302252">
              <w:rPr>
                <w:szCs w:val="24"/>
              </w:rPr>
              <w:t>3809.93</w:t>
            </w:r>
          </w:p>
        </w:tc>
        <w:tc>
          <w:tcPr>
            <w:tcW w:w="4092" w:type="pct"/>
          </w:tcPr>
          <w:p w:rsidR="006B4868" w:rsidRPr="00302252" w:rsidRDefault="006B4868" w:rsidP="00BF4442">
            <w:pPr>
              <w:jc w:val="left"/>
              <w:rPr>
                <w:szCs w:val="24"/>
              </w:rPr>
            </w:pPr>
            <w:r w:rsidRPr="00302252">
              <w:rPr>
                <w:szCs w:val="24"/>
              </w:rPr>
              <w:t xml:space="preserve">‒ ‒ Of a kind used in the leather or like industries (excluding </w:t>
            </w:r>
            <w:r w:rsidRPr="00DB3C36">
              <w:rPr>
                <w:szCs w:val="24"/>
              </w:rPr>
              <w:t>3809.93.00.90</w:t>
            </w:r>
            <w:r w:rsidRPr="00CE2213">
              <w:rPr>
                <w:szCs w:val="24"/>
              </w:rPr>
              <w:t>)</w:t>
            </w:r>
          </w:p>
        </w:tc>
      </w:tr>
      <w:bookmarkEnd w:id="16"/>
      <w:bookmarkEnd w:id="17"/>
      <w:tr w:rsidR="006B4868" w:rsidRPr="00302252" w:rsidTr="00FE4F08">
        <w:tc>
          <w:tcPr>
            <w:tcW w:w="908" w:type="pct"/>
          </w:tcPr>
          <w:p w:rsidR="006B4868" w:rsidRPr="00302252" w:rsidRDefault="006B4868" w:rsidP="00BF4442">
            <w:pPr>
              <w:rPr>
                <w:szCs w:val="24"/>
              </w:rPr>
            </w:pPr>
            <w:r w:rsidRPr="00302252">
              <w:rPr>
                <w:szCs w:val="24"/>
              </w:rPr>
              <w:t>3824.60</w:t>
            </w:r>
          </w:p>
        </w:tc>
        <w:tc>
          <w:tcPr>
            <w:tcW w:w="4092" w:type="pct"/>
          </w:tcPr>
          <w:p w:rsidR="006B4868" w:rsidRPr="00302252" w:rsidRDefault="006B4868" w:rsidP="00BF4442">
            <w:pPr>
              <w:jc w:val="left"/>
              <w:rPr>
                <w:szCs w:val="24"/>
              </w:rPr>
            </w:pPr>
            <w:r w:rsidRPr="00302252">
              <w:rPr>
                <w:szCs w:val="24"/>
              </w:rPr>
              <w:t>Sorbitol, other than that of subheading 2905.44</w:t>
            </w:r>
          </w:p>
        </w:tc>
      </w:tr>
      <w:tr w:rsidR="006B4868" w:rsidRPr="00302252" w:rsidTr="00FE4F08">
        <w:tc>
          <w:tcPr>
            <w:tcW w:w="908" w:type="pct"/>
          </w:tcPr>
          <w:p w:rsidR="006B4868" w:rsidRPr="00302252" w:rsidRDefault="006B4868" w:rsidP="00BF4442">
            <w:pPr>
              <w:rPr>
                <w:szCs w:val="24"/>
              </w:rPr>
            </w:pPr>
            <w:r w:rsidRPr="00302252">
              <w:rPr>
                <w:szCs w:val="24"/>
              </w:rPr>
              <w:t>4501</w:t>
            </w:r>
          </w:p>
        </w:tc>
        <w:tc>
          <w:tcPr>
            <w:tcW w:w="4092" w:type="pct"/>
          </w:tcPr>
          <w:p w:rsidR="006B4868" w:rsidRPr="00302252" w:rsidRDefault="006B4868" w:rsidP="00BF4442">
            <w:pPr>
              <w:jc w:val="left"/>
              <w:rPr>
                <w:szCs w:val="24"/>
              </w:rPr>
            </w:pPr>
            <w:r w:rsidRPr="00302252">
              <w:rPr>
                <w:szCs w:val="24"/>
              </w:rPr>
              <w:t>Natural cork, raw or simply prepared; waste cork; crushed, granulated or ground cork:</w:t>
            </w:r>
          </w:p>
        </w:tc>
      </w:tr>
      <w:tr w:rsidR="006B4868" w:rsidRPr="00302252" w:rsidTr="00FE4F08">
        <w:tc>
          <w:tcPr>
            <w:tcW w:w="908" w:type="pct"/>
          </w:tcPr>
          <w:p w:rsidR="006B4868" w:rsidRPr="00302252" w:rsidRDefault="006B4868" w:rsidP="00BF4442">
            <w:pPr>
              <w:rPr>
                <w:szCs w:val="24"/>
              </w:rPr>
            </w:pPr>
            <w:r w:rsidRPr="00302252">
              <w:rPr>
                <w:szCs w:val="24"/>
              </w:rPr>
              <w:t>4501.10.00</w:t>
            </w:r>
          </w:p>
        </w:tc>
        <w:tc>
          <w:tcPr>
            <w:tcW w:w="4092" w:type="pct"/>
          </w:tcPr>
          <w:p w:rsidR="006B4868" w:rsidRPr="00302252" w:rsidRDefault="006B4868" w:rsidP="00BF4442">
            <w:pPr>
              <w:jc w:val="left"/>
              <w:rPr>
                <w:szCs w:val="24"/>
              </w:rPr>
            </w:pPr>
            <w:r w:rsidRPr="00302252">
              <w:rPr>
                <w:szCs w:val="24"/>
              </w:rPr>
              <w:t>‒ Natural cork, raw or simply prepared</w:t>
            </w:r>
          </w:p>
        </w:tc>
      </w:tr>
      <w:tr w:rsidR="006B4868" w:rsidRPr="00302252" w:rsidTr="00FE4F08">
        <w:tc>
          <w:tcPr>
            <w:tcW w:w="908" w:type="pct"/>
          </w:tcPr>
          <w:p w:rsidR="006B4868" w:rsidRPr="00302252" w:rsidRDefault="006B4868" w:rsidP="00BF4442">
            <w:pPr>
              <w:rPr>
                <w:szCs w:val="24"/>
              </w:rPr>
            </w:pPr>
            <w:r w:rsidRPr="00302252">
              <w:rPr>
                <w:szCs w:val="24"/>
              </w:rPr>
              <w:t>4501.90.00</w:t>
            </w:r>
          </w:p>
        </w:tc>
        <w:tc>
          <w:tcPr>
            <w:tcW w:w="4092" w:type="pct"/>
          </w:tcPr>
          <w:p w:rsidR="006B4868" w:rsidRPr="00302252" w:rsidRDefault="006B4868" w:rsidP="00BF4442">
            <w:pPr>
              <w:jc w:val="left"/>
              <w:rPr>
                <w:szCs w:val="24"/>
              </w:rPr>
            </w:pPr>
            <w:r w:rsidRPr="00302252">
              <w:rPr>
                <w:szCs w:val="24"/>
              </w:rPr>
              <w:t>‒ Other</w:t>
            </w:r>
          </w:p>
        </w:tc>
      </w:tr>
      <w:tr w:rsidR="006B4868" w:rsidRPr="00302252" w:rsidTr="00FE4F08">
        <w:tc>
          <w:tcPr>
            <w:tcW w:w="908" w:type="pct"/>
          </w:tcPr>
          <w:p w:rsidR="006B4868" w:rsidRPr="00302252" w:rsidRDefault="006B4868" w:rsidP="00BF4442">
            <w:pPr>
              <w:rPr>
                <w:szCs w:val="24"/>
              </w:rPr>
            </w:pPr>
            <w:r w:rsidRPr="00302252">
              <w:rPr>
                <w:szCs w:val="24"/>
              </w:rPr>
              <w:t>5201.00</w:t>
            </w:r>
          </w:p>
        </w:tc>
        <w:tc>
          <w:tcPr>
            <w:tcW w:w="4092" w:type="pct"/>
          </w:tcPr>
          <w:p w:rsidR="006B4868" w:rsidRPr="00302252" w:rsidRDefault="006B4868" w:rsidP="00BF4442">
            <w:pPr>
              <w:jc w:val="left"/>
              <w:rPr>
                <w:szCs w:val="24"/>
              </w:rPr>
            </w:pPr>
            <w:r w:rsidRPr="00302252">
              <w:rPr>
                <w:szCs w:val="24"/>
              </w:rPr>
              <w:t>Cotton, not carded or combed</w:t>
            </w:r>
          </w:p>
        </w:tc>
      </w:tr>
      <w:tr w:rsidR="006B4868" w:rsidRPr="00302252" w:rsidTr="00FE4F08">
        <w:tc>
          <w:tcPr>
            <w:tcW w:w="908" w:type="pct"/>
          </w:tcPr>
          <w:p w:rsidR="006B4868" w:rsidRPr="00302252" w:rsidRDefault="006B4868" w:rsidP="00BF4442">
            <w:pPr>
              <w:rPr>
                <w:szCs w:val="24"/>
              </w:rPr>
            </w:pPr>
            <w:r w:rsidRPr="00302252">
              <w:rPr>
                <w:szCs w:val="24"/>
              </w:rPr>
              <w:t>5301</w:t>
            </w:r>
          </w:p>
        </w:tc>
        <w:tc>
          <w:tcPr>
            <w:tcW w:w="4092" w:type="pct"/>
          </w:tcPr>
          <w:p w:rsidR="006B4868" w:rsidRPr="00302252" w:rsidRDefault="006B4868" w:rsidP="00BF4442">
            <w:pPr>
              <w:jc w:val="left"/>
              <w:rPr>
                <w:szCs w:val="24"/>
              </w:rPr>
            </w:pPr>
            <w:r w:rsidRPr="00302252">
              <w:rPr>
                <w:szCs w:val="24"/>
              </w:rPr>
              <w:t xml:space="preserve">Flax, raw or processed but not spun; flax low and waste (incl. yarn waste and </w:t>
            </w:r>
            <w:bookmarkStart w:id="18" w:name="TechCorr42"/>
            <w:r w:rsidRPr="00302252">
              <w:rPr>
                <w:szCs w:val="24"/>
              </w:rPr>
              <w:t>garneted</w:t>
            </w:r>
            <w:bookmarkEnd w:id="18"/>
            <w:r w:rsidRPr="00302252">
              <w:rPr>
                <w:szCs w:val="24"/>
              </w:rPr>
              <w:t xml:space="preserve"> stock)</w:t>
            </w:r>
          </w:p>
        </w:tc>
      </w:tr>
      <w:tr w:rsidR="006B4868" w:rsidRPr="00302252" w:rsidTr="00FE4F08">
        <w:tc>
          <w:tcPr>
            <w:tcW w:w="908" w:type="pct"/>
          </w:tcPr>
          <w:p w:rsidR="006B4868" w:rsidRPr="00302252" w:rsidRDefault="006B4868" w:rsidP="00BF4442">
            <w:pPr>
              <w:rPr>
                <w:szCs w:val="24"/>
              </w:rPr>
            </w:pPr>
            <w:r w:rsidRPr="00302252">
              <w:rPr>
                <w:szCs w:val="24"/>
              </w:rPr>
              <w:t>5302</w:t>
            </w:r>
          </w:p>
        </w:tc>
        <w:tc>
          <w:tcPr>
            <w:tcW w:w="4092" w:type="pct"/>
          </w:tcPr>
          <w:p w:rsidR="006B4868" w:rsidRPr="00302252" w:rsidRDefault="006B4868" w:rsidP="00BF4442">
            <w:pPr>
              <w:jc w:val="left"/>
              <w:rPr>
                <w:szCs w:val="24"/>
              </w:rPr>
            </w:pPr>
            <w:r w:rsidRPr="00302252">
              <w:rPr>
                <w:szCs w:val="24"/>
              </w:rPr>
              <w:t>True hemp (Cannabis sativa L.), raw or processed but not spun: low and waste of true hemp (incl. yarn and garneted stock)</w:t>
            </w:r>
          </w:p>
        </w:tc>
      </w:tr>
    </w:tbl>
    <w:p w:rsidR="00FE4F08" w:rsidRPr="00302252" w:rsidRDefault="00FE4F08" w:rsidP="00BF4442">
      <w:pPr>
        <w:pBdr>
          <w:top w:val="single" w:sz="6" w:space="0" w:color="FFFFFF"/>
          <w:left w:val="single" w:sz="6" w:space="0" w:color="FFFFFF"/>
          <w:bottom w:val="single" w:sz="6" w:space="0" w:color="FFFFFF"/>
          <w:right w:val="single" w:sz="6" w:space="0" w:color="FFFFFF"/>
        </w:pBdr>
        <w:rPr>
          <w:szCs w:val="24"/>
        </w:rPr>
      </w:pPr>
    </w:p>
    <w:p w:rsidR="009050C7" w:rsidRPr="00302252" w:rsidRDefault="009050C7" w:rsidP="00BF4442">
      <w:pPr>
        <w:rPr>
          <w:szCs w:val="24"/>
        </w:rPr>
        <w:sectPr w:rsidR="009050C7" w:rsidRPr="00302252" w:rsidSect="00032AAD">
          <w:footerReference w:type="default" r:id="rId17"/>
          <w:pgSz w:w="11909" w:h="16834" w:code="9"/>
          <w:pgMar w:top="1800" w:right="1440" w:bottom="1800" w:left="1440" w:header="1800" w:footer="1800" w:gutter="0"/>
          <w:pgNumType w:start="1"/>
          <w:cols w:space="720"/>
          <w:docGrid w:linePitch="326"/>
        </w:sectPr>
      </w:pPr>
    </w:p>
    <w:p w:rsidR="00BE5F0C" w:rsidRPr="00302252" w:rsidRDefault="00BE5F0C" w:rsidP="00DE3673">
      <w:pPr>
        <w:pBdr>
          <w:top w:val="single" w:sz="6" w:space="0" w:color="FFFFFF"/>
          <w:left w:val="single" w:sz="6" w:space="0" w:color="FFFFFF"/>
          <w:bottom w:val="single" w:sz="6" w:space="0" w:color="FFFFFF"/>
          <w:right w:val="single" w:sz="6" w:space="0" w:color="FFFFFF"/>
        </w:pBdr>
        <w:jc w:val="center"/>
        <w:rPr>
          <w:b/>
        </w:rPr>
      </w:pPr>
    </w:p>
    <w:p w:rsidR="00DE3673" w:rsidRPr="00302252" w:rsidRDefault="00DE3673" w:rsidP="00DE3673">
      <w:pPr>
        <w:pBdr>
          <w:top w:val="single" w:sz="6" w:space="0" w:color="FFFFFF"/>
          <w:left w:val="single" w:sz="6" w:space="0" w:color="FFFFFF"/>
          <w:bottom w:val="single" w:sz="6" w:space="0" w:color="FFFFFF"/>
          <w:right w:val="single" w:sz="6" w:space="0" w:color="FFFFFF"/>
        </w:pBdr>
        <w:jc w:val="center"/>
        <w:rPr>
          <w:b/>
        </w:rPr>
      </w:pPr>
      <w:r w:rsidRPr="00302252">
        <w:rPr>
          <w:b/>
        </w:rPr>
        <w:t>ANNEX II</w:t>
      </w:r>
    </w:p>
    <w:p w:rsidR="00DE3673" w:rsidRPr="00302252" w:rsidRDefault="00BE5F0C" w:rsidP="00BE5F0C">
      <w:pPr>
        <w:pBdr>
          <w:top w:val="single" w:sz="6" w:space="0" w:color="FFFFFF"/>
          <w:left w:val="single" w:sz="6" w:space="0" w:color="FFFFFF"/>
          <w:bottom w:val="single" w:sz="6" w:space="0" w:color="FFFFFF"/>
          <w:right w:val="single" w:sz="6" w:space="0" w:color="FFFFFF"/>
        </w:pBdr>
        <w:jc w:val="center"/>
        <w:rPr>
          <w:i/>
        </w:rPr>
      </w:pPr>
      <w:r w:rsidRPr="00302252">
        <w:rPr>
          <w:i/>
        </w:rPr>
        <w:t>(R</w:t>
      </w:r>
      <w:r w:rsidR="00DE3673" w:rsidRPr="00302252">
        <w:rPr>
          <w:i/>
        </w:rPr>
        <w:t xml:space="preserve">eferred to in paragraph 2 of Article 2.3 (Customs duties on imports, charges having </w:t>
      </w:r>
      <w:bookmarkStart w:id="19" w:name="TechCorr3c"/>
      <w:r w:rsidR="00DE3673" w:rsidRPr="00302252">
        <w:rPr>
          <w:i/>
        </w:rPr>
        <w:t>equivalent</w:t>
      </w:r>
      <w:r w:rsidR="005249AE">
        <w:rPr>
          <w:i/>
        </w:rPr>
        <w:t xml:space="preserve"> effect</w:t>
      </w:r>
      <w:r w:rsidR="00DE3673" w:rsidRPr="00302252">
        <w:rPr>
          <w:i/>
        </w:rPr>
        <w:t xml:space="preserve"> </w:t>
      </w:r>
      <w:bookmarkEnd w:id="19"/>
      <w:r w:rsidR="00DE3673" w:rsidRPr="00302252">
        <w:rPr>
          <w:i/>
        </w:rPr>
        <w:t>and import duties of a fiscal nature) of Chapter II (Trade in goods)</w:t>
      </w:r>
      <w:r w:rsidRPr="00302252">
        <w:rPr>
          <w:i/>
        </w:rPr>
        <w:t>)</w:t>
      </w:r>
    </w:p>
    <w:p w:rsidR="00DE3673" w:rsidRPr="00302252" w:rsidRDefault="00DE3673" w:rsidP="00DE3673">
      <w:pPr>
        <w:pBdr>
          <w:top w:val="single" w:sz="6" w:space="0" w:color="FFFFFF"/>
          <w:left w:val="single" w:sz="6" w:space="0" w:color="FFFFFF"/>
          <w:bottom w:val="single" w:sz="6" w:space="0" w:color="FFFFFF"/>
          <w:right w:val="single" w:sz="6" w:space="0" w:color="FFFFFF"/>
        </w:pBdr>
        <w:jc w:val="center"/>
        <w:rPr>
          <w:b/>
        </w:rPr>
      </w:pPr>
    </w:p>
    <w:p w:rsidR="00DE3673" w:rsidRPr="00302252" w:rsidRDefault="00DE3673" w:rsidP="00DE3673">
      <w:pPr>
        <w:pBdr>
          <w:top w:val="single" w:sz="6" w:space="0" w:color="FFFFFF"/>
          <w:left w:val="single" w:sz="6" w:space="0" w:color="FFFFFF"/>
          <w:bottom w:val="single" w:sz="6" w:space="0" w:color="FFFFFF"/>
          <w:right w:val="single" w:sz="6" w:space="0" w:color="FFFFFF"/>
        </w:pBdr>
      </w:pPr>
      <w:r w:rsidRPr="00302252">
        <w:t>1.</w:t>
      </w:r>
      <w:r w:rsidRPr="00302252">
        <w:tab/>
        <w:t>The agricultural products originating in Bosnia and Herzegovina as listed in Table 1 are excluded from the tariff concessions on the importation to Turkey.</w:t>
      </w:r>
    </w:p>
    <w:p w:rsidR="00DE3673" w:rsidRDefault="00DE3673" w:rsidP="00A318C0">
      <w:pPr>
        <w:pBdr>
          <w:top w:val="single" w:sz="6" w:space="0" w:color="FFFFFF"/>
          <w:left w:val="single" w:sz="6" w:space="0" w:color="FFFFFF"/>
          <w:bottom w:val="single" w:sz="6" w:space="0" w:color="FFFFFF"/>
          <w:right w:val="single" w:sz="6" w:space="0" w:color="FFFFFF"/>
        </w:pBdr>
        <w:rPr>
          <w:szCs w:val="24"/>
        </w:rPr>
      </w:pPr>
    </w:p>
    <w:p w:rsidR="00A318C0" w:rsidRDefault="00A318C0" w:rsidP="00A318C0">
      <w:pPr>
        <w:pBdr>
          <w:top w:val="single" w:sz="6" w:space="0" w:color="FFFFFF"/>
          <w:left w:val="single" w:sz="6" w:space="0" w:color="FFFFFF"/>
          <w:bottom w:val="single" w:sz="6" w:space="0" w:color="FFFFFF"/>
          <w:right w:val="single" w:sz="6" w:space="0" w:color="FFFFFF"/>
        </w:pBdr>
        <w:rPr>
          <w:szCs w:val="24"/>
        </w:rPr>
      </w:pPr>
      <w:bookmarkStart w:id="20" w:name="TechCorr5"/>
      <w:r>
        <w:rPr>
          <w:szCs w:val="24"/>
        </w:rPr>
        <w:tab/>
      </w:r>
      <w:r w:rsidR="00CC5A8D">
        <w:rPr>
          <w:szCs w:val="24"/>
        </w:rPr>
        <w:t>Table 1</w:t>
      </w:r>
    </w:p>
    <w:bookmarkEnd w:id="20"/>
    <w:p w:rsidR="00BB7081" w:rsidRPr="00302252" w:rsidRDefault="00BB7081" w:rsidP="00A318C0">
      <w:pPr>
        <w:pBdr>
          <w:top w:val="single" w:sz="6" w:space="0" w:color="FFFFFF"/>
          <w:left w:val="single" w:sz="6" w:space="0" w:color="FFFFFF"/>
          <w:bottom w:val="single" w:sz="6" w:space="0" w:color="FFFFFF"/>
          <w:right w:val="single" w:sz="6" w:space="0" w:color="FFFFFF"/>
        </w:pBdr>
        <w:rPr>
          <w:szCs w:val="24"/>
        </w:rPr>
      </w:pPr>
    </w:p>
    <w:tbl>
      <w:tblPr>
        <w:tblW w:w="463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086"/>
      </w:tblGrid>
      <w:tr w:rsidR="00DE3673" w:rsidRPr="00302252" w:rsidTr="00BE5F0C">
        <w:trPr>
          <w:trHeight w:val="414"/>
        </w:trPr>
        <w:tc>
          <w:tcPr>
            <w:tcW w:w="763" w:type="pct"/>
            <w:vAlign w:val="center"/>
          </w:tcPr>
          <w:p w:rsidR="00DE3673" w:rsidRPr="00302252" w:rsidRDefault="00DE3673" w:rsidP="00DE3673">
            <w:pPr>
              <w:rPr>
                <w:b/>
                <w:szCs w:val="24"/>
              </w:rPr>
            </w:pPr>
            <w:r w:rsidRPr="00302252">
              <w:rPr>
                <w:b/>
                <w:szCs w:val="24"/>
              </w:rPr>
              <w:t>HS Code</w:t>
            </w:r>
          </w:p>
        </w:tc>
        <w:tc>
          <w:tcPr>
            <w:tcW w:w="4237" w:type="pct"/>
            <w:vAlign w:val="center"/>
          </w:tcPr>
          <w:p w:rsidR="00DE3673" w:rsidRPr="00302252" w:rsidRDefault="00DE3673" w:rsidP="00DE3673">
            <w:pPr>
              <w:rPr>
                <w:b/>
                <w:szCs w:val="24"/>
              </w:rPr>
            </w:pPr>
            <w:r w:rsidRPr="00302252">
              <w:rPr>
                <w:b/>
                <w:szCs w:val="24"/>
              </w:rPr>
              <w:t>Product Description</w:t>
            </w:r>
          </w:p>
        </w:tc>
      </w:tr>
      <w:tr w:rsidR="00DE3673" w:rsidRPr="00302252" w:rsidTr="00BE5F0C">
        <w:tc>
          <w:tcPr>
            <w:tcW w:w="763" w:type="pct"/>
          </w:tcPr>
          <w:p w:rsidR="00DE3673" w:rsidRPr="00302252" w:rsidRDefault="00DE3673" w:rsidP="00DE3673">
            <w:pPr>
              <w:rPr>
                <w:szCs w:val="24"/>
              </w:rPr>
            </w:pPr>
            <w:r w:rsidRPr="00302252">
              <w:rPr>
                <w:szCs w:val="24"/>
              </w:rPr>
              <w:t>0102</w:t>
            </w:r>
          </w:p>
        </w:tc>
        <w:tc>
          <w:tcPr>
            <w:tcW w:w="4237" w:type="pct"/>
          </w:tcPr>
          <w:p w:rsidR="00DE3673" w:rsidRPr="00302252" w:rsidRDefault="00DE3673" w:rsidP="00DE3673">
            <w:pPr>
              <w:rPr>
                <w:szCs w:val="24"/>
              </w:rPr>
            </w:pPr>
            <w:r w:rsidRPr="00302252">
              <w:rPr>
                <w:szCs w:val="24"/>
              </w:rPr>
              <w:t>Live bovine animals</w:t>
            </w:r>
          </w:p>
        </w:tc>
      </w:tr>
      <w:tr w:rsidR="00DE3673" w:rsidRPr="00302252" w:rsidTr="00BE5F0C">
        <w:tc>
          <w:tcPr>
            <w:tcW w:w="763" w:type="pct"/>
          </w:tcPr>
          <w:p w:rsidR="00DE3673" w:rsidRPr="00302252" w:rsidRDefault="00DE3673" w:rsidP="00DE3673">
            <w:pPr>
              <w:rPr>
                <w:szCs w:val="24"/>
              </w:rPr>
            </w:pPr>
            <w:r w:rsidRPr="00302252">
              <w:rPr>
                <w:szCs w:val="24"/>
              </w:rPr>
              <w:t>0104</w:t>
            </w:r>
          </w:p>
        </w:tc>
        <w:tc>
          <w:tcPr>
            <w:tcW w:w="4237" w:type="pct"/>
          </w:tcPr>
          <w:p w:rsidR="00DE3673" w:rsidRPr="00302252" w:rsidRDefault="00DE3673" w:rsidP="00DE3673">
            <w:pPr>
              <w:rPr>
                <w:szCs w:val="24"/>
              </w:rPr>
            </w:pPr>
            <w:r w:rsidRPr="00302252">
              <w:rPr>
                <w:szCs w:val="24"/>
              </w:rPr>
              <w:t>Live sheep and goats</w:t>
            </w:r>
          </w:p>
        </w:tc>
      </w:tr>
      <w:tr w:rsidR="00DE3673" w:rsidRPr="00302252" w:rsidTr="00BE5F0C">
        <w:tc>
          <w:tcPr>
            <w:tcW w:w="763" w:type="pct"/>
          </w:tcPr>
          <w:p w:rsidR="00DE3673" w:rsidRPr="00302252" w:rsidRDefault="00DE3673" w:rsidP="00DE3673">
            <w:pPr>
              <w:rPr>
                <w:szCs w:val="24"/>
              </w:rPr>
            </w:pPr>
            <w:r w:rsidRPr="00302252">
              <w:rPr>
                <w:szCs w:val="24"/>
              </w:rPr>
              <w:t>ex 0105</w:t>
            </w:r>
          </w:p>
        </w:tc>
        <w:tc>
          <w:tcPr>
            <w:tcW w:w="4237" w:type="pct"/>
          </w:tcPr>
          <w:p w:rsidR="00DE3673" w:rsidRPr="00302252" w:rsidRDefault="00DE3673" w:rsidP="00DE3673">
            <w:pPr>
              <w:rPr>
                <w:szCs w:val="24"/>
              </w:rPr>
            </w:pPr>
            <w:r w:rsidRPr="00302252">
              <w:rPr>
                <w:szCs w:val="24"/>
              </w:rPr>
              <w:t xml:space="preserve">Live poultry; that is to say fowls of the species </w:t>
            </w:r>
            <w:r w:rsidRPr="00302252">
              <w:rPr>
                <w:i/>
                <w:szCs w:val="24"/>
              </w:rPr>
              <w:t xml:space="preserve">Gallus </w:t>
            </w:r>
            <w:proofErr w:type="spellStart"/>
            <w:r w:rsidRPr="00302252">
              <w:rPr>
                <w:i/>
                <w:szCs w:val="24"/>
              </w:rPr>
              <w:t>domesticus</w:t>
            </w:r>
            <w:proofErr w:type="spellEnd"/>
          </w:p>
        </w:tc>
      </w:tr>
      <w:tr w:rsidR="00DE3673" w:rsidRPr="00302252" w:rsidTr="00BE5F0C">
        <w:tc>
          <w:tcPr>
            <w:tcW w:w="763" w:type="pct"/>
          </w:tcPr>
          <w:p w:rsidR="00DE3673" w:rsidRPr="00302252" w:rsidRDefault="00DE3673" w:rsidP="00DE3673">
            <w:pPr>
              <w:rPr>
                <w:szCs w:val="24"/>
              </w:rPr>
            </w:pPr>
            <w:r w:rsidRPr="00302252">
              <w:rPr>
                <w:szCs w:val="24"/>
              </w:rPr>
              <w:t>0201</w:t>
            </w:r>
          </w:p>
        </w:tc>
        <w:tc>
          <w:tcPr>
            <w:tcW w:w="4237" w:type="pct"/>
          </w:tcPr>
          <w:p w:rsidR="00DE3673" w:rsidRPr="00302252" w:rsidRDefault="00DE3673" w:rsidP="00DE3673">
            <w:pPr>
              <w:rPr>
                <w:szCs w:val="24"/>
              </w:rPr>
            </w:pPr>
            <w:r w:rsidRPr="00302252">
              <w:rPr>
                <w:szCs w:val="24"/>
              </w:rPr>
              <w:t>Meat of bovine animals, fresh or chilled</w:t>
            </w:r>
          </w:p>
        </w:tc>
      </w:tr>
      <w:tr w:rsidR="00DE3673" w:rsidRPr="00302252" w:rsidTr="00BE5F0C">
        <w:tc>
          <w:tcPr>
            <w:tcW w:w="763" w:type="pct"/>
          </w:tcPr>
          <w:p w:rsidR="00DE3673" w:rsidRPr="00302252" w:rsidRDefault="00DE3673" w:rsidP="00DE3673">
            <w:pPr>
              <w:rPr>
                <w:szCs w:val="24"/>
              </w:rPr>
            </w:pPr>
            <w:r w:rsidRPr="00302252">
              <w:rPr>
                <w:szCs w:val="24"/>
              </w:rPr>
              <w:t>0202</w:t>
            </w:r>
          </w:p>
        </w:tc>
        <w:tc>
          <w:tcPr>
            <w:tcW w:w="4237" w:type="pct"/>
          </w:tcPr>
          <w:p w:rsidR="00DE3673" w:rsidRPr="00302252" w:rsidRDefault="00DE3673" w:rsidP="00DE3673">
            <w:pPr>
              <w:rPr>
                <w:szCs w:val="24"/>
              </w:rPr>
            </w:pPr>
            <w:r w:rsidRPr="00302252">
              <w:rPr>
                <w:szCs w:val="24"/>
              </w:rPr>
              <w:t>Meat of bovine animals, frozen</w:t>
            </w:r>
          </w:p>
        </w:tc>
      </w:tr>
      <w:tr w:rsidR="00DE3673" w:rsidRPr="00302252" w:rsidTr="00BE5F0C">
        <w:tc>
          <w:tcPr>
            <w:tcW w:w="763" w:type="pct"/>
          </w:tcPr>
          <w:p w:rsidR="00DE3673" w:rsidRPr="00302252" w:rsidRDefault="00DE3673" w:rsidP="00DE3673">
            <w:pPr>
              <w:rPr>
                <w:szCs w:val="24"/>
              </w:rPr>
            </w:pPr>
            <w:r w:rsidRPr="00302252">
              <w:rPr>
                <w:szCs w:val="24"/>
              </w:rPr>
              <w:t>0204</w:t>
            </w:r>
          </w:p>
        </w:tc>
        <w:tc>
          <w:tcPr>
            <w:tcW w:w="4237" w:type="pct"/>
          </w:tcPr>
          <w:p w:rsidR="00DE3673" w:rsidRPr="00302252" w:rsidRDefault="00DE3673" w:rsidP="00DE3673">
            <w:pPr>
              <w:rPr>
                <w:szCs w:val="24"/>
              </w:rPr>
            </w:pPr>
            <w:r w:rsidRPr="00302252">
              <w:rPr>
                <w:szCs w:val="24"/>
              </w:rPr>
              <w:t>Meat of sheep or goats, fresh, chilled or frozen</w:t>
            </w:r>
          </w:p>
        </w:tc>
      </w:tr>
      <w:tr w:rsidR="00DE3673" w:rsidRPr="00302252" w:rsidTr="00BE5F0C">
        <w:tc>
          <w:tcPr>
            <w:tcW w:w="763" w:type="pct"/>
          </w:tcPr>
          <w:p w:rsidR="00DE3673" w:rsidRPr="00302252" w:rsidRDefault="00DE3673" w:rsidP="00DE3673">
            <w:pPr>
              <w:rPr>
                <w:szCs w:val="24"/>
              </w:rPr>
            </w:pPr>
            <w:r w:rsidRPr="00302252">
              <w:rPr>
                <w:szCs w:val="24"/>
              </w:rPr>
              <w:t>0206</w:t>
            </w:r>
          </w:p>
        </w:tc>
        <w:tc>
          <w:tcPr>
            <w:tcW w:w="4237" w:type="pct"/>
          </w:tcPr>
          <w:p w:rsidR="00DE3673" w:rsidRPr="00302252" w:rsidRDefault="00DE3673" w:rsidP="00DE3673">
            <w:pPr>
              <w:rPr>
                <w:szCs w:val="24"/>
              </w:rPr>
            </w:pPr>
            <w:r w:rsidRPr="00302252">
              <w:rPr>
                <w:szCs w:val="24"/>
              </w:rPr>
              <w:t>Edible offal of bovine animals, swine, sheep, goats, horses, asses, mules or hinnies, fresh, chilled or frozen</w:t>
            </w:r>
          </w:p>
        </w:tc>
      </w:tr>
      <w:tr w:rsidR="00DE3673" w:rsidRPr="00302252" w:rsidTr="00BE5F0C">
        <w:tc>
          <w:tcPr>
            <w:tcW w:w="763" w:type="pct"/>
          </w:tcPr>
          <w:p w:rsidR="00DE3673" w:rsidRPr="00302252" w:rsidRDefault="00DE3673" w:rsidP="00DE3673">
            <w:pPr>
              <w:rPr>
                <w:szCs w:val="24"/>
              </w:rPr>
            </w:pPr>
            <w:r w:rsidRPr="00302252">
              <w:rPr>
                <w:szCs w:val="24"/>
              </w:rPr>
              <w:t>ex 0207</w:t>
            </w:r>
          </w:p>
        </w:tc>
        <w:tc>
          <w:tcPr>
            <w:tcW w:w="4237" w:type="pct"/>
          </w:tcPr>
          <w:p w:rsidR="00DE3673" w:rsidRPr="00302252" w:rsidRDefault="00DE3673" w:rsidP="00DE3673">
            <w:pPr>
              <w:rPr>
                <w:szCs w:val="24"/>
              </w:rPr>
            </w:pPr>
            <w:r w:rsidRPr="00302252">
              <w:rPr>
                <w:szCs w:val="24"/>
              </w:rPr>
              <w:t xml:space="preserve">Meat and edible offal, of the fowls of the species </w:t>
            </w:r>
            <w:r w:rsidRPr="00302252">
              <w:rPr>
                <w:i/>
                <w:szCs w:val="24"/>
              </w:rPr>
              <w:t xml:space="preserve">Gallus </w:t>
            </w:r>
            <w:proofErr w:type="spellStart"/>
            <w:r w:rsidRPr="00302252">
              <w:rPr>
                <w:i/>
                <w:szCs w:val="24"/>
              </w:rPr>
              <w:t>domesticus</w:t>
            </w:r>
            <w:proofErr w:type="spellEnd"/>
            <w:r w:rsidRPr="00302252">
              <w:rPr>
                <w:szCs w:val="24"/>
              </w:rPr>
              <w:t>, fresh, chilled or frozen</w:t>
            </w:r>
          </w:p>
        </w:tc>
      </w:tr>
    </w:tbl>
    <w:p w:rsidR="00DE3673" w:rsidRPr="00302252" w:rsidRDefault="00DE3673" w:rsidP="00DE3673">
      <w:pPr>
        <w:pBdr>
          <w:top w:val="single" w:sz="6" w:space="0" w:color="FFFFFF"/>
          <w:left w:val="single" w:sz="6" w:space="0" w:color="FFFFFF"/>
          <w:bottom w:val="single" w:sz="6" w:space="0" w:color="FFFFFF"/>
          <w:right w:val="single" w:sz="6" w:space="0" w:color="FFFFFF"/>
        </w:pBdr>
        <w:rPr>
          <w:szCs w:val="24"/>
        </w:rPr>
      </w:pPr>
    </w:p>
    <w:p w:rsidR="00DE3673" w:rsidRPr="00302252" w:rsidRDefault="00DE3673" w:rsidP="00DE3673">
      <w:pPr>
        <w:pBdr>
          <w:top w:val="single" w:sz="6" w:space="0" w:color="FFFFFF"/>
          <w:left w:val="single" w:sz="6" w:space="0" w:color="FFFFFF"/>
          <w:bottom w:val="single" w:sz="6" w:space="0" w:color="FFFFFF"/>
          <w:right w:val="single" w:sz="6" w:space="0" w:color="FFFFFF"/>
        </w:pBdr>
      </w:pPr>
      <w:r w:rsidRPr="00302252">
        <w:t>2.</w:t>
      </w:r>
      <w:r w:rsidRPr="00302252">
        <w:tab/>
        <w:t xml:space="preserve">Without prejudice to paragraph 1 of this Annex, Turkey shall publish the quantities of the unilateral annual duty free tariff quotas on importation to Turkey of meat and meat products listed in Table 1 and originating in Bosnia </w:t>
      </w:r>
      <w:r w:rsidR="00A52FB0" w:rsidRPr="00302252">
        <w:t xml:space="preserve">and </w:t>
      </w:r>
      <w:r w:rsidRPr="00302252">
        <w:t xml:space="preserve">Herzegovina to take effect starting from 1 January of each year. </w:t>
      </w:r>
    </w:p>
    <w:p w:rsidR="00DE3673" w:rsidRPr="00302252" w:rsidRDefault="00DE3673" w:rsidP="00DE3673"/>
    <w:p w:rsidR="00DE3673" w:rsidRPr="00302252" w:rsidRDefault="00DE3673" w:rsidP="00DE3673">
      <w:pPr>
        <w:pStyle w:val="CM1"/>
        <w:jc w:val="both"/>
        <w:rPr>
          <w:rFonts w:ascii="Times New Roman" w:eastAsia="Times New Roman" w:hAnsi="Times New Roman" w:cs="Times New Roman"/>
          <w:lang w:val="en-GB"/>
        </w:rPr>
      </w:pPr>
      <w:r w:rsidRPr="00302252">
        <w:rPr>
          <w:rFonts w:ascii="Times New Roman" w:hAnsi="Times New Roman" w:cs="Times New Roman"/>
          <w:lang w:val="en-GB"/>
        </w:rPr>
        <w:t>3.</w:t>
      </w:r>
      <w:r w:rsidRPr="00302252">
        <w:rPr>
          <w:rFonts w:ascii="Times New Roman" w:hAnsi="Times New Roman" w:cs="Times New Roman"/>
          <w:lang w:val="en-GB"/>
        </w:rPr>
        <w:tab/>
      </w:r>
      <w:r w:rsidRPr="00302252">
        <w:rPr>
          <w:rFonts w:ascii="Times New Roman" w:eastAsia="Times New Roman" w:hAnsi="Times New Roman" w:cs="Times New Roman"/>
          <w:lang w:val="en-GB"/>
        </w:rPr>
        <w:t xml:space="preserve">Notwithstanding Article 2.10 (Rules of origin and co-operation between the customs administrations) of Chapter II (Trade in goods) </w:t>
      </w:r>
    </w:p>
    <w:p w:rsidR="00DE3673" w:rsidRPr="00302252" w:rsidRDefault="00DE3673" w:rsidP="00DE3673">
      <w:pPr>
        <w:pStyle w:val="CM1"/>
        <w:ind w:left="720"/>
        <w:jc w:val="both"/>
        <w:rPr>
          <w:rFonts w:ascii="Times New Roman" w:eastAsia="Times New Roman" w:hAnsi="Times New Roman" w:cs="Times New Roman"/>
          <w:lang w:val="en-GB"/>
        </w:rPr>
      </w:pPr>
    </w:p>
    <w:p w:rsidR="00DE3673" w:rsidRPr="00302252" w:rsidRDefault="00DE3673" w:rsidP="00DE3673">
      <w:pPr>
        <w:pStyle w:val="CM1"/>
        <w:ind w:left="720"/>
        <w:jc w:val="both"/>
        <w:rPr>
          <w:rFonts w:ascii="Times New Roman" w:eastAsia="Times New Roman" w:hAnsi="Times New Roman" w:cs="Times New Roman"/>
          <w:lang w:val="en-GB"/>
        </w:rPr>
      </w:pPr>
      <w:r w:rsidRPr="00302252">
        <w:rPr>
          <w:rFonts w:ascii="Times New Roman" w:eastAsia="Times New Roman" w:hAnsi="Times New Roman" w:cs="Times New Roman"/>
          <w:lang w:val="en-GB"/>
        </w:rPr>
        <w:t>(a)</w:t>
      </w:r>
      <w:r w:rsidRPr="00302252">
        <w:rPr>
          <w:rFonts w:ascii="Times New Roman" w:hAnsi="Times New Roman" w:cs="Times New Roman"/>
          <w:bCs/>
          <w:lang w:val="en-GB"/>
        </w:rPr>
        <w:t xml:space="preserve"> </w:t>
      </w:r>
      <w:r w:rsidRPr="00302252">
        <w:rPr>
          <w:rFonts w:ascii="Times New Roman" w:hAnsi="Times New Roman" w:cs="Times New Roman"/>
          <w:bCs/>
          <w:lang w:val="en-GB"/>
        </w:rPr>
        <w:tab/>
      </w:r>
      <w:r w:rsidRPr="00302252">
        <w:rPr>
          <w:rFonts w:ascii="Times New Roman" w:eastAsia="Times New Roman" w:hAnsi="Times New Roman" w:cs="Times New Roman"/>
          <w:lang w:val="en-GB"/>
        </w:rPr>
        <w:t>during 24 months following the entry into force of this Agreement, the products covered under the tariff quota for tariff headings 0201 and 0202 shall obtain originating status if they are produced of animals wholly obtained in Bosnia and Herzegovina or animals which were fed at least 90 days in Bosnia and Herzegovina;</w:t>
      </w:r>
    </w:p>
    <w:p w:rsidR="00DE3673" w:rsidRPr="00302252" w:rsidRDefault="00DE3673" w:rsidP="00DE3673">
      <w:pPr>
        <w:pStyle w:val="CM1"/>
        <w:ind w:left="720"/>
        <w:jc w:val="both"/>
        <w:rPr>
          <w:rFonts w:ascii="Times New Roman" w:eastAsia="Times New Roman" w:hAnsi="Times New Roman" w:cs="Times New Roman"/>
          <w:lang w:val="en-GB"/>
        </w:rPr>
      </w:pPr>
    </w:p>
    <w:p w:rsidR="00DE3673" w:rsidRPr="00302252" w:rsidRDefault="00DE3673" w:rsidP="00DE3673">
      <w:pPr>
        <w:pStyle w:val="CM1"/>
        <w:ind w:left="720"/>
        <w:jc w:val="both"/>
        <w:rPr>
          <w:rFonts w:ascii="Times New Roman" w:hAnsi="Times New Roman" w:cs="Times New Roman"/>
          <w:lang w:val="en-GB"/>
        </w:rPr>
      </w:pPr>
      <w:r w:rsidRPr="00302252">
        <w:rPr>
          <w:rFonts w:ascii="Times New Roman" w:eastAsia="Times New Roman" w:hAnsi="Times New Roman" w:cs="Times New Roman"/>
          <w:lang w:val="en-GB"/>
        </w:rPr>
        <w:t>(b)</w:t>
      </w:r>
      <w:r w:rsidRPr="00302252">
        <w:rPr>
          <w:rFonts w:ascii="Times New Roman" w:hAnsi="Times New Roman" w:cs="Times New Roman"/>
          <w:bCs/>
          <w:lang w:val="en-GB"/>
        </w:rPr>
        <w:tab/>
      </w:r>
      <w:r w:rsidRPr="00302252">
        <w:rPr>
          <w:rFonts w:ascii="Times New Roman" w:eastAsia="Times New Roman" w:hAnsi="Times New Roman" w:cs="Times New Roman"/>
          <w:lang w:val="en-GB"/>
        </w:rPr>
        <w:t>following that, abovementioned products shall obtain originating status only if they are produced of animals wholly obtained in Bosnia and Herzegovina or by application of bilateral cumulation</w:t>
      </w:r>
      <w:r w:rsidRPr="00302252">
        <w:rPr>
          <w:rFonts w:ascii="Times New Roman" w:hAnsi="Times New Roman" w:cs="Times New Roman"/>
          <w:lang w:val="en-GB"/>
        </w:rPr>
        <w:t>.</w:t>
      </w:r>
    </w:p>
    <w:p w:rsidR="00DE3673" w:rsidRPr="00302252" w:rsidRDefault="00DE3673" w:rsidP="00DE3673">
      <w:pPr>
        <w:rPr>
          <w:szCs w:val="24"/>
        </w:rPr>
      </w:pPr>
    </w:p>
    <w:p w:rsidR="00C724DE" w:rsidRDefault="00DE3673" w:rsidP="00DE3673">
      <w:pPr>
        <w:rPr>
          <w:szCs w:val="24"/>
        </w:rPr>
        <w:sectPr w:rsidR="00C724DE" w:rsidSect="004070FF">
          <w:footerReference w:type="default" r:id="rId18"/>
          <w:pgSz w:w="11909" w:h="16834" w:code="9"/>
          <w:pgMar w:top="1800" w:right="1440" w:bottom="1800" w:left="1440" w:header="1800" w:footer="1800" w:gutter="0"/>
          <w:pgNumType w:start="1"/>
          <w:cols w:space="720"/>
          <w:docGrid w:linePitch="326"/>
        </w:sectPr>
      </w:pPr>
      <w:r w:rsidRPr="00302252">
        <w:rPr>
          <w:szCs w:val="24"/>
        </w:rPr>
        <w:t>4.</w:t>
      </w:r>
      <w:r w:rsidRPr="00302252">
        <w:rPr>
          <w:szCs w:val="24"/>
        </w:rPr>
        <w:tab/>
        <w:t>Other products listed in Table 1 for which annual duty free quota referred to in paragraph 2 of this Annex may be granted shall obtain originating status only if they are produced of animals wholly obtained in Bosnia and Herzegovina or by application of bilateral cumulation.</w:t>
      </w:r>
    </w:p>
    <w:p w:rsidR="00DE3673" w:rsidRPr="00C724DE" w:rsidRDefault="00DE3673" w:rsidP="00BF4442">
      <w:pPr>
        <w:pStyle w:val="SonNotMetni"/>
        <w:jc w:val="center"/>
        <w:rPr>
          <w:rFonts w:ascii="Times New Roman" w:hAnsi="Times New Roman"/>
          <w:szCs w:val="24"/>
          <w:lang w:val="en-GB"/>
        </w:rPr>
      </w:pPr>
    </w:p>
    <w:p w:rsidR="00386C03" w:rsidRPr="00302252" w:rsidRDefault="00311C42" w:rsidP="00BF4442">
      <w:pPr>
        <w:pStyle w:val="SonNotMetni"/>
        <w:jc w:val="center"/>
        <w:rPr>
          <w:rFonts w:ascii="Times New Roman" w:hAnsi="Times New Roman"/>
          <w:b/>
          <w:szCs w:val="24"/>
          <w:lang w:val="en-GB"/>
        </w:rPr>
      </w:pPr>
      <w:r w:rsidRPr="00302252">
        <w:rPr>
          <w:rFonts w:ascii="Times New Roman" w:hAnsi="Times New Roman"/>
          <w:b/>
          <w:szCs w:val="24"/>
          <w:lang w:val="en-GB"/>
        </w:rPr>
        <w:t>ANNEX III</w:t>
      </w:r>
    </w:p>
    <w:p w:rsidR="00386C03" w:rsidRPr="00302252" w:rsidRDefault="00386C03" w:rsidP="00C03C67">
      <w:pPr>
        <w:pStyle w:val="GvdeMetni"/>
        <w:jc w:val="center"/>
        <w:rPr>
          <w:rFonts w:ascii="Times New Roman" w:hAnsi="Times New Roman"/>
          <w:i/>
          <w:szCs w:val="24"/>
          <w:lang w:val="en-GB"/>
        </w:rPr>
      </w:pPr>
      <w:r w:rsidRPr="00302252">
        <w:rPr>
          <w:rFonts w:ascii="Times New Roman" w:hAnsi="Times New Roman"/>
          <w:i/>
          <w:szCs w:val="24"/>
          <w:lang w:val="en-GB"/>
        </w:rPr>
        <w:t>(</w:t>
      </w:r>
      <w:r w:rsidR="00B03B08" w:rsidRPr="00302252">
        <w:rPr>
          <w:rFonts w:ascii="Times New Roman" w:hAnsi="Times New Roman"/>
          <w:i/>
          <w:szCs w:val="24"/>
          <w:lang w:val="en-GB"/>
        </w:rPr>
        <w:t>R</w:t>
      </w:r>
      <w:r w:rsidRPr="00302252">
        <w:rPr>
          <w:rFonts w:ascii="Times New Roman" w:hAnsi="Times New Roman"/>
          <w:i/>
          <w:szCs w:val="24"/>
          <w:lang w:val="en-GB"/>
        </w:rPr>
        <w:t>efer</w:t>
      </w:r>
      <w:r w:rsidR="00EB3C45" w:rsidRPr="00302252">
        <w:rPr>
          <w:rFonts w:ascii="Times New Roman" w:hAnsi="Times New Roman"/>
          <w:i/>
          <w:szCs w:val="24"/>
          <w:lang w:val="en-GB"/>
        </w:rPr>
        <w:t xml:space="preserve">red to in paragraph </w:t>
      </w:r>
      <w:r w:rsidR="0006195C" w:rsidRPr="00302252">
        <w:rPr>
          <w:rFonts w:ascii="Times New Roman" w:hAnsi="Times New Roman"/>
          <w:i/>
          <w:szCs w:val="24"/>
          <w:lang w:val="en-GB"/>
        </w:rPr>
        <w:t>3</w:t>
      </w:r>
      <w:r w:rsidR="002D4663" w:rsidRPr="00302252">
        <w:rPr>
          <w:rFonts w:ascii="Times New Roman" w:hAnsi="Times New Roman"/>
          <w:i/>
          <w:szCs w:val="24"/>
          <w:lang w:val="en-GB"/>
        </w:rPr>
        <w:t xml:space="preserve"> of </w:t>
      </w:r>
      <w:r w:rsidR="00EB3C45" w:rsidRPr="00302252">
        <w:rPr>
          <w:rFonts w:ascii="Times New Roman" w:hAnsi="Times New Roman"/>
          <w:i/>
          <w:szCs w:val="24"/>
          <w:lang w:val="en-GB"/>
        </w:rPr>
        <w:t xml:space="preserve">Article </w:t>
      </w:r>
      <w:r w:rsidR="00C03C67" w:rsidRPr="00302252">
        <w:rPr>
          <w:rFonts w:ascii="Times New Roman" w:hAnsi="Times New Roman"/>
          <w:i/>
          <w:szCs w:val="24"/>
          <w:lang w:val="en-GB"/>
        </w:rPr>
        <w:t>2.3</w:t>
      </w:r>
      <w:r w:rsidRPr="00302252">
        <w:rPr>
          <w:rFonts w:ascii="Times New Roman" w:hAnsi="Times New Roman"/>
          <w:i/>
          <w:szCs w:val="24"/>
          <w:lang w:val="en-GB"/>
        </w:rPr>
        <w:t xml:space="preserve"> </w:t>
      </w:r>
      <w:r w:rsidR="00263394" w:rsidRPr="00302252">
        <w:rPr>
          <w:rFonts w:ascii="Times New Roman" w:hAnsi="Times New Roman"/>
          <w:i/>
          <w:szCs w:val="24"/>
          <w:lang w:val="en-GB"/>
        </w:rPr>
        <w:t xml:space="preserve">(Customs duties on imports, charges having </w:t>
      </w:r>
      <w:bookmarkStart w:id="22" w:name="TechCorr3d"/>
      <w:r w:rsidR="006C70C0" w:rsidRPr="00302252">
        <w:rPr>
          <w:rFonts w:ascii="Times New Roman" w:hAnsi="Times New Roman"/>
          <w:i/>
          <w:szCs w:val="24"/>
          <w:lang w:val="en-GB"/>
        </w:rPr>
        <w:t>equivalent</w:t>
      </w:r>
      <w:r w:rsidR="005249AE">
        <w:rPr>
          <w:rFonts w:ascii="Times New Roman" w:hAnsi="Times New Roman"/>
          <w:i/>
          <w:szCs w:val="24"/>
          <w:lang w:val="en-GB"/>
        </w:rPr>
        <w:t xml:space="preserve"> effect</w:t>
      </w:r>
      <w:bookmarkEnd w:id="22"/>
      <w:r w:rsidR="00263394" w:rsidRPr="00302252">
        <w:rPr>
          <w:rFonts w:ascii="Times New Roman" w:hAnsi="Times New Roman"/>
          <w:i/>
          <w:szCs w:val="24"/>
          <w:lang w:val="en-GB"/>
        </w:rPr>
        <w:t xml:space="preserve"> and import duties of a fiscal nature) </w:t>
      </w:r>
      <w:r w:rsidR="00C03C67" w:rsidRPr="00302252">
        <w:rPr>
          <w:rFonts w:ascii="Times New Roman" w:hAnsi="Times New Roman"/>
          <w:i/>
          <w:szCs w:val="24"/>
          <w:lang w:val="en-GB"/>
        </w:rPr>
        <w:t xml:space="preserve">of </w:t>
      </w:r>
      <w:r w:rsidR="00327892" w:rsidRPr="00302252">
        <w:rPr>
          <w:rFonts w:ascii="Times New Roman" w:hAnsi="Times New Roman"/>
          <w:i/>
          <w:szCs w:val="24"/>
          <w:lang w:val="en-GB"/>
        </w:rPr>
        <w:t>Chapter II (Trade in goods)</w:t>
      </w:r>
      <w:r w:rsidRPr="00302252">
        <w:rPr>
          <w:rFonts w:ascii="Times New Roman" w:hAnsi="Times New Roman"/>
          <w:i/>
          <w:szCs w:val="24"/>
          <w:lang w:val="en-GB"/>
        </w:rPr>
        <w:t>)</w:t>
      </w:r>
    </w:p>
    <w:p w:rsidR="00386C03" w:rsidRPr="00302252" w:rsidRDefault="00386C03" w:rsidP="00BF4442">
      <w:pPr>
        <w:pStyle w:val="SonNotMetni"/>
        <w:rPr>
          <w:rFonts w:ascii="Times New Roman" w:hAnsi="Times New Roman"/>
          <w:szCs w:val="24"/>
          <w:lang w:val="en-GB"/>
        </w:rPr>
      </w:pPr>
    </w:p>
    <w:p w:rsidR="004B7115" w:rsidRPr="00302252" w:rsidRDefault="004B7115" w:rsidP="00BF4442">
      <w:pPr>
        <w:pStyle w:val="SonNotMetni"/>
        <w:rPr>
          <w:rFonts w:ascii="Times New Roman" w:hAnsi="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3651"/>
        <w:gridCol w:w="2246"/>
        <w:gridCol w:w="1351"/>
      </w:tblGrid>
      <w:tr w:rsidR="00386C03" w:rsidRPr="00302252" w:rsidTr="007F2074">
        <w:trPr>
          <w:tblHeader/>
        </w:trPr>
        <w:tc>
          <w:tcPr>
            <w:tcW w:w="982" w:type="pct"/>
            <w:tcBorders>
              <w:bottom w:val="single" w:sz="4" w:space="0" w:color="auto"/>
            </w:tcBorders>
            <w:vAlign w:val="center"/>
          </w:tcPr>
          <w:p w:rsidR="00386C03" w:rsidRPr="00302252" w:rsidRDefault="00386C03" w:rsidP="00B03B08">
            <w:pPr>
              <w:pStyle w:val="DzMetin"/>
              <w:bidi w:val="0"/>
              <w:rPr>
                <w:rFonts w:ascii="Times New Roman" w:hAnsi="Times New Roman" w:cs="Times New Roman"/>
                <w:b/>
                <w:bCs/>
                <w:sz w:val="24"/>
                <w:szCs w:val="24"/>
              </w:rPr>
            </w:pPr>
            <w:r w:rsidRPr="00302252">
              <w:rPr>
                <w:rFonts w:ascii="Times New Roman" w:hAnsi="Times New Roman" w:cs="Times New Roman"/>
                <w:b/>
                <w:bCs/>
                <w:sz w:val="24"/>
                <w:szCs w:val="24"/>
              </w:rPr>
              <w:t>HS Code</w:t>
            </w:r>
          </w:p>
        </w:tc>
        <w:tc>
          <w:tcPr>
            <w:tcW w:w="2024" w:type="pct"/>
            <w:tcBorders>
              <w:bottom w:val="single" w:sz="4" w:space="0" w:color="auto"/>
            </w:tcBorders>
            <w:vAlign w:val="center"/>
          </w:tcPr>
          <w:p w:rsidR="00386C03" w:rsidRPr="00302252" w:rsidRDefault="00386C03" w:rsidP="00B03B08">
            <w:pPr>
              <w:pStyle w:val="DzMetin"/>
              <w:bidi w:val="0"/>
              <w:rPr>
                <w:rFonts w:ascii="Times New Roman" w:hAnsi="Times New Roman" w:cs="Times New Roman"/>
                <w:b/>
                <w:bCs/>
                <w:sz w:val="24"/>
                <w:szCs w:val="24"/>
              </w:rPr>
            </w:pPr>
            <w:r w:rsidRPr="00302252">
              <w:rPr>
                <w:rFonts w:ascii="Times New Roman" w:hAnsi="Times New Roman" w:cs="Times New Roman"/>
                <w:b/>
                <w:bCs/>
                <w:sz w:val="24"/>
                <w:szCs w:val="24"/>
              </w:rPr>
              <w:t>Product Description</w:t>
            </w:r>
          </w:p>
        </w:tc>
        <w:tc>
          <w:tcPr>
            <w:tcW w:w="1245" w:type="pct"/>
            <w:tcBorders>
              <w:bottom w:val="single" w:sz="4" w:space="0" w:color="auto"/>
            </w:tcBorders>
            <w:vAlign w:val="bottom"/>
          </w:tcPr>
          <w:p w:rsidR="00386C03" w:rsidRPr="00302252" w:rsidRDefault="00386C03" w:rsidP="00B03B08">
            <w:pPr>
              <w:pStyle w:val="DzMetin"/>
              <w:bidi w:val="0"/>
              <w:jc w:val="center"/>
              <w:rPr>
                <w:rFonts w:ascii="Times New Roman" w:hAnsi="Times New Roman" w:cs="Times New Roman"/>
                <w:b/>
                <w:bCs/>
                <w:sz w:val="24"/>
                <w:szCs w:val="24"/>
              </w:rPr>
            </w:pPr>
            <w:r w:rsidRPr="00302252">
              <w:rPr>
                <w:rFonts w:ascii="Times New Roman" w:hAnsi="Times New Roman" w:cs="Times New Roman"/>
                <w:b/>
                <w:bCs/>
                <w:sz w:val="24"/>
                <w:szCs w:val="24"/>
              </w:rPr>
              <w:t>Agricultural Component/Mass Housing Fund Applied Under Tariff Quota</w:t>
            </w:r>
          </w:p>
        </w:tc>
        <w:tc>
          <w:tcPr>
            <w:tcW w:w="749" w:type="pct"/>
            <w:tcBorders>
              <w:bottom w:val="single" w:sz="4" w:space="0" w:color="auto"/>
            </w:tcBorders>
            <w:vAlign w:val="center"/>
          </w:tcPr>
          <w:p w:rsidR="00386C03" w:rsidRPr="00302252" w:rsidRDefault="00386C03" w:rsidP="00B03B08">
            <w:pPr>
              <w:pStyle w:val="DzMetin"/>
              <w:bidi w:val="0"/>
              <w:jc w:val="center"/>
              <w:rPr>
                <w:rFonts w:ascii="Times New Roman" w:hAnsi="Times New Roman" w:cs="Times New Roman"/>
                <w:b/>
                <w:bCs/>
                <w:sz w:val="24"/>
                <w:szCs w:val="24"/>
              </w:rPr>
            </w:pPr>
            <w:r w:rsidRPr="00302252">
              <w:rPr>
                <w:rFonts w:ascii="Times New Roman" w:hAnsi="Times New Roman" w:cs="Times New Roman"/>
                <w:b/>
                <w:bCs/>
                <w:sz w:val="24"/>
                <w:szCs w:val="24"/>
              </w:rPr>
              <w:t>Annual Tariff Quota</w:t>
            </w:r>
          </w:p>
        </w:tc>
      </w:tr>
      <w:tr w:rsidR="00386C03" w:rsidRPr="00302252" w:rsidTr="00F301DC">
        <w:tc>
          <w:tcPr>
            <w:tcW w:w="982" w:type="pct"/>
            <w:tcBorders>
              <w:bottom w:val="single" w:sz="4" w:space="0" w:color="auto"/>
            </w:tcBorders>
          </w:tcPr>
          <w:p w:rsidR="00386C03" w:rsidRPr="00302252" w:rsidRDefault="00386C03" w:rsidP="00AA61AC">
            <w:pPr>
              <w:pStyle w:val="GvdeMetni"/>
              <w:tabs>
                <w:tab w:val="clear" w:pos="-720"/>
              </w:tabs>
              <w:jc w:val="left"/>
              <w:rPr>
                <w:rFonts w:ascii="Times New Roman" w:hAnsi="Times New Roman"/>
                <w:bCs/>
                <w:szCs w:val="24"/>
                <w:lang w:val="en-GB"/>
              </w:rPr>
            </w:pPr>
            <w:r w:rsidRPr="00302252">
              <w:rPr>
                <w:rFonts w:ascii="Times New Roman" w:hAnsi="Times New Roman"/>
                <w:bCs/>
                <w:szCs w:val="24"/>
                <w:lang w:val="en-GB"/>
              </w:rPr>
              <w:t>0303.</w:t>
            </w:r>
            <w:r w:rsidR="00AA61AC" w:rsidRPr="00302252">
              <w:rPr>
                <w:rFonts w:ascii="Times New Roman" w:hAnsi="Times New Roman"/>
                <w:bCs/>
                <w:szCs w:val="24"/>
                <w:lang w:val="en-GB"/>
              </w:rPr>
              <w:t>14</w:t>
            </w:r>
          </w:p>
        </w:tc>
        <w:tc>
          <w:tcPr>
            <w:tcW w:w="2024" w:type="pct"/>
            <w:tcBorders>
              <w:bottom w:val="single" w:sz="4" w:space="0" w:color="auto"/>
            </w:tcBorders>
          </w:tcPr>
          <w:p w:rsidR="00386C03" w:rsidRPr="00302252" w:rsidRDefault="00386C03" w:rsidP="00BF4442">
            <w:pPr>
              <w:pStyle w:val="GvdeMetni"/>
              <w:tabs>
                <w:tab w:val="clear" w:pos="-720"/>
              </w:tabs>
              <w:jc w:val="left"/>
              <w:rPr>
                <w:rFonts w:ascii="Times New Roman" w:hAnsi="Times New Roman"/>
                <w:szCs w:val="24"/>
                <w:lang w:val="en-GB"/>
              </w:rPr>
            </w:pPr>
            <w:r w:rsidRPr="00302252">
              <w:rPr>
                <w:rFonts w:ascii="Times New Roman" w:hAnsi="Times New Roman"/>
                <w:szCs w:val="24"/>
                <w:lang w:val="en-GB"/>
              </w:rPr>
              <w:t xml:space="preserve">Trout (Salmo </w:t>
            </w:r>
            <w:proofErr w:type="spellStart"/>
            <w:r w:rsidRPr="00302252">
              <w:rPr>
                <w:rFonts w:ascii="Times New Roman" w:hAnsi="Times New Roman"/>
                <w:szCs w:val="24"/>
                <w:lang w:val="en-GB"/>
              </w:rPr>
              <w:t>trutta</w:t>
            </w:r>
            <w:proofErr w:type="spellEnd"/>
            <w:r w:rsidRPr="00302252">
              <w:rPr>
                <w:rFonts w:ascii="Times New Roman" w:hAnsi="Times New Roman"/>
                <w:szCs w:val="24"/>
                <w:lang w:val="en-GB"/>
              </w:rPr>
              <w:t xml:space="preserve">, Oncorhynchus mykiss, Oncorhynchus </w:t>
            </w:r>
            <w:proofErr w:type="spellStart"/>
            <w:r w:rsidRPr="00302252">
              <w:rPr>
                <w:rFonts w:ascii="Times New Roman" w:hAnsi="Times New Roman"/>
                <w:szCs w:val="24"/>
                <w:lang w:val="en-GB"/>
              </w:rPr>
              <w:t>clarki</w:t>
            </w:r>
            <w:proofErr w:type="spellEnd"/>
            <w:r w:rsidRPr="00302252">
              <w:rPr>
                <w:rFonts w:ascii="Times New Roman" w:hAnsi="Times New Roman"/>
                <w:szCs w:val="24"/>
                <w:lang w:val="en-GB"/>
              </w:rPr>
              <w:t xml:space="preserve">, Oncorhynchus </w:t>
            </w:r>
            <w:proofErr w:type="spellStart"/>
            <w:r w:rsidRPr="00302252">
              <w:rPr>
                <w:rFonts w:ascii="Times New Roman" w:hAnsi="Times New Roman"/>
                <w:szCs w:val="24"/>
                <w:lang w:val="en-GB"/>
              </w:rPr>
              <w:t>aguabonita</w:t>
            </w:r>
            <w:proofErr w:type="spellEnd"/>
            <w:r w:rsidRPr="00302252">
              <w:rPr>
                <w:rFonts w:ascii="Times New Roman" w:hAnsi="Times New Roman"/>
                <w:szCs w:val="24"/>
                <w:lang w:val="en-GB"/>
              </w:rPr>
              <w:t xml:space="preserve">, Oncorhynchus </w:t>
            </w:r>
            <w:proofErr w:type="spellStart"/>
            <w:r w:rsidRPr="00302252">
              <w:rPr>
                <w:rFonts w:ascii="Times New Roman" w:hAnsi="Times New Roman"/>
                <w:szCs w:val="24"/>
                <w:lang w:val="en-GB"/>
              </w:rPr>
              <w:t>gilae</w:t>
            </w:r>
            <w:proofErr w:type="spellEnd"/>
            <w:r w:rsidRPr="00302252">
              <w:rPr>
                <w:rFonts w:ascii="Times New Roman" w:hAnsi="Times New Roman"/>
                <w:szCs w:val="24"/>
                <w:lang w:val="en-GB"/>
              </w:rPr>
              <w:t>, Oncorhynchus apache</w:t>
            </w:r>
            <w:r w:rsidR="00C2420E" w:rsidRPr="00302252">
              <w:rPr>
                <w:rFonts w:ascii="Times New Roman" w:hAnsi="Times New Roman"/>
                <w:szCs w:val="24"/>
                <w:lang w:val="en-GB"/>
              </w:rPr>
              <w:t xml:space="preserve"> and Oncorhynchus </w:t>
            </w:r>
            <w:proofErr w:type="spellStart"/>
            <w:r w:rsidR="00C2420E" w:rsidRPr="00302252">
              <w:rPr>
                <w:rFonts w:ascii="Times New Roman" w:hAnsi="Times New Roman"/>
                <w:szCs w:val="24"/>
                <w:lang w:val="en-GB"/>
              </w:rPr>
              <w:t>chrysogaster</w:t>
            </w:r>
            <w:proofErr w:type="spellEnd"/>
            <w:r w:rsidR="00C2420E" w:rsidRPr="00302252">
              <w:rPr>
                <w:rFonts w:ascii="Times New Roman" w:hAnsi="Times New Roman"/>
                <w:szCs w:val="24"/>
                <w:lang w:val="en-GB"/>
              </w:rPr>
              <w:t>)</w:t>
            </w:r>
          </w:p>
        </w:tc>
        <w:tc>
          <w:tcPr>
            <w:tcW w:w="1245" w:type="pct"/>
            <w:tcBorders>
              <w:bottom w:val="single" w:sz="4" w:space="0" w:color="auto"/>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bCs/>
                <w:szCs w:val="24"/>
                <w:lang w:val="en-GB"/>
              </w:rPr>
              <w:t>0</w:t>
            </w:r>
          </w:p>
        </w:tc>
        <w:tc>
          <w:tcPr>
            <w:tcW w:w="749" w:type="pct"/>
            <w:tcBorders>
              <w:bottom w:val="single" w:sz="4" w:space="0" w:color="auto"/>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bCs/>
                <w:szCs w:val="24"/>
                <w:lang w:val="en-GB"/>
              </w:rPr>
              <w:t>100 ton</w:t>
            </w:r>
          </w:p>
        </w:tc>
      </w:tr>
      <w:tr w:rsidR="00386C03" w:rsidRPr="00302252" w:rsidTr="00F301DC">
        <w:tc>
          <w:tcPr>
            <w:tcW w:w="982" w:type="pct"/>
            <w:tcBorders>
              <w:top w:val="single" w:sz="4" w:space="0" w:color="auto"/>
            </w:tcBorders>
          </w:tcPr>
          <w:p w:rsidR="00386C03" w:rsidRPr="00302252" w:rsidRDefault="00386C03" w:rsidP="00E91D53">
            <w:pPr>
              <w:pStyle w:val="GvdeMetni"/>
              <w:tabs>
                <w:tab w:val="clear" w:pos="-720"/>
              </w:tabs>
              <w:jc w:val="left"/>
              <w:rPr>
                <w:rFonts w:ascii="Times New Roman" w:hAnsi="Times New Roman"/>
                <w:bCs/>
                <w:szCs w:val="24"/>
                <w:lang w:val="en-GB"/>
              </w:rPr>
            </w:pPr>
            <w:r w:rsidRPr="00302252">
              <w:rPr>
                <w:rFonts w:ascii="Times New Roman" w:hAnsi="Times New Roman"/>
                <w:bCs/>
                <w:szCs w:val="24"/>
                <w:lang w:val="en-GB"/>
              </w:rPr>
              <w:t>0303.</w:t>
            </w:r>
            <w:r w:rsidR="00E91D53" w:rsidRPr="00302252">
              <w:rPr>
                <w:rFonts w:ascii="Times New Roman" w:hAnsi="Times New Roman"/>
                <w:bCs/>
                <w:szCs w:val="24"/>
                <w:lang w:val="en-GB"/>
              </w:rPr>
              <w:t>25</w:t>
            </w:r>
          </w:p>
        </w:tc>
        <w:tc>
          <w:tcPr>
            <w:tcW w:w="2024" w:type="pct"/>
            <w:tcBorders>
              <w:top w:val="single" w:sz="4" w:space="0" w:color="auto"/>
            </w:tcBorders>
          </w:tcPr>
          <w:p w:rsidR="00386C03" w:rsidRPr="00302252" w:rsidRDefault="00386C03" w:rsidP="00B03B08">
            <w:pPr>
              <w:pStyle w:val="GvdeMetni"/>
              <w:tabs>
                <w:tab w:val="clear" w:pos="-720"/>
              </w:tabs>
              <w:jc w:val="left"/>
              <w:rPr>
                <w:rFonts w:ascii="Times New Roman" w:hAnsi="Times New Roman"/>
                <w:bCs/>
                <w:szCs w:val="24"/>
                <w:lang w:val="en-GB"/>
              </w:rPr>
            </w:pPr>
            <w:r w:rsidRPr="00302252">
              <w:rPr>
                <w:rFonts w:ascii="Times New Roman" w:hAnsi="Times New Roman"/>
                <w:bCs/>
                <w:szCs w:val="24"/>
                <w:lang w:val="en-GB"/>
              </w:rPr>
              <w:t>Carp</w:t>
            </w:r>
            <w:r w:rsidR="00E91D53" w:rsidRPr="00302252">
              <w:rPr>
                <w:rFonts w:ascii="Times New Roman" w:hAnsi="Times New Roman"/>
                <w:bCs/>
                <w:szCs w:val="24"/>
                <w:lang w:val="en-GB"/>
              </w:rPr>
              <w:t xml:space="preserve"> </w:t>
            </w:r>
            <w:r w:rsidR="00E91D53" w:rsidRPr="00302252">
              <w:rPr>
                <w:rFonts w:ascii="Times New Roman" w:hAnsi="Times New Roman"/>
                <w:szCs w:val="24"/>
                <w:lang w:val="en-GB"/>
              </w:rPr>
              <w:t xml:space="preserve">(Cyprinus spp., </w:t>
            </w:r>
            <w:proofErr w:type="spellStart"/>
            <w:r w:rsidR="00E91D53" w:rsidRPr="00302252">
              <w:rPr>
                <w:rFonts w:ascii="Times New Roman" w:hAnsi="Times New Roman"/>
                <w:szCs w:val="24"/>
                <w:lang w:val="en-GB"/>
              </w:rPr>
              <w:t>Carassius</w:t>
            </w:r>
            <w:proofErr w:type="spellEnd"/>
            <w:r w:rsidR="00E91D53" w:rsidRPr="00302252">
              <w:rPr>
                <w:rFonts w:ascii="Times New Roman" w:hAnsi="Times New Roman"/>
                <w:szCs w:val="24"/>
                <w:lang w:val="en-GB"/>
              </w:rPr>
              <w:t xml:space="preserve"> </w:t>
            </w:r>
            <w:proofErr w:type="spellStart"/>
            <w:proofErr w:type="gramStart"/>
            <w:r w:rsidR="00E91D53" w:rsidRPr="00302252">
              <w:rPr>
                <w:rFonts w:ascii="Times New Roman" w:hAnsi="Times New Roman"/>
                <w:szCs w:val="24"/>
                <w:lang w:val="en-GB"/>
              </w:rPr>
              <w:t>spp</w:t>
            </w:r>
            <w:proofErr w:type="spellEnd"/>
            <w:r w:rsidR="00E91D53" w:rsidRPr="00302252">
              <w:rPr>
                <w:rFonts w:ascii="Times New Roman" w:hAnsi="Times New Roman"/>
                <w:szCs w:val="24"/>
                <w:lang w:val="en-GB"/>
              </w:rPr>
              <w:t>.,</w:t>
            </w:r>
            <w:proofErr w:type="spellStart"/>
            <w:r w:rsidR="00E91D53" w:rsidRPr="00302252">
              <w:rPr>
                <w:rFonts w:ascii="Times New Roman" w:hAnsi="Times New Roman"/>
                <w:szCs w:val="24"/>
                <w:lang w:val="en-GB"/>
              </w:rPr>
              <w:t>Ctenopharyngodon</w:t>
            </w:r>
            <w:proofErr w:type="spellEnd"/>
            <w:proofErr w:type="gram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idellus</w:t>
            </w:r>
            <w:proofErr w:type="spellEnd"/>
            <w:r w:rsidR="00E91D53" w:rsidRPr="00302252">
              <w:rPr>
                <w:rFonts w:ascii="Times New Roman" w:hAnsi="Times New Roman"/>
                <w:szCs w:val="24"/>
                <w:lang w:val="en-GB"/>
              </w:rPr>
              <w:t>.</w:t>
            </w:r>
            <w:r w:rsidR="00B03B08"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Hypophthalmichthys</w:t>
            </w:r>
            <w:proofErr w:type="spellEnd"/>
            <w:r w:rsidR="00E91D53" w:rsidRPr="00302252">
              <w:rPr>
                <w:rFonts w:ascii="Times New Roman" w:hAnsi="Times New Roman"/>
                <w:szCs w:val="24"/>
                <w:lang w:val="en-GB"/>
              </w:rPr>
              <w:t xml:space="preserve"> spp., </w:t>
            </w:r>
            <w:proofErr w:type="spellStart"/>
            <w:r w:rsidR="00E91D53" w:rsidRPr="00302252">
              <w:rPr>
                <w:rFonts w:ascii="Times New Roman" w:hAnsi="Times New Roman"/>
                <w:szCs w:val="24"/>
                <w:lang w:val="en-GB"/>
              </w:rPr>
              <w:t>Cirrhinus</w:t>
            </w:r>
            <w:proofErr w:type="spellEnd"/>
            <w:r w:rsidR="00E91D53" w:rsidRPr="00302252">
              <w:rPr>
                <w:rFonts w:ascii="Times New Roman" w:hAnsi="Times New Roman"/>
                <w:szCs w:val="24"/>
                <w:lang w:val="en-GB"/>
              </w:rPr>
              <w:t xml:space="preserve"> spp.,</w:t>
            </w:r>
            <w:r w:rsidR="00B03B08"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Mylopharyngodon</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piceus</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Çatla</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çatla</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Labeo</w:t>
            </w:r>
            <w:proofErr w:type="spellEnd"/>
            <w:r w:rsidR="00E91D53" w:rsidRPr="00302252">
              <w:rPr>
                <w:rFonts w:ascii="Times New Roman" w:hAnsi="Times New Roman"/>
                <w:szCs w:val="24"/>
                <w:lang w:val="en-GB"/>
              </w:rPr>
              <w:t xml:space="preserve"> spp.,</w:t>
            </w:r>
            <w:r w:rsidR="00B03B08"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Osteochilus</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hasselti</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Leptobarbus</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hoeveni</w:t>
            </w:r>
            <w:proofErr w:type="spellEnd"/>
            <w:r w:rsidR="00E91D53" w:rsidRPr="00302252">
              <w:rPr>
                <w:rFonts w:ascii="Times New Roman" w:hAnsi="Times New Roman"/>
                <w:szCs w:val="24"/>
                <w:lang w:val="en-GB"/>
              </w:rPr>
              <w:t xml:space="preserve">, </w:t>
            </w:r>
            <w:proofErr w:type="spellStart"/>
            <w:r w:rsidR="00E91D53" w:rsidRPr="00302252">
              <w:rPr>
                <w:rFonts w:ascii="Times New Roman" w:hAnsi="Times New Roman"/>
                <w:szCs w:val="24"/>
                <w:lang w:val="en-GB"/>
              </w:rPr>
              <w:t>Megalobrama</w:t>
            </w:r>
            <w:proofErr w:type="spellEnd"/>
            <w:r w:rsidR="00E91D53" w:rsidRPr="00302252">
              <w:rPr>
                <w:rFonts w:ascii="Times New Roman" w:hAnsi="Times New Roman"/>
                <w:szCs w:val="24"/>
                <w:lang w:val="en-GB"/>
              </w:rPr>
              <w:t xml:space="preserve"> spp.)</w:t>
            </w:r>
          </w:p>
        </w:tc>
        <w:tc>
          <w:tcPr>
            <w:tcW w:w="1245" w:type="pct"/>
            <w:tcBorders>
              <w:top w:val="single" w:sz="4" w:space="0" w:color="auto"/>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bCs/>
                <w:szCs w:val="24"/>
                <w:lang w:val="en-GB"/>
              </w:rPr>
              <w:t>0</w:t>
            </w:r>
          </w:p>
        </w:tc>
        <w:tc>
          <w:tcPr>
            <w:tcW w:w="749" w:type="pct"/>
            <w:tcBorders>
              <w:top w:val="single" w:sz="4" w:space="0" w:color="auto"/>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bCs/>
                <w:szCs w:val="24"/>
                <w:lang w:val="en-GB"/>
              </w:rPr>
              <w:t>100 ton</w:t>
            </w:r>
          </w:p>
        </w:tc>
      </w:tr>
      <w:tr w:rsidR="00386C03" w:rsidRPr="00302252" w:rsidTr="00004D50">
        <w:tc>
          <w:tcPr>
            <w:tcW w:w="982" w:type="pct"/>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0711.90.30</w:t>
            </w:r>
          </w:p>
        </w:tc>
        <w:tc>
          <w:tcPr>
            <w:tcW w:w="2024" w:type="pct"/>
            <w:vAlign w:val="bottom"/>
          </w:tcPr>
          <w:p w:rsidR="00386C03" w:rsidRPr="00302252" w:rsidRDefault="00F8445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Sweet corn</w:t>
            </w:r>
          </w:p>
        </w:tc>
        <w:tc>
          <w:tcPr>
            <w:tcW w:w="1245"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0</w:t>
            </w:r>
          </w:p>
        </w:tc>
        <w:tc>
          <w:tcPr>
            <w:tcW w:w="749"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300 ton</w:t>
            </w:r>
          </w:p>
        </w:tc>
      </w:tr>
      <w:tr w:rsidR="00386C03" w:rsidRPr="00302252" w:rsidTr="00004D50">
        <w:tc>
          <w:tcPr>
            <w:tcW w:w="982" w:type="pct"/>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18.06</w:t>
            </w:r>
          </w:p>
        </w:tc>
        <w:tc>
          <w:tcPr>
            <w:tcW w:w="2024" w:type="pct"/>
            <w:vAlign w:val="bottom"/>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Chocolate and other food preparations containing cocoa</w:t>
            </w:r>
          </w:p>
        </w:tc>
        <w:tc>
          <w:tcPr>
            <w:tcW w:w="1245"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0</w:t>
            </w:r>
          </w:p>
        </w:tc>
        <w:tc>
          <w:tcPr>
            <w:tcW w:w="749"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500 ton</w:t>
            </w:r>
          </w:p>
        </w:tc>
      </w:tr>
      <w:tr w:rsidR="00386C03" w:rsidRPr="00302252" w:rsidTr="00004D50">
        <w:tc>
          <w:tcPr>
            <w:tcW w:w="982" w:type="pct"/>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19.04</w:t>
            </w:r>
          </w:p>
        </w:tc>
        <w:tc>
          <w:tcPr>
            <w:tcW w:w="2024" w:type="pct"/>
            <w:vAlign w:val="bottom"/>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Prepared foods obtained by swelling or roasting of cereals or cereal products (for example, corn flakes); cereals (other than maize (corn)) in grain form or in the form of flakes or other worked grains (except flour, grouts and meal), pre-cooked or otherwise prepared, not elsewhere specified or included.</w:t>
            </w:r>
          </w:p>
        </w:tc>
        <w:tc>
          <w:tcPr>
            <w:tcW w:w="1245"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0</w:t>
            </w:r>
          </w:p>
        </w:tc>
        <w:tc>
          <w:tcPr>
            <w:tcW w:w="749" w:type="pct"/>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500 ton</w:t>
            </w:r>
          </w:p>
        </w:tc>
      </w:tr>
      <w:tr w:rsidR="00386C03" w:rsidRPr="00302252" w:rsidTr="00004D50">
        <w:tc>
          <w:tcPr>
            <w:tcW w:w="982" w:type="pct"/>
            <w:tcBorders>
              <w:bottom w:val="single" w:sz="4" w:space="0" w:color="auto"/>
            </w:tcBorders>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19.05</w:t>
            </w:r>
          </w:p>
        </w:tc>
        <w:tc>
          <w:tcPr>
            <w:tcW w:w="2024" w:type="pct"/>
            <w:tcBorders>
              <w:bottom w:val="single" w:sz="4" w:space="0" w:color="auto"/>
            </w:tcBorders>
            <w:vAlign w:val="bottom"/>
          </w:tcPr>
          <w:p w:rsidR="00386C03" w:rsidRPr="00302252" w:rsidRDefault="00386C03" w:rsidP="00BF4442">
            <w:pPr>
              <w:pStyle w:val="DzMetin"/>
              <w:bidi w:val="0"/>
              <w:rPr>
                <w:rFonts w:ascii="Times New Roman" w:hAnsi="Times New Roman" w:cs="Times New Roman"/>
                <w:sz w:val="24"/>
                <w:szCs w:val="24"/>
              </w:rPr>
            </w:pPr>
            <w:r w:rsidRPr="00302252">
              <w:rPr>
                <w:rFonts w:ascii="Times New Roman" w:hAnsi="Times New Roman" w:cs="Times New Roman"/>
                <w:sz w:val="24"/>
                <w:szCs w:val="24"/>
              </w:rPr>
              <w:t>Bread, pastry, cakes, biscuits and other bakers' wares, whether or not containing cocoa; communion wafers, empty cachets of a kind suitable for pharmaceutical use, sealing wafers, rice paper and similar products.</w:t>
            </w:r>
          </w:p>
        </w:tc>
        <w:tc>
          <w:tcPr>
            <w:tcW w:w="1245" w:type="pct"/>
            <w:tcBorders>
              <w:bottom w:val="single" w:sz="4" w:space="0" w:color="auto"/>
            </w:tcBorders>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0</w:t>
            </w:r>
          </w:p>
        </w:tc>
        <w:tc>
          <w:tcPr>
            <w:tcW w:w="749" w:type="pct"/>
            <w:tcBorders>
              <w:bottom w:val="single" w:sz="4" w:space="0" w:color="auto"/>
            </w:tcBorders>
            <w:vAlign w:val="center"/>
          </w:tcPr>
          <w:p w:rsidR="00386C03" w:rsidRPr="00302252" w:rsidRDefault="00386C03" w:rsidP="00BF4442">
            <w:pPr>
              <w:pStyle w:val="DzMetin"/>
              <w:bidi w:val="0"/>
              <w:jc w:val="center"/>
              <w:rPr>
                <w:rFonts w:ascii="Times New Roman" w:hAnsi="Times New Roman" w:cs="Times New Roman"/>
                <w:sz w:val="24"/>
                <w:szCs w:val="24"/>
              </w:rPr>
            </w:pPr>
            <w:r w:rsidRPr="00302252">
              <w:rPr>
                <w:rFonts w:ascii="Times New Roman" w:hAnsi="Times New Roman" w:cs="Times New Roman"/>
                <w:sz w:val="24"/>
                <w:szCs w:val="24"/>
              </w:rPr>
              <w:t>2.500 ton</w:t>
            </w:r>
          </w:p>
        </w:tc>
      </w:tr>
      <w:tr w:rsidR="00386C03" w:rsidRPr="00302252" w:rsidTr="00004D50">
        <w:tc>
          <w:tcPr>
            <w:tcW w:w="982" w:type="pct"/>
            <w:tcBorders>
              <w:bottom w:val="nil"/>
            </w:tcBorders>
          </w:tcPr>
          <w:p w:rsidR="00386C03" w:rsidRPr="00302252" w:rsidRDefault="00386C03" w:rsidP="00BF4442">
            <w:pPr>
              <w:pStyle w:val="GvdeMetni"/>
              <w:tabs>
                <w:tab w:val="clear" w:pos="-720"/>
              </w:tabs>
              <w:jc w:val="left"/>
              <w:rPr>
                <w:rFonts w:ascii="Times New Roman" w:hAnsi="Times New Roman"/>
                <w:bCs/>
                <w:szCs w:val="24"/>
                <w:lang w:val="en-GB"/>
              </w:rPr>
            </w:pPr>
            <w:r w:rsidRPr="00302252">
              <w:rPr>
                <w:rFonts w:ascii="Times New Roman" w:hAnsi="Times New Roman"/>
                <w:szCs w:val="24"/>
                <w:lang w:val="en-GB"/>
              </w:rPr>
              <w:lastRenderedPageBreak/>
              <w:t>Ex. 22.02</w:t>
            </w:r>
          </w:p>
        </w:tc>
        <w:tc>
          <w:tcPr>
            <w:tcW w:w="2024" w:type="pct"/>
            <w:tcBorders>
              <w:bottom w:val="nil"/>
            </w:tcBorders>
          </w:tcPr>
          <w:p w:rsidR="00386C03" w:rsidRPr="00302252" w:rsidRDefault="00386C03" w:rsidP="00BF4442">
            <w:pPr>
              <w:pStyle w:val="GvdeMetni"/>
              <w:tabs>
                <w:tab w:val="clear" w:pos="-720"/>
              </w:tabs>
              <w:jc w:val="left"/>
              <w:rPr>
                <w:rFonts w:ascii="Times New Roman" w:hAnsi="Times New Roman"/>
                <w:bCs/>
                <w:szCs w:val="24"/>
                <w:lang w:val="en-GB"/>
              </w:rPr>
            </w:pPr>
            <w:r w:rsidRPr="00302252">
              <w:rPr>
                <w:rFonts w:ascii="Times New Roman" w:hAnsi="Times New Roman"/>
                <w:szCs w:val="24"/>
                <w:lang w:val="en-GB"/>
              </w:rPr>
              <w:t>Waters, including mineral waters and aerated waters, containing added sugar or other sweetening matter or flavoured, and other non-alcoholic beverages, not including fruit or vegetable juices of heading 2009</w:t>
            </w:r>
          </w:p>
        </w:tc>
        <w:tc>
          <w:tcPr>
            <w:tcW w:w="1245" w:type="pct"/>
            <w:tcBorders>
              <w:bottom w:val="nil"/>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c>
          <w:tcPr>
            <w:tcW w:w="749" w:type="pct"/>
            <w:tcBorders>
              <w:bottom w:val="nil"/>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r>
      <w:tr w:rsidR="00386C03" w:rsidRPr="00302252" w:rsidTr="00004D50">
        <w:trPr>
          <w:cantSplit/>
        </w:trPr>
        <w:tc>
          <w:tcPr>
            <w:tcW w:w="982" w:type="pct"/>
            <w:tcBorders>
              <w:top w:val="nil"/>
              <w:bottom w:val="nil"/>
            </w:tcBorders>
          </w:tcPr>
          <w:p w:rsidR="00386C03" w:rsidRPr="00302252" w:rsidRDefault="00386C03" w:rsidP="00B03B08">
            <w:pPr>
              <w:pStyle w:val="GvdeMetni"/>
              <w:tabs>
                <w:tab w:val="clear" w:pos="-720"/>
              </w:tabs>
              <w:jc w:val="left"/>
              <w:rPr>
                <w:rFonts w:ascii="Times New Roman" w:hAnsi="Times New Roman"/>
                <w:bCs/>
                <w:szCs w:val="24"/>
                <w:lang w:val="en-GB"/>
              </w:rPr>
            </w:pPr>
            <w:r w:rsidRPr="00302252">
              <w:rPr>
                <w:rFonts w:ascii="Times New Roman" w:hAnsi="Times New Roman"/>
                <w:szCs w:val="24"/>
                <w:lang w:val="en-GB"/>
              </w:rPr>
              <w:t>2202.9</w:t>
            </w:r>
            <w:r w:rsidR="00B03B08" w:rsidRPr="00302252">
              <w:rPr>
                <w:rFonts w:ascii="Times New Roman" w:hAnsi="Times New Roman"/>
                <w:szCs w:val="24"/>
                <w:lang w:val="en-GB"/>
              </w:rPr>
              <w:t>9</w:t>
            </w:r>
            <w:r w:rsidRPr="00302252">
              <w:rPr>
                <w:rFonts w:ascii="Times New Roman" w:hAnsi="Times New Roman"/>
                <w:szCs w:val="24"/>
                <w:lang w:val="en-GB"/>
              </w:rPr>
              <w:t>.91</w:t>
            </w:r>
          </w:p>
        </w:tc>
        <w:tc>
          <w:tcPr>
            <w:tcW w:w="2024" w:type="pct"/>
            <w:tcBorders>
              <w:top w:val="nil"/>
              <w:bottom w:val="nil"/>
            </w:tcBorders>
          </w:tcPr>
          <w:p w:rsidR="00386C03" w:rsidRPr="00302252" w:rsidRDefault="00FC12D0" w:rsidP="00FC12D0">
            <w:pPr>
              <w:pStyle w:val="GvdeMetni"/>
              <w:tabs>
                <w:tab w:val="clear" w:pos="-720"/>
              </w:tabs>
              <w:jc w:val="left"/>
              <w:rPr>
                <w:rFonts w:ascii="Times New Roman" w:hAnsi="Times New Roman"/>
                <w:szCs w:val="24"/>
                <w:lang w:val="en-GB"/>
              </w:rPr>
            </w:pPr>
            <w:r w:rsidRPr="00302252">
              <w:rPr>
                <w:rFonts w:ascii="Times New Roman" w:hAnsi="Times New Roman"/>
                <w:szCs w:val="24"/>
              </w:rPr>
              <w:t xml:space="preserve">‒ ‒ ‒ ‒ </w:t>
            </w:r>
            <w:r w:rsidR="00E91D53" w:rsidRPr="00302252">
              <w:rPr>
                <w:rFonts w:ascii="Times New Roman" w:hAnsi="Times New Roman"/>
                <w:szCs w:val="24"/>
                <w:lang w:val="en-GB"/>
              </w:rPr>
              <w:t>Containing by weight of fat less than 0,2 % obtained from the products of headings 0401 to 0404</w:t>
            </w:r>
          </w:p>
        </w:tc>
        <w:tc>
          <w:tcPr>
            <w:tcW w:w="1245" w:type="pct"/>
            <w:vMerge w:val="restart"/>
            <w:tcBorders>
              <w:top w:val="nil"/>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szCs w:val="24"/>
                <w:lang w:val="en-GB"/>
              </w:rPr>
              <w:t>0</w:t>
            </w:r>
          </w:p>
        </w:tc>
        <w:tc>
          <w:tcPr>
            <w:tcW w:w="749" w:type="pct"/>
            <w:vMerge w:val="restart"/>
            <w:tcBorders>
              <w:top w:val="nil"/>
            </w:tcBorders>
            <w:vAlign w:val="center"/>
          </w:tcPr>
          <w:p w:rsidR="00386C03" w:rsidRPr="00302252" w:rsidRDefault="00386C03" w:rsidP="00BF4442">
            <w:pPr>
              <w:pStyle w:val="GvdeMetni"/>
              <w:tabs>
                <w:tab w:val="clear" w:pos="-720"/>
              </w:tabs>
              <w:jc w:val="center"/>
              <w:rPr>
                <w:rFonts w:ascii="Times New Roman" w:hAnsi="Times New Roman"/>
                <w:bCs/>
                <w:szCs w:val="24"/>
                <w:lang w:val="en-GB"/>
              </w:rPr>
            </w:pPr>
            <w:r w:rsidRPr="00302252">
              <w:rPr>
                <w:rFonts w:ascii="Times New Roman" w:hAnsi="Times New Roman"/>
                <w:szCs w:val="24"/>
                <w:lang w:val="en-GB"/>
              </w:rPr>
              <w:t>5.000 hl</w:t>
            </w:r>
          </w:p>
        </w:tc>
      </w:tr>
      <w:tr w:rsidR="00386C03" w:rsidRPr="00302252" w:rsidTr="009050C7">
        <w:trPr>
          <w:cantSplit/>
        </w:trPr>
        <w:tc>
          <w:tcPr>
            <w:tcW w:w="982" w:type="pct"/>
            <w:tcBorders>
              <w:top w:val="nil"/>
              <w:bottom w:val="nil"/>
            </w:tcBorders>
          </w:tcPr>
          <w:p w:rsidR="00386C03" w:rsidRPr="00302252" w:rsidRDefault="00386C03" w:rsidP="00B03B08">
            <w:pPr>
              <w:pStyle w:val="GvdeMetni"/>
              <w:tabs>
                <w:tab w:val="clear" w:pos="-720"/>
              </w:tabs>
              <w:jc w:val="left"/>
              <w:rPr>
                <w:rFonts w:ascii="Times New Roman" w:hAnsi="Times New Roman"/>
                <w:bCs/>
                <w:szCs w:val="24"/>
                <w:lang w:val="en-GB"/>
              </w:rPr>
            </w:pPr>
            <w:r w:rsidRPr="00302252">
              <w:rPr>
                <w:rFonts w:ascii="Times New Roman" w:hAnsi="Times New Roman"/>
                <w:szCs w:val="24"/>
                <w:lang w:val="en-GB"/>
              </w:rPr>
              <w:t>2202.9</w:t>
            </w:r>
            <w:r w:rsidR="00B03B08" w:rsidRPr="00302252">
              <w:rPr>
                <w:rFonts w:ascii="Times New Roman" w:hAnsi="Times New Roman"/>
                <w:szCs w:val="24"/>
                <w:lang w:val="en-GB"/>
              </w:rPr>
              <w:t>9</w:t>
            </w:r>
            <w:r w:rsidRPr="00302252">
              <w:rPr>
                <w:rFonts w:ascii="Times New Roman" w:hAnsi="Times New Roman"/>
                <w:szCs w:val="24"/>
                <w:lang w:val="en-GB"/>
              </w:rPr>
              <w:t>.95</w:t>
            </w:r>
          </w:p>
        </w:tc>
        <w:tc>
          <w:tcPr>
            <w:tcW w:w="2024" w:type="pct"/>
            <w:tcBorders>
              <w:top w:val="nil"/>
              <w:bottom w:val="nil"/>
            </w:tcBorders>
          </w:tcPr>
          <w:p w:rsidR="00386C03" w:rsidRPr="00302252" w:rsidRDefault="00FC12D0" w:rsidP="00FC12D0">
            <w:pPr>
              <w:pStyle w:val="GvdeMetni"/>
              <w:tabs>
                <w:tab w:val="clear" w:pos="-720"/>
              </w:tabs>
              <w:jc w:val="left"/>
              <w:rPr>
                <w:rFonts w:ascii="Times New Roman" w:hAnsi="Times New Roman"/>
                <w:szCs w:val="24"/>
                <w:lang w:val="en-GB"/>
              </w:rPr>
            </w:pPr>
            <w:r w:rsidRPr="00302252">
              <w:rPr>
                <w:rFonts w:ascii="Times New Roman" w:hAnsi="Times New Roman"/>
                <w:szCs w:val="24"/>
              </w:rPr>
              <w:t xml:space="preserve">‒ ‒ ‒ ‒ </w:t>
            </w:r>
            <w:r w:rsidR="00E91D53" w:rsidRPr="00302252">
              <w:rPr>
                <w:rFonts w:ascii="Times New Roman" w:hAnsi="Times New Roman"/>
                <w:szCs w:val="24"/>
                <w:lang w:val="en-GB"/>
              </w:rPr>
              <w:t>Containing by weight of fat 0,2 % or more but less than 2 %</w:t>
            </w:r>
          </w:p>
        </w:tc>
        <w:tc>
          <w:tcPr>
            <w:tcW w:w="1245" w:type="pct"/>
            <w:vMerge/>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c>
          <w:tcPr>
            <w:tcW w:w="749" w:type="pct"/>
            <w:vMerge/>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r>
      <w:tr w:rsidR="00386C03" w:rsidRPr="00302252" w:rsidTr="009050C7">
        <w:trPr>
          <w:cantSplit/>
        </w:trPr>
        <w:tc>
          <w:tcPr>
            <w:tcW w:w="982" w:type="pct"/>
            <w:tcBorders>
              <w:top w:val="nil"/>
              <w:bottom w:val="single" w:sz="4" w:space="0" w:color="auto"/>
            </w:tcBorders>
          </w:tcPr>
          <w:p w:rsidR="00386C03" w:rsidRPr="00302252" w:rsidRDefault="00386C03" w:rsidP="00B03B08">
            <w:pPr>
              <w:pStyle w:val="GvdeMetni"/>
              <w:tabs>
                <w:tab w:val="clear" w:pos="-720"/>
              </w:tabs>
              <w:jc w:val="left"/>
              <w:rPr>
                <w:rFonts w:ascii="Times New Roman" w:hAnsi="Times New Roman"/>
                <w:bCs/>
                <w:szCs w:val="24"/>
                <w:lang w:val="en-GB"/>
              </w:rPr>
            </w:pPr>
            <w:r w:rsidRPr="00302252">
              <w:rPr>
                <w:rFonts w:ascii="Times New Roman" w:hAnsi="Times New Roman"/>
                <w:szCs w:val="24"/>
                <w:lang w:val="en-GB"/>
              </w:rPr>
              <w:t>2202.9</w:t>
            </w:r>
            <w:r w:rsidR="00B03B08" w:rsidRPr="00302252">
              <w:rPr>
                <w:rFonts w:ascii="Times New Roman" w:hAnsi="Times New Roman"/>
                <w:szCs w:val="24"/>
                <w:lang w:val="en-GB"/>
              </w:rPr>
              <w:t>9</w:t>
            </w:r>
            <w:r w:rsidRPr="00302252">
              <w:rPr>
                <w:rFonts w:ascii="Times New Roman" w:hAnsi="Times New Roman"/>
                <w:szCs w:val="24"/>
                <w:lang w:val="en-GB"/>
              </w:rPr>
              <w:t>.99</w:t>
            </w:r>
          </w:p>
        </w:tc>
        <w:tc>
          <w:tcPr>
            <w:tcW w:w="2024" w:type="pct"/>
            <w:tcBorders>
              <w:top w:val="nil"/>
              <w:bottom w:val="single" w:sz="4" w:space="0" w:color="auto"/>
            </w:tcBorders>
          </w:tcPr>
          <w:p w:rsidR="00386C03" w:rsidRPr="00302252" w:rsidRDefault="00FC12D0" w:rsidP="00FC12D0">
            <w:pPr>
              <w:pStyle w:val="GvdeMetni"/>
              <w:tabs>
                <w:tab w:val="clear" w:pos="-720"/>
              </w:tabs>
              <w:jc w:val="left"/>
              <w:rPr>
                <w:rFonts w:ascii="Times New Roman" w:hAnsi="Times New Roman"/>
                <w:szCs w:val="24"/>
                <w:lang w:val="en-GB"/>
              </w:rPr>
            </w:pPr>
            <w:r w:rsidRPr="00302252">
              <w:rPr>
                <w:rFonts w:ascii="Times New Roman" w:hAnsi="Times New Roman"/>
                <w:szCs w:val="24"/>
              </w:rPr>
              <w:t xml:space="preserve">‒ ‒ ‒ ‒ </w:t>
            </w:r>
            <w:r w:rsidR="00E91D53" w:rsidRPr="00302252">
              <w:rPr>
                <w:rFonts w:ascii="Times New Roman" w:hAnsi="Times New Roman"/>
                <w:szCs w:val="24"/>
                <w:lang w:val="en-GB"/>
              </w:rPr>
              <w:t>Containing by weight of fat 2 % or more</w:t>
            </w:r>
          </w:p>
        </w:tc>
        <w:tc>
          <w:tcPr>
            <w:tcW w:w="1245" w:type="pct"/>
            <w:vMerge/>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c>
          <w:tcPr>
            <w:tcW w:w="749" w:type="pct"/>
            <w:vMerge/>
            <w:vAlign w:val="center"/>
          </w:tcPr>
          <w:p w:rsidR="00386C03" w:rsidRPr="00302252" w:rsidRDefault="00386C03" w:rsidP="00BF4442">
            <w:pPr>
              <w:pStyle w:val="GvdeMetni"/>
              <w:tabs>
                <w:tab w:val="clear" w:pos="-720"/>
              </w:tabs>
              <w:jc w:val="center"/>
              <w:rPr>
                <w:rFonts w:ascii="Times New Roman" w:hAnsi="Times New Roman"/>
                <w:bCs/>
                <w:szCs w:val="24"/>
                <w:lang w:val="en-GB"/>
              </w:rPr>
            </w:pPr>
          </w:p>
        </w:tc>
      </w:tr>
    </w:tbl>
    <w:p w:rsidR="009050C7" w:rsidRPr="00302252" w:rsidRDefault="009050C7" w:rsidP="00BF4442">
      <w:pPr>
        <w:pStyle w:val="GvdeMetni"/>
        <w:tabs>
          <w:tab w:val="clear" w:pos="-720"/>
        </w:tabs>
        <w:jc w:val="left"/>
        <w:rPr>
          <w:rFonts w:ascii="Times New Roman" w:hAnsi="Times New Roman"/>
          <w:szCs w:val="24"/>
          <w:lang w:val="en-GB"/>
        </w:rPr>
      </w:pPr>
    </w:p>
    <w:p w:rsidR="009050C7" w:rsidRPr="00302252" w:rsidRDefault="009050C7" w:rsidP="009050C7">
      <w:pPr>
        <w:pStyle w:val="GvdeMetni"/>
        <w:tabs>
          <w:tab w:val="clear" w:pos="-720"/>
        </w:tabs>
        <w:jc w:val="left"/>
        <w:rPr>
          <w:rFonts w:ascii="Times New Roman" w:hAnsi="Times New Roman"/>
          <w:szCs w:val="24"/>
          <w:lang w:val="en-GB"/>
        </w:rPr>
      </w:pPr>
    </w:p>
    <w:p w:rsidR="009050C7" w:rsidRPr="00302252" w:rsidRDefault="009050C7" w:rsidP="00BF4442">
      <w:pPr>
        <w:pStyle w:val="GvdeMetni"/>
        <w:tabs>
          <w:tab w:val="clear" w:pos="-720"/>
        </w:tabs>
        <w:jc w:val="center"/>
        <w:rPr>
          <w:rFonts w:ascii="Times New Roman" w:hAnsi="Times New Roman"/>
          <w:bCs/>
          <w:szCs w:val="24"/>
          <w:lang w:val="en-GB"/>
        </w:rPr>
      </w:pPr>
    </w:p>
    <w:p w:rsidR="009050C7" w:rsidRPr="00302252" w:rsidRDefault="009050C7" w:rsidP="00BF4442">
      <w:pPr>
        <w:pStyle w:val="GvdeMetni"/>
        <w:tabs>
          <w:tab w:val="clear" w:pos="-720"/>
        </w:tabs>
        <w:jc w:val="center"/>
        <w:rPr>
          <w:rFonts w:ascii="Times New Roman" w:hAnsi="Times New Roman"/>
          <w:bCs/>
          <w:szCs w:val="24"/>
          <w:lang w:val="en-GB"/>
        </w:rPr>
      </w:pPr>
    </w:p>
    <w:p w:rsidR="006F1C29" w:rsidRPr="00302252" w:rsidRDefault="006F1C29" w:rsidP="00BF4442">
      <w:pPr>
        <w:jc w:val="left"/>
        <w:rPr>
          <w:szCs w:val="24"/>
        </w:rPr>
      </w:pPr>
    </w:p>
    <w:p w:rsidR="00244BBE" w:rsidRPr="00302252" w:rsidRDefault="00244BBE" w:rsidP="00BF4442">
      <w:pPr>
        <w:jc w:val="left"/>
        <w:rPr>
          <w:szCs w:val="24"/>
        </w:rPr>
        <w:sectPr w:rsidR="00244BBE" w:rsidRPr="00302252" w:rsidSect="004070FF">
          <w:footerReference w:type="default" r:id="rId19"/>
          <w:pgSz w:w="11909" w:h="16834" w:code="9"/>
          <w:pgMar w:top="1800" w:right="1440" w:bottom="1800" w:left="1440" w:header="1800" w:footer="1800" w:gutter="0"/>
          <w:pgNumType w:start="1"/>
          <w:cols w:space="720"/>
          <w:docGrid w:linePitch="326"/>
        </w:sectPr>
      </w:pPr>
    </w:p>
    <w:p w:rsidR="00FC12D0" w:rsidRPr="00302252" w:rsidRDefault="00FC12D0" w:rsidP="00244BBE">
      <w:pPr>
        <w:jc w:val="center"/>
        <w:rPr>
          <w:b/>
          <w:szCs w:val="24"/>
        </w:rPr>
      </w:pPr>
    </w:p>
    <w:p w:rsidR="00244BBE" w:rsidRPr="00302252" w:rsidRDefault="00244BBE" w:rsidP="00244BBE">
      <w:pPr>
        <w:jc w:val="center"/>
        <w:rPr>
          <w:b/>
          <w:szCs w:val="24"/>
        </w:rPr>
      </w:pPr>
      <w:r w:rsidRPr="00302252">
        <w:rPr>
          <w:b/>
          <w:szCs w:val="24"/>
        </w:rPr>
        <w:t>ANNEX IV</w:t>
      </w:r>
    </w:p>
    <w:p w:rsidR="00244BBE" w:rsidRPr="00302252" w:rsidRDefault="00244BBE" w:rsidP="00244BBE">
      <w:pPr>
        <w:jc w:val="center"/>
        <w:rPr>
          <w:b/>
          <w:szCs w:val="24"/>
        </w:rPr>
      </w:pPr>
      <w:r w:rsidRPr="00302252">
        <w:rPr>
          <w:b/>
          <w:szCs w:val="24"/>
        </w:rPr>
        <w:t>Rules of origin and methods of administrative cooperation</w:t>
      </w:r>
    </w:p>
    <w:p w:rsidR="007F2074" w:rsidRPr="00302252" w:rsidRDefault="007F2074" w:rsidP="00244BBE">
      <w:pPr>
        <w:jc w:val="center"/>
        <w:rPr>
          <w:i/>
          <w:szCs w:val="24"/>
        </w:rPr>
      </w:pPr>
    </w:p>
    <w:p w:rsidR="00244BBE" w:rsidRPr="00302252" w:rsidRDefault="00244BBE" w:rsidP="00244BBE">
      <w:pPr>
        <w:jc w:val="center"/>
        <w:rPr>
          <w:i/>
          <w:szCs w:val="24"/>
        </w:rPr>
      </w:pPr>
      <w:r w:rsidRPr="00302252">
        <w:rPr>
          <w:i/>
          <w:szCs w:val="24"/>
        </w:rPr>
        <w:t>(referred to in Article 2.10 (Rules of origin and co-operation between the customs administrations) of Chapter II (Trade in goods))</w:t>
      </w:r>
    </w:p>
    <w:p w:rsidR="00244BBE" w:rsidRPr="00302252" w:rsidRDefault="00244BBE" w:rsidP="00244BBE">
      <w:pPr>
        <w:rPr>
          <w:szCs w:val="24"/>
        </w:rPr>
      </w:pPr>
    </w:p>
    <w:p w:rsidR="00244BBE" w:rsidRPr="00302252" w:rsidRDefault="00244BBE" w:rsidP="00244BBE">
      <w:pPr>
        <w:rPr>
          <w:szCs w:val="24"/>
        </w:rPr>
      </w:pPr>
    </w:p>
    <w:p w:rsidR="00D57D26" w:rsidRPr="00302252" w:rsidRDefault="00D57D26" w:rsidP="00D57D26">
      <w:pPr>
        <w:pStyle w:val="Bodytext70"/>
        <w:shd w:val="clear" w:color="auto" w:fill="auto"/>
        <w:spacing w:after="0" w:line="240" w:lineRule="auto"/>
        <w:ind w:firstLine="0"/>
        <w:rPr>
          <w:rFonts w:cs="Times New Roman"/>
          <w:b w:val="0"/>
          <w:color w:val="auto"/>
          <w:sz w:val="24"/>
          <w:szCs w:val="24"/>
          <w:lang w:val="en-GB"/>
        </w:rPr>
      </w:pPr>
      <w:r w:rsidRPr="00302252">
        <w:rPr>
          <w:rFonts w:cs="Times New Roman"/>
          <w:color w:val="auto"/>
          <w:sz w:val="24"/>
          <w:szCs w:val="24"/>
          <w:lang w:val="en-GB"/>
        </w:rPr>
        <w:t>Article 1</w:t>
      </w:r>
    </w:p>
    <w:p w:rsidR="00D57D26" w:rsidRPr="00302252" w:rsidRDefault="00D57D26" w:rsidP="00D57D26">
      <w:pPr>
        <w:pStyle w:val="Bodytext70"/>
        <w:shd w:val="clear" w:color="auto" w:fill="auto"/>
        <w:spacing w:after="0" w:line="240" w:lineRule="auto"/>
        <w:ind w:firstLine="0"/>
        <w:rPr>
          <w:rFonts w:cs="Times New Roman"/>
          <w:color w:val="auto"/>
          <w:sz w:val="24"/>
          <w:szCs w:val="24"/>
          <w:lang w:val="en-GB"/>
        </w:rPr>
      </w:pPr>
      <w:r w:rsidRPr="00302252">
        <w:rPr>
          <w:rFonts w:cs="Times New Roman"/>
          <w:color w:val="auto"/>
          <w:sz w:val="24"/>
          <w:szCs w:val="24"/>
          <w:lang w:val="en-GB"/>
        </w:rPr>
        <w:t xml:space="preserve">Provisions making reference to the </w:t>
      </w:r>
      <w:hyperlink r:id="rId20" w:anchor="L_2013054EN.01000401" w:history="1">
        <w:r w:rsidRPr="00302252">
          <w:rPr>
            <w:rFonts w:cs="Times New Roman"/>
            <w:color w:val="auto"/>
            <w:sz w:val="24"/>
            <w:szCs w:val="24"/>
            <w:lang w:val="en-GB"/>
          </w:rPr>
          <w:t>Regional Convention on pan-Euro-Mediterranean preferential rules of origin</w:t>
        </w:r>
      </w:hyperlink>
    </w:p>
    <w:p w:rsidR="00D57D26" w:rsidRPr="00302252" w:rsidRDefault="00D57D26" w:rsidP="00D57D26">
      <w:pPr>
        <w:pStyle w:val="Bodytext70"/>
        <w:shd w:val="clear" w:color="auto" w:fill="auto"/>
        <w:spacing w:after="0" w:line="240" w:lineRule="auto"/>
        <w:ind w:firstLine="0"/>
        <w:rPr>
          <w:rFonts w:cs="Times New Roman"/>
          <w:color w:val="auto"/>
          <w:sz w:val="24"/>
          <w:szCs w:val="24"/>
          <w:lang w:val="en-GB"/>
        </w:rPr>
      </w:pPr>
    </w:p>
    <w:p w:rsidR="00D57D26" w:rsidRPr="00302252" w:rsidRDefault="00D57D26" w:rsidP="00D57D26">
      <w:pPr>
        <w:autoSpaceDE w:val="0"/>
        <w:autoSpaceDN w:val="0"/>
        <w:adjustRightInd w:val="0"/>
        <w:rPr>
          <w:strike/>
          <w:sz w:val="23"/>
          <w:szCs w:val="23"/>
        </w:rPr>
      </w:pPr>
      <w:r w:rsidRPr="00302252">
        <w:t xml:space="preserve">1. </w:t>
      </w:r>
      <w:r w:rsidRPr="00302252">
        <w:tab/>
        <w:t>The rules of origin provided for in Protocol I to this Annex</w:t>
      </w:r>
      <w:r w:rsidR="00A73291" w:rsidRPr="00302252">
        <w:t xml:space="preserve"> </w:t>
      </w:r>
      <w:r w:rsidRPr="00302252">
        <w:t xml:space="preserve">shall apply, until the </w:t>
      </w:r>
      <w:hyperlink r:id="rId21" w:anchor="L_2013054EN.01000401" w:history="1">
        <w:r w:rsidRPr="00302252">
          <w:rPr>
            <w:szCs w:val="24"/>
          </w:rPr>
          <w:t>Regional Convention on pan-Euro-Mediterranean preferential rules of origin</w:t>
        </w:r>
      </w:hyperlink>
      <w:r w:rsidRPr="00302252">
        <w:rPr>
          <w:rStyle w:val="DipnotBavurusu"/>
          <w:szCs w:val="24"/>
        </w:rPr>
        <w:footnoteReference w:id="12"/>
      </w:r>
      <w:r w:rsidRPr="00302252">
        <w:rPr>
          <w:szCs w:val="24"/>
          <w:lang w:eastAsia="bs-Latn-BA"/>
        </w:rPr>
        <w:t xml:space="preserve"> (</w:t>
      </w:r>
      <w:r w:rsidRPr="00302252">
        <w:t>hereinafter: the "Convention")</w:t>
      </w:r>
      <w:r w:rsidRPr="00302252">
        <w:rPr>
          <w:szCs w:val="24"/>
          <w:lang w:eastAsia="bs-Latn-BA"/>
        </w:rPr>
        <w:t xml:space="preserve"> enter into application, </w:t>
      </w:r>
      <w:r w:rsidRPr="00302252">
        <w:t>at least, between</w:t>
      </w:r>
      <w:r w:rsidRPr="00302252">
        <w:rPr>
          <w:szCs w:val="24"/>
          <w:lang w:eastAsia="bs-Latn-BA"/>
        </w:rPr>
        <w:t xml:space="preserve"> </w:t>
      </w:r>
      <w:r w:rsidR="00962CB2" w:rsidRPr="00302252">
        <w:rPr>
          <w:szCs w:val="24"/>
          <w:lang w:eastAsia="bs-Latn-BA"/>
        </w:rPr>
        <w:t xml:space="preserve">Turkey, </w:t>
      </w:r>
      <w:r w:rsidRPr="00302252">
        <w:t xml:space="preserve">Bosnia and Herzegovina, all countries </w:t>
      </w:r>
      <w:r w:rsidRPr="00302252">
        <w:rPr>
          <w:sz w:val="23"/>
          <w:szCs w:val="23"/>
        </w:rPr>
        <w:t>or territories participating in the European Union's Stabilisation and Association process</w:t>
      </w:r>
      <w:r w:rsidRPr="00302252">
        <w:rPr>
          <w:rStyle w:val="DipnotBavurusu"/>
          <w:szCs w:val="23"/>
        </w:rPr>
        <w:footnoteReference w:id="13"/>
      </w:r>
      <w:r w:rsidRPr="00302252">
        <w:rPr>
          <w:sz w:val="23"/>
          <w:szCs w:val="23"/>
        </w:rPr>
        <w:t xml:space="preserve"> </w:t>
      </w:r>
      <w:r w:rsidRPr="00302252">
        <w:t>and the European Union.</w:t>
      </w:r>
    </w:p>
    <w:p w:rsidR="00D57D26" w:rsidRPr="00302252" w:rsidRDefault="00D57D26" w:rsidP="00D57D26">
      <w:pPr>
        <w:rPr>
          <w:szCs w:val="24"/>
          <w:lang w:eastAsia="bs-Latn-BA"/>
        </w:rPr>
      </w:pPr>
    </w:p>
    <w:p w:rsidR="00D57D26" w:rsidRPr="00302252" w:rsidRDefault="00D57D26" w:rsidP="00D57D26">
      <w:r w:rsidRPr="00302252">
        <w:rPr>
          <w:szCs w:val="24"/>
          <w:lang w:eastAsia="bs-Latn-BA"/>
        </w:rPr>
        <w:t xml:space="preserve">2. </w:t>
      </w:r>
      <w:r w:rsidRPr="00302252">
        <w:rPr>
          <w:szCs w:val="24"/>
          <w:lang w:eastAsia="bs-Latn-BA"/>
        </w:rPr>
        <w:tab/>
      </w:r>
      <w:r w:rsidRPr="00302252">
        <w:t xml:space="preserve">In accordance with paragraph 1, Parties agree to inform each other, without delay, of each replacement of the existing Protocol with the Convention, in order of timely </w:t>
      </w:r>
      <w:r w:rsidR="008300A7" w:rsidRPr="00302252">
        <w:t>fulfilment</w:t>
      </w:r>
      <w:r w:rsidRPr="00302252">
        <w:t xml:space="preserve"> of obligations to begin implementation of the Convention between </w:t>
      </w:r>
      <w:r w:rsidR="004A08FA" w:rsidRPr="00302252">
        <w:t>Turkey and Bosnia and Herzegovina</w:t>
      </w:r>
      <w:r w:rsidRPr="00302252">
        <w:t>.</w:t>
      </w:r>
    </w:p>
    <w:p w:rsidR="00D57D26" w:rsidRPr="00302252" w:rsidRDefault="00D57D26" w:rsidP="00D57D26"/>
    <w:p w:rsidR="00D57D26" w:rsidRPr="00302252" w:rsidRDefault="00D57D26" w:rsidP="00D57D26"/>
    <w:p w:rsidR="00D57D26" w:rsidRPr="00302252" w:rsidRDefault="00D57D26" w:rsidP="00D57D26">
      <w:pPr>
        <w:jc w:val="center"/>
        <w:rPr>
          <w:b/>
          <w:szCs w:val="24"/>
        </w:rPr>
      </w:pPr>
      <w:r w:rsidRPr="00302252">
        <w:rPr>
          <w:b/>
          <w:szCs w:val="24"/>
        </w:rPr>
        <w:t>Article 2</w:t>
      </w:r>
    </w:p>
    <w:p w:rsidR="00D57D26" w:rsidRPr="00302252" w:rsidRDefault="00D57D26" w:rsidP="00D57D26">
      <w:pPr>
        <w:jc w:val="center"/>
        <w:rPr>
          <w:b/>
          <w:szCs w:val="24"/>
        </w:rPr>
      </w:pPr>
      <w:r w:rsidRPr="00302252">
        <w:rPr>
          <w:b/>
          <w:szCs w:val="24"/>
        </w:rPr>
        <w:t>Applicable rules of origin in accordance to the Convention</w:t>
      </w:r>
    </w:p>
    <w:p w:rsidR="00D57D26" w:rsidRPr="00302252" w:rsidRDefault="00D57D26" w:rsidP="00D57D26">
      <w:pPr>
        <w:jc w:val="center"/>
        <w:rPr>
          <w:b/>
          <w:szCs w:val="24"/>
        </w:rPr>
      </w:pP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r w:rsidRPr="00302252">
        <w:rPr>
          <w:rFonts w:cs="Times New Roman"/>
          <w:b w:val="0"/>
          <w:color w:val="auto"/>
          <w:sz w:val="24"/>
          <w:szCs w:val="24"/>
          <w:lang w:val="en-GB" w:eastAsia="bs-Latn-BA"/>
        </w:rPr>
        <w:t>1.</w:t>
      </w:r>
      <w:r w:rsidRPr="00302252">
        <w:rPr>
          <w:rFonts w:cs="Times New Roman"/>
          <w:b w:val="0"/>
          <w:color w:val="auto"/>
          <w:sz w:val="24"/>
          <w:szCs w:val="24"/>
          <w:lang w:val="en-GB" w:eastAsia="bs-Latn-BA"/>
        </w:rPr>
        <w:tab/>
      </w:r>
      <w:r w:rsidRPr="00302252">
        <w:rPr>
          <w:rFonts w:cs="Times New Roman"/>
          <w:b w:val="0"/>
          <w:color w:val="auto"/>
          <w:sz w:val="24"/>
          <w:szCs w:val="24"/>
          <w:lang w:val="en-GB"/>
        </w:rPr>
        <w:t xml:space="preserve">From the date of notice, which shall be published in the Official Journal of the European Union, indicating the </w:t>
      </w:r>
      <w:r w:rsidR="008300A7" w:rsidRPr="00302252">
        <w:rPr>
          <w:rFonts w:cs="Times New Roman"/>
          <w:b w:val="0"/>
          <w:color w:val="auto"/>
          <w:sz w:val="24"/>
          <w:szCs w:val="24"/>
          <w:lang w:val="en-GB"/>
        </w:rPr>
        <w:t>fulfilment</w:t>
      </w:r>
      <w:r w:rsidRPr="00302252">
        <w:rPr>
          <w:rFonts w:cs="Times New Roman"/>
          <w:b w:val="0"/>
          <w:color w:val="auto"/>
          <w:sz w:val="24"/>
          <w:szCs w:val="24"/>
          <w:lang w:val="en-GB"/>
        </w:rPr>
        <w:t xml:space="preserve"> of the necessary requirements for application of cumulation between </w:t>
      </w:r>
      <w:r w:rsidR="004A08FA" w:rsidRPr="00302252">
        <w:rPr>
          <w:rFonts w:cs="Times New Roman"/>
          <w:b w:val="0"/>
          <w:color w:val="auto"/>
          <w:sz w:val="24"/>
          <w:szCs w:val="24"/>
          <w:lang w:val="en-GB"/>
        </w:rPr>
        <w:t>Turkey and Bosnia and Herzegovina</w:t>
      </w:r>
      <w:r w:rsidRPr="00302252">
        <w:rPr>
          <w:rFonts w:cs="Times New Roman"/>
          <w:b w:val="0"/>
          <w:color w:val="auto"/>
          <w:sz w:val="24"/>
          <w:szCs w:val="24"/>
          <w:lang w:val="en-GB"/>
        </w:rPr>
        <w:t xml:space="preserve"> (notification in accordance with Article 3 of Appendix I to the Convention), the Protocol I to this Annex shall cease to apply. </w:t>
      </w: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r w:rsidRPr="00302252">
        <w:rPr>
          <w:rFonts w:cs="Times New Roman"/>
          <w:b w:val="0"/>
          <w:color w:val="auto"/>
          <w:sz w:val="24"/>
          <w:szCs w:val="24"/>
          <w:lang w:val="en-GB"/>
        </w:rPr>
        <w:t>2.</w:t>
      </w:r>
      <w:r w:rsidRPr="00302252">
        <w:rPr>
          <w:rFonts w:cs="Times New Roman"/>
          <w:b w:val="0"/>
          <w:color w:val="auto"/>
          <w:sz w:val="24"/>
          <w:szCs w:val="24"/>
          <w:lang w:val="en-GB"/>
        </w:rPr>
        <w:tab/>
        <w:t>For the purpose of implementing the Agreement as from the date referred to in paragraph 1, Appendix I and, where appropriate, the relevant provisions of Appendix II to the Regional Convention, as well as provisions that are listed below shall apply.</w:t>
      </w: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r w:rsidRPr="00302252">
        <w:rPr>
          <w:rFonts w:cs="Times New Roman"/>
          <w:b w:val="0"/>
          <w:color w:val="auto"/>
          <w:sz w:val="24"/>
          <w:szCs w:val="24"/>
          <w:lang w:val="en-GB"/>
        </w:rPr>
        <w:t>3.</w:t>
      </w:r>
      <w:r w:rsidRPr="00302252">
        <w:rPr>
          <w:rFonts w:cs="Times New Roman"/>
          <w:b w:val="0"/>
          <w:color w:val="auto"/>
          <w:sz w:val="24"/>
          <w:szCs w:val="24"/>
          <w:lang w:val="en-GB"/>
        </w:rPr>
        <w:tab/>
        <w:t>All references to the “relevant agreement” in Appendix I and, where appropriate, in the relevant provisions of Appendix II to the Regional Convention shall be construed so as to mean the Agreement.</w:t>
      </w:r>
    </w:p>
    <w:p w:rsidR="00D57D26" w:rsidRPr="00302252" w:rsidRDefault="00D57D26" w:rsidP="00D57D26">
      <w:pPr>
        <w:rPr>
          <w:sz w:val="23"/>
          <w:szCs w:val="23"/>
        </w:rPr>
      </w:pPr>
      <w:r w:rsidRPr="00302252">
        <w:rPr>
          <w:szCs w:val="24"/>
        </w:rPr>
        <w:lastRenderedPageBreak/>
        <w:t>4.</w:t>
      </w:r>
      <w:r w:rsidRPr="00302252">
        <w:rPr>
          <w:szCs w:val="24"/>
        </w:rPr>
        <w:tab/>
      </w:r>
      <w:r w:rsidRPr="00302252">
        <w:rPr>
          <w:sz w:val="23"/>
          <w:szCs w:val="23"/>
        </w:rPr>
        <w:t xml:space="preserve">For the purpose of implementing the Agreement, Article 3 of Appendix I to the Convention shall apply to: </w:t>
      </w:r>
    </w:p>
    <w:p w:rsidR="008300A7" w:rsidRPr="00302252" w:rsidRDefault="008300A7" w:rsidP="00D57D26">
      <w:pPr>
        <w:ind w:left="709"/>
        <w:rPr>
          <w:sz w:val="23"/>
          <w:szCs w:val="23"/>
        </w:rPr>
      </w:pPr>
    </w:p>
    <w:p w:rsidR="00D57D26" w:rsidRPr="00302252" w:rsidRDefault="00D57D26" w:rsidP="00D57D26">
      <w:pPr>
        <w:ind w:left="709"/>
        <w:rPr>
          <w:sz w:val="23"/>
          <w:szCs w:val="23"/>
        </w:rPr>
      </w:pPr>
      <w:r w:rsidRPr="00302252">
        <w:rPr>
          <w:sz w:val="23"/>
          <w:szCs w:val="23"/>
        </w:rPr>
        <w:t>(</w:t>
      </w:r>
      <w:proofErr w:type="spellStart"/>
      <w:r w:rsidRPr="00302252">
        <w:rPr>
          <w:sz w:val="23"/>
          <w:szCs w:val="23"/>
        </w:rPr>
        <w:t>i</w:t>
      </w:r>
      <w:proofErr w:type="spellEnd"/>
      <w:r w:rsidRPr="00302252">
        <w:rPr>
          <w:sz w:val="23"/>
          <w:szCs w:val="23"/>
        </w:rPr>
        <w:t>)</w:t>
      </w:r>
      <w:r w:rsidRPr="00302252">
        <w:rPr>
          <w:sz w:val="23"/>
          <w:szCs w:val="23"/>
        </w:rPr>
        <w:tab/>
        <w:t>the products which are covered under Decision n°1/95 of the EC-Turkey Association Council of 22 December 1995</w:t>
      </w:r>
      <w:r w:rsidRPr="00302252">
        <w:rPr>
          <w:rStyle w:val="DipnotBavurusu"/>
          <w:szCs w:val="23"/>
        </w:rPr>
        <w:footnoteReference w:id="14"/>
      </w:r>
      <w:r w:rsidRPr="00302252">
        <w:rPr>
          <w:sz w:val="23"/>
          <w:szCs w:val="23"/>
        </w:rPr>
        <w:t xml:space="preserve"> and “Agreement between the Republic of Turkey and the European Coal and Steel Community on trade in products covered by the Treaty establishing the European Coal and Steel Community”.</w:t>
      </w:r>
    </w:p>
    <w:p w:rsidR="00D57D26" w:rsidRPr="00302252" w:rsidRDefault="00D57D26" w:rsidP="00D57D26">
      <w:pPr>
        <w:rPr>
          <w:sz w:val="23"/>
          <w:szCs w:val="23"/>
        </w:rPr>
      </w:pPr>
    </w:p>
    <w:p w:rsidR="00566FE8" w:rsidRPr="00302252" w:rsidRDefault="00D57D26" w:rsidP="00D57D26">
      <w:pPr>
        <w:ind w:left="708"/>
        <w:rPr>
          <w:szCs w:val="24"/>
        </w:rPr>
      </w:pPr>
      <w:r w:rsidRPr="00302252">
        <w:rPr>
          <w:sz w:val="23"/>
          <w:szCs w:val="23"/>
        </w:rPr>
        <w:t>(ii)</w:t>
      </w:r>
      <w:r w:rsidRPr="00302252">
        <w:rPr>
          <w:sz w:val="23"/>
          <w:szCs w:val="23"/>
        </w:rPr>
        <w:tab/>
        <w:t>the products other than specified in sub-paragraph (</w:t>
      </w:r>
      <w:proofErr w:type="spellStart"/>
      <w:r w:rsidRPr="00302252">
        <w:rPr>
          <w:sz w:val="23"/>
          <w:szCs w:val="23"/>
        </w:rPr>
        <w:t>i</w:t>
      </w:r>
      <w:proofErr w:type="spellEnd"/>
      <w:r w:rsidRPr="00302252">
        <w:rPr>
          <w:sz w:val="23"/>
          <w:szCs w:val="23"/>
        </w:rPr>
        <w:t>) only when originating in</w:t>
      </w:r>
      <w:r w:rsidR="006253D9" w:rsidRPr="00302252">
        <w:rPr>
          <w:sz w:val="23"/>
          <w:szCs w:val="23"/>
        </w:rPr>
        <w:t xml:space="preserve"> </w:t>
      </w:r>
      <w:r w:rsidR="00962CB2" w:rsidRPr="00302252">
        <w:rPr>
          <w:sz w:val="23"/>
          <w:szCs w:val="23"/>
        </w:rPr>
        <w:t xml:space="preserve">Turkey, </w:t>
      </w:r>
      <w:r w:rsidRPr="00302252">
        <w:rPr>
          <w:sz w:val="23"/>
          <w:szCs w:val="23"/>
        </w:rPr>
        <w:t>Bosnia and Herzegovina</w:t>
      </w:r>
      <w:r w:rsidR="004B685F" w:rsidRPr="00302252">
        <w:rPr>
          <w:sz w:val="23"/>
          <w:szCs w:val="23"/>
        </w:rPr>
        <w:t xml:space="preserve"> </w:t>
      </w:r>
      <w:r w:rsidRPr="00302252">
        <w:rPr>
          <w:sz w:val="23"/>
          <w:szCs w:val="23"/>
        </w:rPr>
        <w:t>or in any country or territory participating in the European Union's Stabilisation and Association process.</w:t>
      </w:r>
    </w:p>
    <w:p w:rsidR="00566FE8" w:rsidRPr="00302252" w:rsidRDefault="00566FE8" w:rsidP="00D57D26">
      <w:pPr>
        <w:ind w:left="708"/>
        <w:rPr>
          <w:szCs w:val="24"/>
        </w:rPr>
      </w:pPr>
    </w:p>
    <w:p w:rsidR="00D57D26" w:rsidRPr="00302252" w:rsidRDefault="00D57D26" w:rsidP="00566FE8">
      <w:pPr>
        <w:rPr>
          <w:sz w:val="23"/>
          <w:szCs w:val="23"/>
        </w:rPr>
      </w:pPr>
    </w:p>
    <w:p w:rsidR="00D57D26" w:rsidRPr="00302252" w:rsidRDefault="00D57D26" w:rsidP="00D57D26">
      <w:pPr>
        <w:jc w:val="center"/>
        <w:rPr>
          <w:b/>
          <w:szCs w:val="24"/>
        </w:rPr>
      </w:pPr>
      <w:r w:rsidRPr="00302252">
        <w:rPr>
          <w:b/>
          <w:szCs w:val="24"/>
        </w:rPr>
        <w:t>Article 3</w:t>
      </w:r>
    </w:p>
    <w:p w:rsidR="00D57D26" w:rsidRPr="00302252" w:rsidRDefault="00D57D26" w:rsidP="00D57D26">
      <w:pPr>
        <w:jc w:val="center"/>
        <w:rPr>
          <w:b/>
          <w:szCs w:val="24"/>
        </w:rPr>
      </w:pPr>
      <w:r w:rsidRPr="00302252">
        <w:rPr>
          <w:b/>
          <w:szCs w:val="24"/>
        </w:rPr>
        <w:t>Dispute settlement</w:t>
      </w:r>
    </w:p>
    <w:p w:rsidR="00D57D26" w:rsidRPr="00302252" w:rsidRDefault="00D57D26" w:rsidP="00D57D26">
      <w:pPr>
        <w:rPr>
          <w:szCs w:val="24"/>
        </w:rPr>
      </w:pPr>
    </w:p>
    <w:p w:rsidR="00D57D26" w:rsidRPr="00302252" w:rsidRDefault="00D57D26" w:rsidP="00D57D26">
      <w:pPr>
        <w:rPr>
          <w:szCs w:val="24"/>
        </w:rPr>
      </w:pPr>
      <w:r w:rsidRPr="00302252">
        <w:rPr>
          <w:szCs w:val="24"/>
        </w:rPr>
        <w:t>1.</w:t>
      </w:r>
      <w:r w:rsidRPr="00302252">
        <w:rPr>
          <w:szCs w:val="24"/>
        </w:rPr>
        <w:tab/>
        <w:t>Where disputes arise in relation to the verification procedures of Article 32 of Appendix I to the Convention that cannot be settled between the customs authorities requesting the verification and the customs authorities responsible for carrying out this verification, they shall be submitted to the Joint Committee provided for in Article 6.2 (Joint Committee) of this Agreement.</w:t>
      </w:r>
    </w:p>
    <w:p w:rsidR="00D57D26" w:rsidRPr="00302252" w:rsidRDefault="00D57D26" w:rsidP="00D57D26">
      <w:pPr>
        <w:autoSpaceDE w:val="0"/>
        <w:autoSpaceDN w:val="0"/>
        <w:adjustRightInd w:val="0"/>
        <w:rPr>
          <w:szCs w:val="24"/>
        </w:rPr>
      </w:pP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r w:rsidRPr="00302252">
        <w:rPr>
          <w:rFonts w:cs="Times New Roman"/>
          <w:b w:val="0"/>
          <w:color w:val="auto"/>
          <w:sz w:val="24"/>
          <w:szCs w:val="24"/>
          <w:lang w:val="en-GB"/>
        </w:rPr>
        <w:t>2.</w:t>
      </w:r>
      <w:r w:rsidRPr="00302252">
        <w:rPr>
          <w:rFonts w:cs="Times New Roman"/>
          <w:b w:val="0"/>
          <w:color w:val="auto"/>
          <w:sz w:val="24"/>
          <w:szCs w:val="24"/>
          <w:lang w:val="en-GB"/>
        </w:rPr>
        <w:tab/>
        <w:t>In all cases the settlement of disputes between the importer and the customs authorities of the importing Party shall take place under the legislation of that country.</w:t>
      </w:r>
    </w:p>
    <w:p w:rsidR="00D57D26" w:rsidRPr="00302252" w:rsidRDefault="00D57D26" w:rsidP="00D57D26">
      <w:pPr>
        <w:pStyle w:val="Bodytext70"/>
        <w:shd w:val="clear" w:color="auto" w:fill="auto"/>
        <w:spacing w:after="0" w:line="240" w:lineRule="auto"/>
        <w:ind w:firstLine="0"/>
        <w:rPr>
          <w:rFonts w:cs="Times New Roman"/>
          <w:b w:val="0"/>
          <w:color w:val="auto"/>
          <w:sz w:val="24"/>
          <w:szCs w:val="24"/>
          <w:lang w:val="en-GB"/>
        </w:rPr>
      </w:pPr>
    </w:p>
    <w:p w:rsidR="00D57D26" w:rsidRPr="00302252" w:rsidRDefault="00D57D26" w:rsidP="00D57D26">
      <w:pPr>
        <w:pStyle w:val="Bodytext70"/>
        <w:shd w:val="clear" w:color="auto" w:fill="auto"/>
        <w:spacing w:after="0" w:line="240" w:lineRule="auto"/>
        <w:ind w:firstLine="0"/>
        <w:rPr>
          <w:rFonts w:cs="Times New Roman"/>
          <w:b w:val="0"/>
          <w:color w:val="auto"/>
          <w:sz w:val="24"/>
          <w:szCs w:val="24"/>
          <w:lang w:val="en-GB"/>
        </w:rPr>
      </w:pPr>
    </w:p>
    <w:p w:rsidR="00D57D26" w:rsidRPr="00302252" w:rsidRDefault="00D57D26" w:rsidP="00D57D26">
      <w:pPr>
        <w:pStyle w:val="Bodytext70"/>
        <w:shd w:val="clear" w:color="auto" w:fill="auto"/>
        <w:spacing w:after="0" w:line="240" w:lineRule="auto"/>
        <w:ind w:firstLine="0"/>
        <w:rPr>
          <w:rFonts w:cs="Times New Roman"/>
          <w:color w:val="auto"/>
          <w:sz w:val="24"/>
          <w:szCs w:val="24"/>
          <w:lang w:val="en-GB"/>
        </w:rPr>
      </w:pPr>
      <w:r w:rsidRPr="00302252">
        <w:rPr>
          <w:rFonts w:cs="Times New Roman"/>
          <w:color w:val="auto"/>
          <w:sz w:val="24"/>
          <w:szCs w:val="24"/>
          <w:lang w:val="en-GB"/>
        </w:rPr>
        <w:t>Article 4</w:t>
      </w:r>
    </w:p>
    <w:p w:rsidR="00D57D26" w:rsidRPr="00302252" w:rsidRDefault="00D57D26" w:rsidP="00D57D26">
      <w:pPr>
        <w:jc w:val="center"/>
        <w:rPr>
          <w:b/>
          <w:szCs w:val="24"/>
        </w:rPr>
      </w:pPr>
      <w:r w:rsidRPr="00302252">
        <w:rPr>
          <w:b/>
          <w:szCs w:val="24"/>
        </w:rPr>
        <w:t>Amendments to the applicable rules of origin</w:t>
      </w:r>
    </w:p>
    <w:p w:rsidR="00D57D26" w:rsidRPr="00302252" w:rsidRDefault="00D57D26" w:rsidP="00D57D26">
      <w:pPr>
        <w:autoSpaceDE w:val="0"/>
        <w:autoSpaceDN w:val="0"/>
        <w:adjustRightInd w:val="0"/>
        <w:rPr>
          <w:szCs w:val="24"/>
        </w:rPr>
      </w:pPr>
    </w:p>
    <w:p w:rsidR="00D57D26" w:rsidRPr="00302252" w:rsidRDefault="00D57D26" w:rsidP="00D57D26">
      <w:pPr>
        <w:pStyle w:val="Bodytext70"/>
        <w:shd w:val="clear" w:color="auto" w:fill="auto"/>
        <w:spacing w:after="0" w:line="240" w:lineRule="auto"/>
        <w:ind w:firstLine="0"/>
        <w:jc w:val="both"/>
        <w:rPr>
          <w:rFonts w:cs="Times New Roman"/>
          <w:b w:val="0"/>
          <w:color w:val="auto"/>
          <w:sz w:val="24"/>
          <w:szCs w:val="24"/>
          <w:lang w:val="en-GB"/>
        </w:rPr>
      </w:pPr>
      <w:r w:rsidRPr="00302252">
        <w:rPr>
          <w:rFonts w:cs="Times New Roman"/>
          <w:b w:val="0"/>
          <w:color w:val="auto"/>
          <w:sz w:val="24"/>
          <w:szCs w:val="24"/>
          <w:lang w:val="en-GB"/>
        </w:rPr>
        <w:t>The Joint Committee</w:t>
      </w:r>
      <w:r w:rsidRPr="00302252">
        <w:rPr>
          <w:rFonts w:cs="Times New Roman"/>
          <w:color w:val="auto"/>
          <w:lang w:val="en-GB"/>
        </w:rPr>
        <w:t xml:space="preserve"> </w:t>
      </w:r>
      <w:r w:rsidRPr="00302252">
        <w:rPr>
          <w:rFonts w:cs="Times New Roman"/>
          <w:b w:val="0"/>
          <w:color w:val="auto"/>
          <w:sz w:val="24"/>
          <w:szCs w:val="24"/>
          <w:lang w:val="en-GB"/>
        </w:rPr>
        <w:t>may decide to amend the provisions of the applicable rules of origin.</w:t>
      </w:r>
    </w:p>
    <w:p w:rsidR="00D57D26" w:rsidRPr="00302252" w:rsidRDefault="00D57D26" w:rsidP="00D57D26">
      <w:pPr>
        <w:autoSpaceDE w:val="0"/>
        <w:autoSpaceDN w:val="0"/>
        <w:adjustRightInd w:val="0"/>
        <w:rPr>
          <w:szCs w:val="24"/>
        </w:rPr>
      </w:pPr>
    </w:p>
    <w:p w:rsidR="00D57D26" w:rsidRPr="00302252" w:rsidRDefault="00D57D26" w:rsidP="00D57D26">
      <w:pPr>
        <w:autoSpaceDE w:val="0"/>
        <w:autoSpaceDN w:val="0"/>
        <w:adjustRightInd w:val="0"/>
        <w:rPr>
          <w:szCs w:val="24"/>
        </w:rPr>
      </w:pPr>
    </w:p>
    <w:p w:rsidR="00D57D26" w:rsidRPr="00302252" w:rsidRDefault="00D57D26" w:rsidP="00D57D26">
      <w:pPr>
        <w:autoSpaceDE w:val="0"/>
        <w:autoSpaceDN w:val="0"/>
        <w:adjustRightInd w:val="0"/>
        <w:jc w:val="center"/>
        <w:rPr>
          <w:b/>
          <w:szCs w:val="24"/>
        </w:rPr>
      </w:pPr>
      <w:r w:rsidRPr="00302252">
        <w:rPr>
          <w:b/>
          <w:szCs w:val="24"/>
        </w:rPr>
        <w:t>Article 5</w:t>
      </w:r>
    </w:p>
    <w:p w:rsidR="00D57D26" w:rsidRPr="00302252" w:rsidRDefault="00D57D26" w:rsidP="00D57D26">
      <w:pPr>
        <w:autoSpaceDE w:val="0"/>
        <w:autoSpaceDN w:val="0"/>
        <w:adjustRightInd w:val="0"/>
        <w:jc w:val="center"/>
        <w:rPr>
          <w:b/>
          <w:szCs w:val="24"/>
        </w:rPr>
      </w:pPr>
      <w:r w:rsidRPr="00302252">
        <w:rPr>
          <w:b/>
          <w:szCs w:val="24"/>
        </w:rPr>
        <w:t>Withdrawal from the Convention</w:t>
      </w:r>
    </w:p>
    <w:p w:rsidR="00D57D26" w:rsidRPr="00302252" w:rsidRDefault="00D57D26" w:rsidP="00D57D26">
      <w:pPr>
        <w:autoSpaceDE w:val="0"/>
        <w:autoSpaceDN w:val="0"/>
        <w:adjustRightInd w:val="0"/>
        <w:rPr>
          <w:szCs w:val="24"/>
        </w:rPr>
      </w:pPr>
    </w:p>
    <w:p w:rsidR="00D57D26" w:rsidRPr="00302252" w:rsidRDefault="00D57D26" w:rsidP="00D57D26">
      <w:pPr>
        <w:autoSpaceDE w:val="0"/>
        <w:autoSpaceDN w:val="0"/>
        <w:adjustRightInd w:val="0"/>
        <w:rPr>
          <w:szCs w:val="24"/>
        </w:rPr>
      </w:pPr>
      <w:r w:rsidRPr="00302252">
        <w:rPr>
          <w:szCs w:val="24"/>
        </w:rPr>
        <w:t>1.</w:t>
      </w:r>
      <w:r w:rsidRPr="00302252">
        <w:rPr>
          <w:szCs w:val="24"/>
        </w:rPr>
        <w:tab/>
        <w:t xml:space="preserve">Should either </w:t>
      </w:r>
      <w:r w:rsidR="005D004C" w:rsidRPr="00302252">
        <w:rPr>
          <w:szCs w:val="24"/>
        </w:rPr>
        <w:t>Turkey or Bosnia and Herzegovina</w:t>
      </w:r>
      <w:r w:rsidRPr="00302252">
        <w:rPr>
          <w:szCs w:val="24"/>
        </w:rPr>
        <w:t xml:space="preserve"> give notice in writing to the depositary of the Convention of their intention to withdraw from the Convention according to its Article 9, </w:t>
      </w:r>
      <w:r w:rsidR="004A08FA" w:rsidRPr="00302252">
        <w:rPr>
          <w:szCs w:val="24"/>
        </w:rPr>
        <w:t>Turkey and Bosnia and Herzegovina</w:t>
      </w:r>
      <w:r w:rsidRPr="00302252">
        <w:rPr>
          <w:szCs w:val="24"/>
        </w:rPr>
        <w:t xml:space="preserve"> shall immediately enter into negotiations on rules of origin for the purpose of implementing the Agreement.</w:t>
      </w:r>
    </w:p>
    <w:p w:rsidR="00D57D26" w:rsidRPr="00302252" w:rsidRDefault="00D57D26" w:rsidP="00D57D26">
      <w:pPr>
        <w:autoSpaceDE w:val="0"/>
        <w:autoSpaceDN w:val="0"/>
        <w:adjustRightInd w:val="0"/>
        <w:rPr>
          <w:szCs w:val="24"/>
        </w:rPr>
      </w:pPr>
      <w:r w:rsidRPr="00302252">
        <w:rPr>
          <w:szCs w:val="24"/>
        </w:rPr>
        <w:lastRenderedPageBreak/>
        <w:t>2.</w:t>
      </w:r>
      <w:r w:rsidRPr="00302252">
        <w:rPr>
          <w:szCs w:val="24"/>
        </w:rPr>
        <w:tab/>
        <w:t xml:space="preserve">Until the entry into force of such newly negotiated rules of origin, the rules of origin contained in Appendix I and, where appropriate, the relevant provisions of Appendix II to the Convention, applicable at the moment of withdrawal, shall continue to apply to the Agreement. However, as of the moment of withdrawal, the rules of origin contained in Appendix I and, where appropriate, the relevant provisions of Appendix II to the Convention shall be construed so as to allow bilateral cumulation between </w:t>
      </w:r>
      <w:r w:rsidR="004A08FA" w:rsidRPr="00302252">
        <w:rPr>
          <w:szCs w:val="24"/>
        </w:rPr>
        <w:t>Turkey and Bosnia and Herzegovina</w:t>
      </w:r>
      <w:r w:rsidRPr="00302252">
        <w:rPr>
          <w:szCs w:val="24"/>
        </w:rPr>
        <w:t xml:space="preserve"> only.</w:t>
      </w:r>
    </w:p>
    <w:p w:rsidR="00D57D26" w:rsidRPr="00302252" w:rsidRDefault="00D57D26" w:rsidP="00D57D26">
      <w:pPr>
        <w:rPr>
          <w:szCs w:val="24"/>
        </w:rPr>
      </w:pPr>
    </w:p>
    <w:p w:rsidR="004021CD" w:rsidRPr="00302252" w:rsidRDefault="004021CD" w:rsidP="00D57D26">
      <w:pPr>
        <w:rPr>
          <w:szCs w:val="24"/>
        </w:rPr>
      </w:pPr>
    </w:p>
    <w:p w:rsidR="002A6C06" w:rsidRPr="00302252" w:rsidRDefault="00D57D26" w:rsidP="00D57D26">
      <w:pPr>
        <w:autoSpaceDE w:val="0"/>
        <w:autoSpaceDN w:val="0"/>
        <w:adjustRightInd w:val="0"/>
        <w:jc w:val="center"/>
        <w:rPr>
          <w:b/>
          <w:szCs w:val="24"/>
        </w:rPr>
      </w:pPr>
      <w:r w:rsidRPr="00302252">
        <w:rPr>
          <w:b/>
          <w:szCs w:val="24"/>
        </w:rPr>
        <w:t>Article 6</w:t>
      </w:r>
    </w:p>
    <w:p w:rsidR="00D57D26" w:rsidRPr="00302252" w:rsidRDefault="00D57D26" w:rsidP="00D57D26">
      <w:pPr>
        <w:autoSpaceDE w:val="0"/>
        <w:autoSpaceDN w:val="0"/>
        <w:adjustRightInd w:val="0"/>
        <w:jc w:val="center"/>
        <w:rPr>
          <w:b/>
          <w:szCs w:val="24"/>
        </w:rPr>
      </w:pPr>
      <w:r w:rsidRPr="00302252">
        <w:rPr>
          <w:b/>
          <w:szCs w:val="24"/>
        </w:rPr>
        <w:t>Transitional provisions – cumulation</w:t>
      </w:r>
    </w:p>
    <w:p w:rsidR="00D57D26" w:rsidRPr="00302252" w:rsidRDefault="00D57D26" w:rsidP="00D57D26">
      <w:pPr>
        <w:jc w:val="center"/>
        <w:rPr>
          <w:i/>
          <w:szCs w:val="24"/>
        </w:rPr>
      </w:pPr>
    </w:p>
    <w:p w:rsidR="00D57D26" w:rsidRPr="00302252" w:rsidRDefault="00D57D26" w:rsidP="00D57D26">
      <w:pPr>
        <w:autoSpaceDE w:val="0"/>
        <w:autoSpaceDN w:val="0"/>
        <w:adjustRightInd w:val="0"/>
        <w:rPr>
          <w:szCs w:val="24"/>
        </w:rPr>
      </w:pPr>
      <w:r w:rsidRPr="00302252">
        <w:rPr>
          <w:szCs w:val="24"/>
        </w:rPr>
        <w:t>Notwithstanding Article 16(5) and 21(3) of Appendix I of the Convention, where cumulation of origin involves only EFTA States, the Faroe Islands, the European Union, Turkey and the participants in the Stabilisation and Association Process, the Republic of Moldova and the Republic of Georgia, the proof of origin may be a movement certificate EUR.1 or an origin declaration.</w:t>
      </w:r>
    </w:p>
    <w:p w:rsidR="00D57D26" w:rsidRPr="00302252" w:rsidRDefault="00D57D26" w:rsidP="00D57D26">
      <w:pPr>
        <w:autoSpaceDE w:val="0"/>
        <w:autoSpaceDN w:val="0"/>
        <w:adjustRightInd w:val="0"/>
        <w:rPr>
          <w:szCs w:val="24"/>
        </w:rPr>
      </w:pPr>
    </w:p>
    <w:p w:rsidR="00244BBE" w:rsidRPr="00302252" w:rsidRDefault="00244BBE" w:rsidP="00244BBE">
      <w:pPr>
        <w:autoSpaceDE w:val="0"/>
        <w:autoSpaceDN w:val="0"/>
        <w:adjustRightInd w:val="0"/>
        <w:rPr>
          <w:szCs w:val="24"/>
        </w:rPr>
      </w:pPr>
    </w:p>
    <w:p w:rsidR="00244BBE" w:rsidRPr="00302252" w:rsidRDefault="00244BBE" w:rsidP="00244BBE">
      <w:pPr>
        <w:rPr>
          <w:szCs w:val="24"/>
        </w:rPr>
      </w:pPr>
    </w:p>
    <w:p w:rsidR="00244BBE" w:rsidRPr="00302252" w:rsidRDefault="00244BBE" w:rsidP="00244BBE">
      <w:pPr>
        <w:spacing w:after="200" w:line="276" w:lineRule="auto"/>
        <w:jc w:val="left"/>
        <w:rPr>
          <w:szCs w:val="24"/>
        </w:rPr>
        <w:sectPr w:rsidR="00244BBE" w:rsidRPr="00302252" w:rsidSect="004070FF">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9" w:h="16834" w:code="9"/>
          <w:pgMar w:top="1800" w:right="1440" w:bottom="1800" w:left="1440" w:header="1800" w:footer="1800" w:gutter="0"/>
          <w:pgNumType w:start="1"/>
          <w:cols w:space="720"/>
          <w:titlePg/>
          <w:docGrid w:linePitch="299"/>
        </w:sectPr>
      </w:pPr>
    </w:p>
    <w:p w:rsidR="00FC12D0" w:rsidRPr="00302252" w:rsidRDefault="00FC12D0" w:rsidP="004021CD">
      <w:pPr>
        <w:autoSpaceDE w:val="0"/>
        <w:autoSpaceDN w:val="0"/>
        <w:adjustRightInd w:val="0"/>
        <w:jc w:val="center"/>
        <w:rPr>
          <w:b/>
          <w:szCs w:val="24"/>
        </w:rPr>
      </w:pPr>
    </w:p>
    <w:p w:rsidR="004021CD" w:rsidRPr="00302252" w:rsidRDefault="004021CD" w:rsidP="004021CD">
      <w:pPr>
        <w:autoSpaceDE w:val="0"/>
        <w:autoSpaceDN w:val="0"/>
        <w:adjustRightInd w:val="0"/>
        <w:jc w:val="center"/>
        <w:rPr>
          <w:b/>
          <w:szCs w:val="24"/>
        </w:rPr>
      </w:pPr>
      <w:r w:rsidRPr="00302252">
        <w:rPr>
          <w:b/>
          <w:szCs w:val="24"/>
        </w:rPr>
        <w:t>PROTOCOL I</w:t>
      </w:r>
    </w:p>
    <w:p w:rsidR="004021CD" w:rsidRPr="00302252" w:rsidRDefault="004021CD" w:rsidP="004021CD">
      <w:pPr>
        <w:tabs>
          <w:tab w:val="left" w:pos="0"/>
          <w:tab w:val="center" w:pos="7483"/>
          <w:tab w:val="left" w:pos="10327"/>
          <w:tab w:val="left" w:pos="10724"/>
        </w:tabs>
        <w:jc w:val="center"/>
        <w:rPr>
          <w:b/>
          <w:szCs w:val="24"/>
          <w:lang w:eastAsia="de-DE"/>
        </w:rPr>
      </w:pPr>
      <w:r w:rsidRPr="00302252">
        <w:rPr>
          <w:b/>
          <w:szCs w:val="24"/>
          <w:lang w:eastAsia="de-DE"/>
        </w:rPr>
        <w:t xml:space="preserve">Concerning the definition of the concept of "originating products" and methods of administrative cooperation </w:t>
      </w:r>
    </w:p>
    <w:p w:rsidR="007F2074" w:rsidRPr="00302252" w:rsidRDefault="007F2074" w:rsidP="004021CD">
      <w:pPr>
        <w:tabs>
          <w:tab w:val="left" w:pos="0"/>
          <w:tab w:val="center" w:pos="7483"/>
          <w:tab w:val="left" w:pos="10327"/>
          <w:tab w:val="left" w:pos="10724"/>
        </w:tabs>
        <w:jc w:val="center"/>
        <w:rPr>
          <w:b/>
          <w:szCs w:val="24"/>
          <w:lang w:eastAsia="de-DE"/>
        </w:rPr>
      </w:pPr>
    </w:p>
    <w:p w:rsidR="007F2074" w:rsidRPr="00302252" w:rsidRDefault="007F2074" w:rsidP="004021CD">
      <w:pPr>
        <w:tabs>
          <w:tab w:val="left" w:pos="0"/>
          <w:tab w:val="center" w:pos="7483"/>
          <w:tab w:val="left" w:pos="10327"/>
          <w:tab w:val="left" w:pos="10724"/>
        </w:tabs>
        <w:jc w:val="center"/>
        <w:rPr>
          <w:b/>
          <w:szCs w:val="24"/>
          <w:lang w:eastAsia="de-DE"/>
        </w:rPr>
      </w:pPr>
    </w:p>
    <w:p w:rsidR="004021CD" w:rsidRPr="00302252" w:rsidRDefault="004021CD" w:rsidP="004021CD">
      <w:pPr>
        <w:tabs>
          <w:tab w:val="center" w:pos="4819"/>
        </w:tabs>
        <w:jc w:val="center"/>
        <w:rPr>
          <w:szCs w:val="24"/>
          <w:lang w:eastAsia="de-DE"/>
        </w:rPr>
      </w:pPr>
      <w:r w:rsidRPr="00302252">
        <w:rPr>
          <w:szCs w:val="24"/>
          <w:lang w:eastAsia="de-DE"/>
        </w:rPr>
        <w:t>TABLE OF CONTENTS</w:t>
      </w:r>
    </w:p>
    <w:p w:rsidR="000511F7" w:rsidRPr="00302252" w:rsidRDefault="000511F7" w:rsidP="004021CD">
      <w:pPr>
        <w:tabs>
          <w:tab w:val="center" w:pos="4819"/>
        </w:tabs>
        <w:jc w:val="center"/>
        <w:rPr>
          <w:szCs w:val="24"/>
          <w:lang w:eastAsia="de-DE"/>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26"/>
      </w:tblGrid>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b/>
                <w:szCs w:val="24"/>
                <w:lang w:eastAsia="de-DE"/>
              </w:rPr>
              <w:t>TITLE I</w:t>
            </w:r>
          </w:p>
        </w:tc>
        <w:tc>
          <w:tcPr>
            <w:tcW w:w="4003" w:type="pct"/>
          </w:tcPr>
          <w:p w:rsidR="000511F7" w:rsidRPr="00302252" w:rsidRDefault="000511F7" w:rsidP="000511F7">
            <w:pPr>
              <w:tabs>
                <w:tab w:val="center" w:pos="4819"/>
              </w:tabs>
              <w:jc w:val="left"/>
              <w:rPr>
                <w:b/>
                <w:szCs w:val="24"/>
                <w:lang w:eastAsia="de-DE"/>
              </w:rPr>
            </w:pPr>
            <w:r w:rsidRPr="00302252">
              <w:rPr>
                <w:b/>
                <w:szCs w:val="24"/>
                <w:lang w:eastAsia="de-DE"/>
              </w:rPr>
              <w:t>GENERAL PROVISIONS</w:t>
            </w:r>
          </w:p>
          <w:p w:rsidR="000511F7" w:rsidRPr="00302252" w:rsidRDefault="000511F7" w:rsidP="000511F7">
            <w:pPr>
              <w:tabs>
                <w:tab w:val="center" w:pos="4819"/>
              </w:tabs>
              <w:jc w:val="left"/>
              <w:rPr>
                <w:szCs w:val="24"/>
                <w:lang w:eastAsia="de-DE"/>
              </w:rPr>
            </w:pP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Definitions</w:t>
            </w:r>
          </w:p>
          <w:p w:rsidR="000511F7" w:rsidRPr="00302252" w:rsidRDefault="000511F7" w:rsidP="000511F7">
            <w:pPr>
              <w:tabs>
                <w:tab w:val="center" w:pos="4819"/>
              </w:tabs>
              <w:jc w:val="left"/>
              <w:rPr>
                <w:szCs w:val="24"/>
                <w:lang w:eastAsia="de-DE"/>
              </w:rPr>
            </w:pPr>
          </w:p>
          <w:p w:rsidR="000511F7" w:rsidRPr="00302252" w:rsidRDefault="000511F7" w:rsidP="000511F7">
            <w:pPr>
              <w:tabs>
                <w:tab w:val="center" w:pos="4819"/>
              </w:tabs>
              <w:jc w:val="left"/>
              <w:rPr>
                <w:szCs w:val="24"/>
                <w:lang w:eastAsia="de-DE"/>
              </w:rPr>
            </w:pP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b/>
                <w:szCs w:val="24"/>
                <w:lang w:eastAsia="de-DE"/>
              </w:rPr>
              <w:t>TITLE II</w:t>
            </w:r>
          </w:p>
        </w:tc>
        <w:tc>
          <w:tcPr>
            <w:tcW w:w="4003" w:type="pct"/>
          </w:tcPr>
          <w:p w:rsidR="000511F7" w:rsidRPr="00302252" w:rsidRDefault="000511F7" w:rsidP="000511F7">
            <w:pPr>
              <w:tabs>
                <w:tab w:val="center" w:pos="4819"/>
              </w:tabs>
              <w:jc w:val="left"/>
              <w:rPr>
                <w:b/>
                <w:szCs w:val="24"/>
                <w:lang w:eastAsia="de-DE"/>
              </w:rPr>
            </w:pPr>
            <w:r w:rsidRPr="00302252">
              <w:rPr>
                <w:b/>
                <w:szCs w:val="24"/>
                <w:lang w:eastAsia="de-DE"/>
              </w:rPr>
              <w:t>DEFINITION OF THE CONCEPT OF "ORIGINATING PRODUCTS"</w:t>
            </w:r>
          </w:p>
          <w:p w:rsidR="000511F7" w:rsidRPr="00302252" w:rsidRDefault="000511F7" w:rsidP="000511F7">
            <w:pPr>
              <w:tabs>
                <w:tab w:val="center" w:pos="4819"/>
              </w:tabs>
              <w:jc w:val="left"/>
              <w:rPr>
                <w:szCs w:val="24"/>
                <w:lang w:eastAsia="de-DE"/>
              </w:rPr>
            </w:pP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2</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General requirements</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3</w:t>
            </w:r>
          </w:p>
        </w:tc>
        <w:tc>
          <w:tcPr>
            <w:tcW w:w="4003" w:type="pct"/>
          </w:tcPr>
          <w:p w:rsidR="000511F7" w:rsidRPr="00302252" w:rsidRDefault="000511F7" w:rsidP="00264549">
            <w:pPr>
              <w:tabs>
                <w:tab w:val="center" w:pos="4819"/>
              </w:tabs>
              <w:jc w:val="left"/>
              <w:rPr>
                <w:szCs w:val="24"/>
                <w:lang w:eastAsia="de-DE"/>
              </w:rPr>
            </w:pPr>
            <w:r w:rsidRPr="00302252">
              <w:rPr>
                <w:szCs w:val="24"/>
                <w:lang w:eastAsia="de-DE"/>
              </w:rPr>
              <w:t>Cumulation in Turkey</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4</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Cumulation in Bosnia and Herzegovina</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5</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Wholly obtained products</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6</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Sufficiently worked or processed products</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7</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Insufficient working or processing</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8</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Unit of qualification</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9</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Accessories, spare parts and tools</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10</w:t>
            </w:r>
          </w:p>
        </w:tc>
        <w:tc>
          <w:tcPr>
            <w:tcW w:w="4003" w:type="pct"/>
          </w:tcPr>
          <w:p w:rsidR="000511F7" w:rsidRPr="00302252" w:rsidRDefault="000511F7" w:rsidP="000511F7">
            <w:pPr>
              <w:tabs>
                <w:tab w:val="center" w:pos="4819"/>
              </w:tabs>
              <w:jc w:val="left"/>
              <w:rPr>
                <w:szCs w:val="24"/>
                <w:lang w:eastAsia="de-DE"/>
              </w:rPr>
            </w:pPr>
            <w:r w:rsidRPr="00302252">
              <w:rPr>
                <w:szCs w:val="24"/>
                <w:lang w:eastAsia="de-DE"/>
              </w:rPr>
              <w:t>Sets</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11</w:t>
            </w:r>
          </w:p>
        </w:tc>
        <w:tc>
          <w:tcPr>
            <w:tcW w:w="4003" w:type="pct"/>
          </w:tcPr>
          <w:p w:rsidR="000511F7" w:rsidRPr="00302252" w:rsidRDefault="00496E7D" w:rsidP="000511F7">
            <w:pPr>
              <w:tabs>
                <w:tab w:val="center" w:pos="4819"/>
              </w:tabs>
              <w:jc w:val="left"/>
              <w:rPr>
                <w:szCs w:val="24"/>
                <w:lang w:eastAsia="de-DE"/>
              </w:rPr>
            </w:pPr>
            <w:r w:rsidRPr="00302252">
              <w:rPr>
                <w:szCs w:val="24"/>
                <w:lang w:eastAsia="de-DE"/>
              </w:rPr>
              <w:t>Neutral elements</w:t>
            </w:r>
          </w:p>
          <w:p w:rsidR="000511F7" w:rsidRPr="00302252" w:rsidRDefault="000511F7" w:rsidP="000511F7">
            <w:pPr>
              <w:tabs>
                <w:tab w:val="center" w:pos="4819"/>
              </w:tabs>
              <w:jc w:val="left"/>
              <w:rPr>
                <w:szCs w:val="24"/>
                <w:lang w:eastAsia="de-DE"/>
              </w:rPr>
            </w:pPr>
          </w:p>
          <w:p w:rsidR="000511F7" w:rsidRPr="00302252" w:rsidRDefault="000511F7" w:rsidP="000511F7">
            <w:pPr>
              <w:tabs>
                <w:tab w:val="center" w:pos="4819"/>
              </w:tabs>
              <w:jc w:val="left"/>
              <w:rPr>
                <w:szCs w:val="24"/>
                <w:lang w:eastAsia="de-DE"/>
              </w:rPr>
            </w:pPr>
          </w:p>
        </w:tc>
      </w:tr>
      <w:tr w:rsidR="000511F7" w:rsidRPr="00302252" w:rsidTr="000511F7">
        <w:tc>
          <w:tcPr>
            <w:tcW w:w="997" w:type="pct"/>
          </w:tcPr>
          <w:p w:rsidR="000511F7" w:rsidRPr="00302252" w:rsidRDefault="000511F7" w:rsidP="000511F7">
            <w:pPr>
              <w:tabs>
                <w:tab w:val="center" w:pos="4819"/>
              </w:tabs>
              <w:jc w:val="left"/>
              <w:rPr>
                <w:b/>
                <w:szCs w:val="24"/>
                <w:lang w:eastAsia="de-DE"/>
              </w:rPr>
            </w:pPr>
            <w:r w:rsidRPr="00302252">
              <w:rPr>
                <w:b/>
                <w:szCs w:val="24"/>
                <w:lang w:eastAsia="de-DE"/>
              </w:rPr>
              <w:t>TITLE III</w:t>
            </w:r>
          </w:p>
        </w:tc>
        <w:tc>
          <w:tcPr>
            <w:tcW w:w="4003" w:type="pct"/>
          </w:tcPr>
          <w:p w:rsidR="000511F7" w:rsidRPr="00302252" w:rsidRDefault="000511F7" w:rsidP="000511F7">
            <w:pPr>
              <w:tabs>
                <w:tab w:val="center" w:pos="4819"/>
              </w:tabs>
              <w:jc w:val="left"/>
              <w:rPr>
                <w:b/>
                <w:szCs w:val="24"/>
                <w:lang w:eastAsia="de-DE"/>
              </w:rPr>
            </w:pPr>
            <w:r w:rsidRPr="00302252">
              <w:rPr>
                <w:b/>
                <w:szCs w:val="24"/>
                <w:lang w:eastAsia="de-DE"/>
              </w:rPr>
              <w:t>TERRITORIAL REQUIREMENTS</w:t>
            </w:r>
          </w:p>
          <w:p w:rsidR="000511F7" w:rsidRPr="00302252" w:rsidRDefault="000511F7" w:rsidP="000511F7">
            <w:pPr>
              <w:tabs>
                <w:tab w:val="center" w:pos="4819"/>
              </w:tabs>
              <w:jc w:val="left"/>
              <w:rPr>
                <w:b/>
                <w:szCs w:val="24"/>
                <w:lang w:eastAsia="de-DE"/>
              </w:rPr>
            </w:pP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12</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Principle of territoriality</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13</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Direct transport</w:t>
            </w:r>
          </w:p>
        </w:tc>
      </w:tr>
      <w:tr w:rsidR="000511F7" w:rsidRPr="00302252" w:rsidTr="000511F7">
        <w:tc>
          <w:tcPr>
            <w:tcW w:w="997" w:type="pct"/>
          </w:tcPr>
          <w:p w:rsidR="000511F7" w:rsidRPr="00302252" w:rsidRDefault="000511F7" w:rsidP="000511F7">
            <w:pPr>
              <w:tabs>
                <w:tab w:val="center" w:pos="4819"/>
              </w:tabs>
              <w:jc w:val="left"/>
              <w:rPr>
                <w:szCs w:val="24"/>
                <w:lang w:eastAsia="de-DE"/>
              </w:rPr>
            </w:pPr>
            <w:r w:rsidRPr="00302252">
              <w:rPr>
                <w:szCs w:val="24"/>
                <w:lang w:eastAsia="de-DE"/>
              </w:rPr>
              <w:t>Article 14</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Exhibitions</w:t>
            </w:r>
          </w:p>
          <w:p w:rsidR="0014507A" w:rsidRPr="00302252" w:rsidRDefault="0014507A" w:rsidP="000511F7">
            <w:pPr>
              <w:tabs>
                <w:tab w:val="center" w:pos="4819"/>
              </w:tabs>
              <w:jc w:val="left"/>
              <w:rPr>
                <w:szCs w:val="24"/>
                <w:lang w:eastAsia="de-DE"/>
              </w:rPr>
            </w:pPr>
          </w:p>
          <w:p w:rsidR="0014507A" w:rsidRPr="00302252" w:rsidRDefault="0014507A" w:rsidP="000511F7">
            <w:pPr>
              <w:tabs>
                <w:tab w:val="center" w:pos="4819"/>
              </w:tabs>
              <w:jc w:val="left"/>
              <w:rPr>
                <w:szCs w:val="24"/>
                <w:lang w:eastAsia="de-DE"/>
              </w:rPr>
            </w:pPr>
          </w:p>
        </w:tc>
      </w:tr>
      <w:tr w:rsidR="000511F7" w:rsidRPr="00302252" w:rsidTr="000511F7">
        <w:tc>
          <w:tcPr>
            <w:tcW w:w="997" w:type="pct"/>
          </w:tcPr>
          <w:p w:rsidR="000511F7" w:rsidRPr="00302252" w:rsidRDefault="0014507A" w:rsidP="000511F7">
            <w:pPr>
              <w:tabs>
                <w:tab w:val="center" w:pos="4819"/>
              </w:tabs>
              <w:jc w:val="left"/>
              <w:rPr>
                <w:b/>
                <w:szCs w:val="24"/>
                <w:lang w:eastAsia="de-DE"/>
              </w:rPr>
            </w:pPr>
            <w:r w:rsidRPr="00302252">
              <w:rPr>
                <w:b/>
                <w:szCs w:val="24"/>
                <w:lang w:eastAsia="de-DE"/>
              </w:rPr>
              <w:t>TITLE IV</w:t>
            </w:r>
          </w:p>
        </w:tc>
        <w:tc>
          <w:tcPr>
            <w:tcW w:w="4003" w:type="pct"/>
          </w:tcPr>
          <w:p w:rsidR="000511F7" w:rsidRPr="00302252" w:rsidRDefault="0014507A" w:rsidP="000511F7">
            <w:pPr>
              <w:tabs>
                <w:tab w:val="center" w:pos="4819"/>
              </w:tabs>
              <w:jc w:val="left"/>
              <w:rPr>
                <w:b/>
                <w:szCs w:val="24"/>
                <w:lang w:eastAsia="de-DE"/>
              </w:rPr>
            </w:pPr>
            <w:r w:rsidRPr="00302252">
              <w:rPr>
                <w:b/>
                <w:szCs w:val="24"/>
                <w:lang w:eastAsia="de-DE"/>
              </w:rPr>
              <w:t>DRAWBACK OR EXEMPTION</w:t>
            </w:r>
          </w:p>
          <w:p w:rsidR="0014507A" w:rsidRPr="00302252" w:rsidRDefault="0014507A" w:rsidP="000511F7">
            <w:pPr>
              <w:tabs>
                <w:tab w:val="center" w:pos="4819"/>
              </w:tabs>
              <w:jc w:val="left"/>
              <w:rPr>
                <w:szCs w:val="24"/>
                <w:lang w:eastAsia="de-DE"/>
              </w:rPr>
            </w:pP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szCs w:val="24"/>
                <w:lang w:eastAsia="de-DE"/>
              </w:rPr>
              <w:t>Article 15</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Prohibition of drawback of, or exemption from, customs duties</w:t>
            </w:r>
          </w:p>
          <w:p w:rsidR="0014507A" w:rsidRPr="00302252" w:rsidRDefault="0014507A" w:rsidP="000511F7">
            <w:pPr>
              <w:tabs>
                <w:tab w:val="center" w:pos="4819"/>
              </w:tabs>
              <w:jc w:val="left"/>
              <w:rPr>
                <w:szCs w:val="24"/>
                <w:lang w:eastAsia="de-DE"/>
              </w:rPr>
            </w:pPr>
          </w:p>
          <w:p w:rsidR="0014507A" w:rsidRPr="00302252" w:rsidRDefault="0014507A" w:rsidP="000511F7">
            <w:pPr>
              <w:tabs>
                <w:tab w:val="center" w:pos="4819"/>
              </w:tabs>
              <w:jc w:val="left"/>
              <w:rPr>
                <w:szCs w:val="24"/>
                <w:lang w:eastAsia="de-DE"/>
              </w:rPr>
            </w:pP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b/>
                <w:szCs w:val="24"/>
                <w:lang w:eastAsia="de-DE"/>
              </w:rPr>
              <w:t>TITLE V</w:t>
            </w:r>
          </w:p>
        </w:tc>
        <w:tc>
          <w:tcPr>
            <w:tcW w:w="4003" w:type="pct"/>
          </w:tcPr>
          <w:p w:rsidR="000511F7" w:rsidRPr="00302252" w:rsidRDefault="0014507A" w:rsidP="000511F7">
            <w:pPr>
              <w:tabs>
                <w:tab w:val="center" w:pos="4819"/>
              </w:tabs>
              <w:jc w:val="left"/>
              <w:rPr>
                <w:b/>
                <w:szCs w:val="24"/>
                <w:lang w:eastAsia="de-DE"/>
              </w:rPr>
            </w:pPr>
            <w:r w:rsidRPr="00302252">
              <w:rPr>
                <w:b/>
                <w:szCs w:val="24"/>
                <w:lang w:eastAsia="de-DE"/>
              </w:rPr>
              <w:t>PROOF OF ORIGIN</w:t>
            </w:r>
          </w:p>
          <w:p w:rsidR="0014507A" w:rsidRPr="00302252" w:rsidRDefault="0014507A" w:rsidP="000511F7">
            <w:pPr>
              <w:tabs>
                <w:tab w:val="center" w:pos="4819"/>
              </w:tabs>
              <w:jc w:val="left"/>
              <w:rPr>
                <w:szCs w:val="24"/>
                <w:lang w:eastAsia="de-DE"/>
              </w:rPr>
            </w:pP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szCs w:val="24"/>
                <w:lang w:eastAsia="de-DE"/>
              </w:rPr>
              <w:t>Article 16</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General requirements</w:t>
            </w: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szCs w:val="24"/>
                <w:lang w:eastAsia="de-DE"/>
              </w:rPr>
              <w:t>Article 17</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Procedure for the issue of a movement certificate EUR.1</w:t>
            </w: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szCs w:val="24"/>
                <w:lang w:eastAsia="de-DE"/>
              </w:rPr>
              <w:lastRenderedPageBreak/>
              <w:t>Article 18</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Movement certificates EUR.1 issued retrospectively</w:t>
            </w:r>
          </w:p>
        </w:tc>
      </w:tr>
      <w:tr w:rsidR="000511F7" w:rsidRPr="00302252" w:rsidTr="000511F7">
        <w:tc>
          <w:tcPr>
            <w:tcW w:w="997" w:type="pct"/>
          </w:tcPr>
          <w:p w:rsidR="000511F7" w:rsidRPr="00302252" w:rsidRDefault="0014507A" w:rsidP="000511F7">
            <w:pPr>
              <w:tabs>
                <w:tab w:val="center" w:pos="4819"/>
              </w:tabs>
              <w:jc w:val="left"/>
              <w:rPr>
                <w:szCs w:val="24"/>
                <w:lang w:eastAsia="de-DE"/>
              </w:rPr>
            </w:pPr>
            <w:r w:rsidRPr="00302252">
              <w:rPr>
                <w:szCs w:val="24"/>
                <w:lang w:eastAsia="de-DE"/>
              </w:rPr>
              <w:t>Article 19</w:t>
            </w:r>
          </w:p>
        </w:tc>
        <w:tc>
          <w:tcPr>
            <w:tcW w:w="4003" w:type="pct"/>
          </w:tcPr>
          <w:p w:rsidR="000511F7" w:rsidRPr="00302252" w:rsidRDefault="0014507A" w:rsidP="000511F7">
            <w:pPr>
              <w:tabs>
                <w:tab w:val="center" w:pos="4819"/>
              </w:tabs>
              <w:jc w:val="left"/>
              <w:rPr>
                <w:szCs w:val="24"/>
                <w:lang w:eastAsia="de-DE"/>
              </w:rPr>
            </w:pPr>
            <w:r w:rsidRPr="00302252">
              <w:rPr>
                <w:szCs w:val="24"/>
                <w:lang w:eastAsia="de-DE"/>
              </w:rPr>
              <w:t>Issue of a duplicate movement certificate EUR.1</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20</w:t>
            </w:r>
          </w:p>
        </w:tc>
        <w:tc>
          <w:tcPr>
            <w:tcW w:w="4003" w:type="pct"/>
          </w:tcPr>
          <w:p w:rsidR="0014507A" w:rsidRPr="00302252" w:rsidRDefault="0014507A" w:rsidP="0014507A">
            <w:pPr>
              <w:tabs>
                <w:tab w:val="center" w:pos="4819"/>
              </w:tabs>
              <w:jc w:val="left"/>
              <w:rPr>
                <w:szCs w:val="24"/>
                <w:lang w:eastAsia="de-DE"/>
              </w:rPr>
            </w:pPr>
            <w:r w:rsidRPr="00302252">
              <w:rPr>
                <w:szCs w:val="24"/>
                <w:lang w:eastAsia="de-DE"/>
              </w:rPr>
              <w:t>Issue of movement certificates EUR.1 on the basis of a proof of origin issued or made out previously</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21</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Accounting segregation</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22</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Conditions for making out an invoice declaration</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23</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Approved exporter</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24</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Validity of proof of origin</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25</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Submission of proof of origin</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26</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Importation by instalments</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27</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Exemptions from proof of origin</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28</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Supporting documents</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29</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Preservation of proof of origin and supporting documents</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30</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Discrepancies and formal errors</w:t>
            </w:r>
          </w:p>
        </w:tc>
      </w:tr>
      <w:tr w:rsidR="0014507A" w:rsidRPr="00302252" w:rsidTr="000511F7">
        <w:tc>
          <w:tcPr>
            <w:tcW w:w="997" w:type="pct"/>
          </w:tcPr>
          <w:p w:rsidR="0014507A" w:rsidRPr="00302252" w:rsidRDefault="0014507A" w:rsidP="000511F7">
            <w:pPr>
              <w:tabs>
                <w:tab w:val="center" w:pos="4819"/>
              </w:tabs>
              <w:jc w:val="left"/>
              <w:rPr>
                <w:szCs w:val="24"/>
                <w:lang w:eastAsia="de-DE"/>
              </w:rPr>
            </w:pPr>
            <w:r w:rsidRPr="00302252">
              <w:rPr>
                <w:szCs w:val="24"/>
                <w:lang w:eastAsia="de-DE"/>
              </w:rPr>
              <w:t>Article 31</w:t>
            </w:r>
          </w:p>
        </w:tc>
        <w:tc>
          <w:tcPr>
            <w:tcW w:w="4003" w:type="pct"/>
          </w:tcPr>
          <w:p w:rsidR="0014507A" w:rsidRPr="00302252" w:rsidRDefault="0014507A" w:rsidP="000511F7">
            <w:pPr>
              <w:tabs>
                <w:tab w:val="center" w:pos="4819"/>
              </w:tabs>
              <w:jc w:val="left"/>
              <w:rPr>
                <w:szCs w:val="24"/>
                <w:lang w:eastAsia="de-DE"/>
              </w:rPr>
            </w:pPr>
            <w:r w:rsidRPr="00302252">
              <w:rPr>
                <w:szCs w:val="24"/>
                <w:lang w:eastAsia="de-DE"/>
              </w:rPr>
              <w:t>Amounts expressed in euro</w:t>
            </w:r>
          </w:p>
          <w:p w:rsidR="0014507A" w:rsidRPr="00302252" w:rsidRDefault="0014507A" w:rsidP="000511F7">
            <w:pPr>
              <w:tabs>
                <w:tab w:val="center" w:pos="4819"/>
              </w:tabs>
              <w:jc w:val="left"/>
              <w:rPr>
                <w:szCs w:val="24"/>
                <w:lang w:eastAsia="de-DE"/>
              </w:rPr>
            </w:pPr>
          </w:p>
          <w:p w:rsidR="0014507A" w:rsidRPr="00302252" w:rsidRDefault="0014507A" w:rsidP="000511F7">
            <w:pPr>
              <w:tabs>
                <w:tab w:val="center" w:pos="4819"/>
              </w:tabs>
              <w:jc w:val="left"/>
              <w:rPr>
                <w:szCs w:val="24"/>
                <w:lang w:eastAsia="de-DE"/>
              </w:rPr>
            </w:pPr>
          </w:p>
        </w:tc>
      </w:tr>
      <w:tr w:rsidR="0014507A" w:rsidRPr="00302252" w:rsidTr="000511F7">
        <w:tc>
          <w:tcPr>
            <w:tcW w:w="997" w:type="pct"/>
          </w:tcPr>
          <w:p w:rsidR="0014507A" w:rsidRPr="00302252" w:rsidRDefault="0014507A" w:rsidP="0014507A">
            <w:pPr>
              <w:tabs>
                <w:tab w:val="center" w:pos="4819"/>
              </w:tabs>
              <w:jc w:val="left"/>
              <w:rPr>
                <w:szCs w:val="24"/>
                <w:lang w:eastAsia="de-DE"/>
              </w:rPr>
            </w:pPr>
            <w:r w:rsidRPr="00302252">
              <w:rPr>
                <w:b/>
                <w:szCs w:val="24"/>
                <w:lang w:eastAsia="de-DE"/>
              </w:rPr>
              <w:t>TITLE VI</w:t>
            </w:r>
          </w:p>
        </w:tc>
        <w:tc>
          <w:tcPr>
            <w:tcW w:w="4003" w:type="pct"/>
          </w:tcPr>
          <w:p w:rsidR="0014507A" w:rsidRPr="00302252" w:rsidRDefault="00004521" w:rsidP="0014507A">
            <w:pPr>
              <w:tabs>
                <w:tab w:val="center" w:pos="4819"/>
              </w:tabs>
              <w:jc w:val="left"/>
              <w:rPr>
                <w:szCs w:val="24"/>
                <w:lang w:eastAsia="de-DE"/>
              </w:rPr>
            </w:pPr>
            <w:r w:rsidRPr="00302252">
              <w:rPr>
                <w:b/>
                <w:szCs w:val="24"/>
                <w:lang w:eastAsia="de-DE"/>
              </w:rPr>
              <w:t>ARRANGEMENTS FOR ADMINISTRATIVE CO-OPERATION</w:t>
            </w:r>
          </w:p>
        </w:tc>
      </w:tr>
      <w:tr w:rsidR="0014507A" w:rsidRPr="00302252" w:rsidTr="000511F7">
        <w:tc>
          <w:tcPr>
            <w:tcW w:w="997" w:type="pct"/>
          </w:tcPr>
          <w:p w:rsidR="0014507A" w:rsidRPr="00302252" w:rsidRDefault="0014507A" w:rsidP="0014507A">
            <w:pPr>
              <w:tabs>
                <w:tab w:val="center" w:pos="4819"/>
              </w:tabs>
              <w:jc w:val="left"/>
              <w:rPr>
                <w:b/>
                <w:szCs w:val="24"/>
                <w:lang w:eastAsia="de-DE"/>
              </w:rPr>
            </w:pPr>
          </w:p>
        </w:tc>
        <w:tc>
          <w:tcPr>
            <w:tcW w:w="4003" w:type="pct"/>
          </w:tcPr>
          <w:p w:rsidR="0014507A" w:rsidRPr="00302252" w:rsidRDefault="0014507A" w:rsidP="0014507A">
            <w:pPr>
              <w:tabs>
                <w:tab w:val="center" w:pos="4819"/>
              </w:tabs>
              <w:jc w:val="left"/>
              <w:rPr>
                <w:szCs w:val="24"/>
                <w:lang w:eastAsia="de-DE"/>
              </w:rPr>
            </w:pPr>
          </w:p>
        </w:tc>
      </w:tr>
      <w:tr w:rsidR="0014507A" w:rsidRPr="00302252" w:rsidTr="000511F7">
        <w:tc>
          <w:tcPr>
            <w:tcW w:w="997" w:type="pct"/>
          </w:tcPr>
          <w:p w:rsidR="0014507A" w:rsidRPr="00302252" w:rsidRDefault="00004521" w:rsidP="0014507A">
            <w:pPr>
              <w:tabs>
                <w:tab w:val="center" w:pos="4819"/>
              </w:tabs>
              <w:jc w:val="left"/>
              <w:rPr>
                <w:szCs w:val="24"/>
                <w:lang w:eastAsia="de-DE"/>
              </w:rPr>
            </w:pPr>
            <w:r w:rsidRPr="00302252">
              <w:rPr>
                <w:szCs w:val="24"/>
                <w:lang w:eastAsia="de-DE"/>
              </w:rPr>
              <w:t>Article 32</w:t>
            </w:r>
          </w:p>
        </w:tc>
        <w:tc>
          <w:tcPr>
            <w:tcW w:w="4003" w:type="pct"/>
          </w:tcPr>
          <w:p w:rsidR="0014507A" w:rsidRPr="00302252" w:rsidRDefault="00004521" w:rsidP="0014507A">
            <w:pPr>
              <w:tabs>
                <w:tab w:val="center" w:pos="4819"/>
              </w:tabs>
              <w:jc w:val="left"/>
              <w:rPr>
                <w:szCs w:val="24"/>
                <w:lang w:eastAsia="de-DE"/>
              </w:rPr>
            </w:pPr>
            <w:r w:rsidRPr="00302252">
              <w:rPr>
                <w:szCs w:val="24"/>
                <w:lang w:eastAsia="de-DE"/>
              </w:rPr>
              <w:t>Mutual assistance</w:t>
            </w:r>
          </w:p>
        </w:tc>
      </w:tr>
      <w:tr w:rsidR="0014507A" w:rsidRPr="00302252" w:rsidTr="000511F7">
        <w:tc>
          <w:tcPr>
            <w:tcW w:w="997" w:type="pct"/>
          </w:tcPr>
          <w:p w:rsidR="0014507A" w:rsidRPr="00302252" w:rsidRDefault="00004521" w:rsidP="00004521">
            <w:pPr>
              <w:tabs>
                <w:tab w:val="center" w:pos="4819"/>
              </w:tabs>
              <w:jc w:val="left"/>
              <w:rPr>
                <w:szCs w:val="24"/>
                <w:lang w:eastAsia="de-DE"/>
              </w:rPr>
            </w:pPr>
            <w:r w:rsidRPr="00302252">
              <w:rPr>
                <w:szCs w:val="24"/>
                <w:lang w:eastAsia="de-DE"/>
              </w:rPr>
              <w:t>Article 33</w:t>
            </w:r>
          </w:p>
        </w:tc>
        <w:tc>
          <w:tcPr>
            <w:tcW w:w="4003" w:type="pct"/>
          </w:tcPr>
          <w:p w:rsidR="0014507A" w:rsidRPr="00302252" w:rsidRDefault="00004521" w:rsidP="0014507A">
            <w:pPr>
              <w:tabs>
                <w:tab w:val="center" w:pos="4819"/>
              </w:tabs>
              <w:jc w:val="left"/>
              <w:rPr>
                <w:szCs w:val="24"/>
                <w:lang w:eastAsia="de-DE"/>
              </w:rPr>
            </w:pPr>
            <w:r w:rsidRPr="00302252">
              <w:rPr>
                <w:szCs w:val="24"/>
                <w:lang w:eastAsia="de-DE"/>
              </w:rPr>
              <w:t>Verification of proofs of origin</w:t>
            </w:r>
          </w:p>
        </w:tc>
      </w:tr>
      <w:tr w:rsidR="0014507A" w:rsidRPr="00302252" w:rsidTr="000511F7">
        <w:tc>
          <w:tcPr>
            <w:tcW w:w="997" w:type="pct"/>
          </w:tcPr>
          <w:p w:rsidR="0014507A" w:rsidRPr="00302252" w:rsidRDefault="00004521" w:rsidP="0014507A">
            <w:pPr>
              <w:tabs>
                <w:tab w:val="center" w:pos="4819"/>
              </w:tabs>
              <w:jc w:val="left"/>
              <w:rPr>
                <w:szCs w:val="24"/>
                <w:lang w:eastAsia="de-DE"/>
              </w:rPr>
            </w:pPr>
            <w:r w:rsidRPr="00302252">
              <w:rPr>
                <w:szCs w:val="24"/>
                <w:lang w:eastAsia="de-DE"/>
              </w:rPr>
              <w:t>Article 34</w:t>
            </w:r>
          </w:p>
        </w:tc>
        <w:tc>
          <w:tcPr>
            <w:tcW w:w="4003" w:type="pct"/>
          </w:tcPr>
          <w:p w:rsidR="0014507A" w:rsidRPr="00302252" w:rsidRDefault="00004521" w:rsidP="0014507A">
            <w:pPr>
              <w:tabs>
                <w:tab w:val="center" w:pos="4819"/>
              </w:tabs>
              <w:jc w:val="left"/>
              <w:rPr>
                <w:szCs w:val="24"/>
                <w:lang w:eastAsia="de-DE"/>
              </w:rPr>
            </w:pPr>
            <w:r w:rsidRPr="00302252">
              <w:rPr>
                <w:szCs w:val="24"/>
                <w:lang w:eastAsia="de-DE"/>
              </w:rPr>
              <w:t>Dispute settlement</w:t>
            </w:r>
          </w:p>
        </w:tc>
      </w:tr>
      <w:tr w:rsidR="0014507A" w:rsidRPr="00302252" w:rsidTr="000511F7">
        <w:tc>
          <w:tcPr>
            <w:tcW w:w="997" w:type="pct"/>
          </w:tcPr>
          <w:p w:rsidR="0014507A" w:rsidRPr="00302252" w:rsidRDefault="00004521" w:rsidP="0014507A">
            <w:pPr>
              <w:tabs>
                <w:tab w:val="center" w:pos="4819"/>
              </w:tabs>
              <w:jc w:val="left"/>
              <w:rPr>
                <w:szCs w:val="24"/>
                <w:lang w:eastAsia="de-DE"/>
              </w:rPr>
            </w:pPr>
            <w:r w:rsidRPr="00302252">
              <w:rPr>
                <w:szCs w:val="24"/>
                <w:lang w:eastAsia="de-DE"/>
              </w:rPr>
              <w:t>Article 35</w:t>
            </w:r>
          </w:p>
        </w:tc>
        <w:tc>
          <w:tcPr>
            <w:tcW w:w="4003" w:type="pct"/>
          </w:tcPr>
          <w:p w:rsidR="0014507A" w:rsidRPr="00302252" w:rsidRDefault="00004521" w:rsidP="0014507A">
            <w:pPr>
              <w:tabs>
                <w:tab w:val="center" w:pos="4819"/>
              </w:tabs>
              <w:jc w:val="left"/>
              <w:rPr>
                <w:szCs w:val="24"/>
                <w:lang w:eastAsia="de-DE"/>
              </w:rPr>
            </w:pPr>
            <w:r w:rsidRPr="00302252">
              <w:rPr>
                <w:szCs w:val="24"/>
                <w:lang w:eastAsia="de-DE"/>
              </w:rPr>
              <w:t>Penalties</w:t>
            </w:r>
          </w:p>
        </w:tc>
      </w:tr>
      <w:tr w:rsidR="0014507A" w:rsidRPr="00302252" w:rsidTr="000511F7">
        <w:tc>
          <w:tcPr>
            <w:tcW w:w="997" w:type="pct"/>
          </w:tcPr>
          <w:p w:rsidR="0014507A" w:rsidRPr="00302252" w:rsidRDefault="00004521" w:rsidP="0014507A">
            <w:pPr>
              <w:tabs>
                <w:tab w:val="center" w:pos="4819"/>
              </w:tabs>
              <w:jc w:val="left"/>
              <w:rPr>
                <w:szCs w:val="24"/>
                <w:lang w:eastAsia="de-DE"/>
              </w:rPr>
            </w:pPr>
            <w:r w:rsidRPr="00302252">
              <w:rPr>
                <w:szCs w:val="24"/>
                <w:lang w:eastAsia="de-DE"/>
              </w:rPr>
              <w:t>Article 36</w:t>
            </w:r>
          </w:p>
        </w:tc>
        <w:tc>
          <w:tcPr>
            <w:tcW w:w="4003" w:type="pct"/>
          </w:tcPr>
          <w:p w:rsidR="0014507A" w:rsidRPr="00302252" w:rsidRDefault="00004521" w:rsidP="0014507A">
            <w:pPr>
              <w:tabs>
                <w:tab w:val="center" w:pos="4819"/>
              </w:tabs>
              <w:jc w:val="left"/>
              <w:rPr>
                <w:szCs w:val="24"/>
                <w:lang w:eastAsia="de-DE"/>
              </w:rPr>
            </w:pPr>
            <w:r w:rsidRPr="00302252">
              <w:rPr>
                <w:szCs w:val="24"/>
                <w:lang w:eastAsia="de-DE"/>
              </w:rPr>
              <w:t>Free zones</w:t>
            </w:r>
          </w:p>
          <w:p w:rsidR="00004521" w:rsidRPr="00302252" w:rsidRDefault="00004521" w:rsidP="0014507A">
            <w:pPr>
              <w:tabs>
                <w:tab w:val="center" w:pos="4819"/>
              </w:tabs>
              <w:jc w:val="left"/>
              <w:rPr>
                <w:szCs w:val="24"/>
                <w:lang w:eastAsia="de-DE"/>
              </w:rPr>
            </w:pPr>
          </w:p>
          <w:p w:rsidR="00004521" w:rsidRPr="00302252" w:rsidRDefault="00004521" w:rsidP="0014507A">
            <w:pPr>
              <w:tabs>
                <w:tab w:val="center" w:pos="4819"/>
              </w:tabs>
              <w:jc w:val="left"/>
              <w:rPr>
                <w:szCs w:val="24"/>
                <w:lang w:eastAsia="de-DE"/>
              </w:rPr>
            </w:pP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b/>
                <w:szCs w:val="24"/>
                <w:lang w:eastAsia="de-DE"/>
              </w:rPr>
              <w:t>TITLE VII</w:t>
            </w:r>
          </w:p>
        </w:tc>
        <w:tc>
          <w:tcPr>
            <w:tcW w:w="4003" w:type="pct"/>
          </w:tcPr>
          <w:p w:rsidR="00004521" w:rsidRPr="00302252" w:rsidRDefault="00004521" w:rsidP="0014507A">
            <w:pPr>
              <w:tabs>
                <w:tab w:val="center" w:pos="4819"/>
              </w:tabs>
              <w:jc w:val="left"/>
              <w:rPr>
                <w:b/>
                <w:szCs w:val="24"/>
                <w:lang w:eastAsia="de-DE"/>
              </w:rPr>
            </w:pPr>
            <w:r w:rsidRPr="00302252">
              <w:rPr>
                <w:b/>
                <w:szCs w:val="24"/>
                <w:lang w:eastAsia="de-DE"/>
              </w:rPr>
              <w:t>FINAL PROVISIONS</w:t>
            </w:r>
          </w:p>
          <w:p w:rsidR="00004521" w:rsidRPr="00302252" w:rsidRDefault="00004521" w:rsidP="0014507A">
            <w:pPr>
              <w:tabs>
                <w:tab w:val="center" w:pos="4819"/>
              </w:tabs>
              <w:jc w:val="left"/>
              <w:rPr>
                <w:szCs w:val="24"/>
                <w:lang w:eastAsia="de-DE"/>
              </w:rPr>
            </w:pP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Article 37</w:t>
            </w:r>
          </w:p>
        </w:tc>
        <w:tc>
          <w:tcPr>
            <w:tcW w:w="4003" w:type="pct"/>
          </w:tcPr>
          <w:p w:rsidR="00004521" w:rsidRPr="00302252" w:rsidRDefault="00004521" w:rsidP="0014507A">
            <w:pPr>
              <w:tabs>
                <w:tab w:val="center" w:pos="4819"/>
              </w:tabs>
              <w:jc w:val="left"/>
              <w:rPr>
                <w:szCs w:val="24"/>
                <w:lang w:eastAsia="de-DE"/>
              </w:rPr>
            </w:pPr>
            <w:r w:rsidRPr="00302252">
              <w:rPr>
                <w:bCs/>
                <w:szCs w:val="24"/>
                <w:lang w:eastAsia="de-DE"/>
              </w:rPr>
              <w:t>Goods in transit and storage</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Article 38</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Sub-Committee on Customs and Origin Matters</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Article 39</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Annexes</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Article 40</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Amendments to the Protocol</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p>
        </w:tc>
        <w:tc>
          <w:tcPr>
            <w:tcW w:w="4003" w:type="pct"/>
          </w:tcPr>
          <w:p w:rsidR="00004521" w:rsidRPr="00302252" w:rsidRDefault="00004521" w:rsidP="0014507A">
            <w:pPr>
              <w:tabs>
                <w:tab w:val="center" w:pos="4819"/>
              </w:tabs>
              <w:jc w:val="left"/>
              <w:rPr>
                <w:szCs w:val="24"/>
                <w:lang w:eastAsia="de-DE"/>
              </w:rPr>
            </w:pPr>
          </w:p>
        </w:tc>
      </w:tr>
      <w:tr w:rsidR="00004521" w:rsidRPr="00302252" w:rsidTr="000511F7">
        <w:tc>
          <w:tcPr>
            <w:tcW w:w="997" w:type="pct"/>
          </w:tcPr>
          <w:p w:rsidR="00004521" w:rsidRPr="00302252" w:rsidRDefault="00004521" w:rsidP="0014507A">
            <w:pPr>
              <w:tabs>
                <w:tab w:val="center" w:pos="4819"/>
              </w:tabs>
              <w:jc w:val="left"/>
              <w:rPr>
                <w:b/>
                <w:szCs w:val="24"/>
                <w:lang w:eastAsia="de-DE"/>
              </w:rPr>
            </w:pPr>
            <w:r w:rsidRPr="00302252">
              <w:rPr>
                <w:b/>
                <w:szCs w:val="24"/>
                <w:lang w:eastAsia="de-DE"/>
              </w:rPr>
              <w:t>List of annexes</w:t>
            </w:r>
          </w:p>
        </w:tc>
        <w:tc>
          <w:tcPr>
            <w:tcW w:w="4003" w:type="pct"/>
          </w:tcPr>
          <w:p w:rsidR="00004521" w:rsidRPr="00302252" w:rsidRDefault="00004521" w:rsidP="0014507A">
            <w:pPr>
              <w:tabs>
                <w:tab w:val="center" w:pos="4819"/>
              </w:tabs>
              <w:jc w:val="left"/>
              <w:rPr>
                <w:szCs w:val="24"/>
                <w:lang w:eastAsia="de-DE"/>
              </w:rPr>
            </w:pPr>
          </w:p>
        </w:tc>
      </w:tr>
      <w:tr w:rsidR="00004521" w:rsidRPr="00302252" w:rsidTr="000511F7">
        <w:tc>
          <w:tcPr>
            <w:tcW w:w="997" w:type="pct"/>
          </w:tcPr>
          <w:p w:rsidR="00004521" w:rsidRPr="00302252" w:rsidRDefault="00004521" w:rsidP="0014507A">
            <w:pPr>
              <w:tabs>
                <w:tab w:val="center" w:pos="4819"/>
              </w:tabs>
              <w:jc w:val="left"/>
              <w:rPr>
                <w:szCs w:val="24"/>
                <w:lang w:eastAsia="de-DE"/>
              </w:rPr>
            </w:pPr>
          </w:p>
        </w:tc>
        <w:tc>
          <w:tcPr>
            <w:tcW w:w="4003" w:type="pct"/>
          </w:tcPr>
          <w:p w:rsidR="00004521" w:rsidRPr="00302252" w:rsidRDefault="00004521" w:rsidP="0014507A">
            <w:pPr>
              <w:tabs>
                <w:tab w:val="center" w:pos="4819"/>
              </w:tabs>
              <w:jc w:val="left"/>
              <w:rPr>
                <w:szCs w:val="24"/>
                <w:lang w:eastAsia="de-DE"/>
              </w:rPr>
            </w:pP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Annex I</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Introductory notes to the list in Annex II</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Annex II</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List of working or processing required to be carried out on non-originating materials in order that the product manufactured can obtain originating status</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Annex III</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Specimens of movement certificate EUR.1 and application for a movement certificate EUR.1</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Annex IV</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Text of the invoice declaration</w:t>
            </w:r>
          </w:p>
        </w:tc>
      </w:tr>
      <w:tr w:rsidR="00004521" w:rsidRPr="00302252" w:rsidTr="000511F7">
        <w:tc>
          <w:tcPr>
            <w:tcW w:w="997" w:type="pct"/>
          </w:tcPr>
          <w:p w:rsidR="00004521" w:rsidRPr="00302252" w:rsidRDefault="00004521" w:rsidP="0014507A">
            <w:pPr>
              <w:tabs>
                <w:tab w:val="center" w:pos="4819"/>
              </w:tabs>
              <w:jc w:val="left"/>
              <w:rPr>
                <w:szCs w:val="24"/>
                <w:lang w:eastAsia="de-DE"/>
              </w:rPr>
            </w:pPr>
            <w:r w:rsidRPr="00302252">
              <w:rPr>
                <w:szCs w:val="24"/>
                <w:lang w:eastAsia="de-DE"/>
              </w:rPr>
              <w:t>Annex V</w:t>
            </w:r>
          </w:p>
        </w:tc>
        <w:tc>
          <w:tcPr>
            <w:tcW w:w="4003" w:type="pct"/>
          </w:tcPr>
          <w:p w:rsidR="00004521" w:rsidRPr="00302252" w:rsidRDefault="00004521" w:rsidP="0014507A">
            <w:pPr>
              <w:tabs>
                <w:tab w:val="center" w:pos="4819"/>
              </w:tabs>
              <w:jc w:val="left"/>
              <w:rPr>
                <w:szCs w:val="24"/>
                <w:lang w:eastAsia="de-DE"/>
              </w:rPr>
            </w:pPr>
            <w:r w:rsidRPr="00302252">
              <w:rPr>
                <w:szCs w:val="24"/>
                <w:lang w:eastAsia="de-DE"/>
              </w:rPr>
              <w:t>Products excluded from the cumulation provided for in Article 3 and Article 4</w:t>
            </w:r>
          </w:p>
        </w:tc>
      </w:tr>
    </w:tbl>
    <w:p w:rsidR="004021CD" w:rsidRPr="00302252" w:rsidRDefault="004021CD" w:rsidP="004021CD">
      <w:pPr>
        <w:tabs>
          <w:tab w:val="left" w:pos="452"/>
          <w:tab w:val="left" w:pos="1757"/>
          <w:tab w:val="center" w:pos="7483"/>
          <w:tab w:val="left" w:pos="10327"/>
          <w:tab w:val="left" w:pos="10724"/>
        </w:tabs>
        <w:rPr>
          <w:szCs w:val="24"/>
          <w:lang w:eastAsia="de-DE"/>
        </w:rPr>
        <w:sectPr w:rsidR="004021CD" w:rsidRPr="00302252" w:rsidSect="004021CD">
          <w:footnotePr>
            <w:numRestart w:val="eachSect"/>
          </w:footnotePr>
          <w:endnotePr>
            <w:numFmt w:val="decimal"/>
          </w:endnotePr>
          <w:pgSz w:w="11906" w:h="16838" w:code="9"/>
          <w:pgMar w:top="1800" w:right="1440" w:bottom="1800" w:left="1440" w:header="1800" w:footer="1800" w:gutter="0"/>
          <w:cols w:space="720"/>
          <w:docGrid w:linePitch="326"/>
        </w:sectPr>
      </w:pPr>
    </w:p>
    <w:p w:rsidR="00FC12D0" w:rsidRPr="00302252" w:rsidRDefault="00FC12D0" w:rsidP="001F2B66">
      <w:pPr>
        <w:jc w:val="center"/>
        <w:rPr>
          <w:b/>
          <w:szCs w:val="24"/>
          <w:lang w:eastAsia="de-DE"/>
        </w:rPr>
      </w:pPr>
    </w:p>
    <w:p w:rsidR="004021CD" w:rsidRPr="00302252" w:rsidRDefault="004021CD" w:rsidP="001F2B66">
      <w:pPr>
        <w:jc w:val="center"/>
        <w:rPr>
          <w:b/>
          <w:szCs w:val="24"/>
          <w:lang w:eastAsia="de-DE"/>
        </w:rPr>
      </w:pPr>
      <w:r w:rsidRPr="00302252">
        <w:rPr>
          <w:b/>
          <w:szCs w:val="24"/>
          <w:lang w:eastAsia="de-DE"/>
        </w:rPr>
        <w:t>TITLE I</w:t>
      </w:r>
    </w:p>
    <w:p w:rsidR="004021CD" w:rsidRPr="00302252" w:rsidRDefault="004021CD" w:rsidP="001F2B66">
      <w:pPr>
        <w:jc w:val="center"/>
        <w:rPr>
          <w:b/>
          <w:szCs w:val="24"/>
          <w:lang w:eastAsia="de-DE"/>
        </w:rPr>
      </w:pPr>
      <w:r w:rsidRPr="00302252">
        <w:rPr>
          <w:b/>
          <w:szCs w:val="24"/>
          <w:lang w:eastAsia="de-DE"/>
        </w:rPr>
        <w:t>GENERAL PROVISIONS</w:t>
      </w:r>
    </w:p>
    <w:p w:rsidR="004021CD" w:rsidRPr="00302252" w:rsidRDefault="004021CD" w:rsidP="001F2B66">
      <w:pPr>
        <w:jc w:val="center"/>
        <w:rPr>
          <w:i/>
          <w:szCs w:val="24"/>
          <w:lang w:eastAsia="de-DE"/>
        </w:rPr>
      </w:pPr>
    </w:p>
    <w:p w:rsidR="004021CD" w:rsidRPr="00302252" w:rsidRDefault="004021CD" w:rsidP="001F2B66">
      <w:pPr>
        <w:jc w:val="center"/>
        <w:rPr>
          <w:i/>
          <w:szCs w:val="24"/>
          <w:lang w:eastAsia="de-DE"/>
        </w:rPr>
      </w:pPr>
    </w:p>
    <w:p w:rsidR="004021CD" w:rsidRPr="00302252" w:rsidRDefault="004021CD" w:rsidP="001F2B66">
      <w:pPr>
        <w:jc w:val="center"/>
        <w:rPr>
          <w:b/>
          <w:szCs w:val="24"/>
          <w:lang w:eastAsia="de-DE"/>
        </w:rPr>
      </w:pPr>
      <w:r w:rsidRPr="00302252">
        <w:rPr>
          <w:b/>
          <w:szCs w:val="24"/>
          <w:lang w:eastAsia="de-DE"/>
        </w:rPr>
        <w:t>Article 1</w:t>
      </w:r>
    </w:p>
    <w:p w:rsidR="004021CD" w:rsidRPr="00302252" w:rsidRDefault="004021CD" w:rsidP="001F2B66">
      <w:pPr>
        <w:jc w:val="center"/>
        <w:rPr>
          <w:b/>
          <w:szCs w:val="24"/>
          <w:lang w:eastAsia="de-DE"/>
        </w:rPr>
      </w:pPr>
      <w:r w:rsidRPr="00302252">
        <w:rPr>
          <w:b/>
          <w:szCs w:val="24"/>
          <w:lang w:eastAsia="de-DE"/>
        </w:rPr>
        <w:t>Definitions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For the purposes of this Protocol:</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(a)</w:t>
      </w:r>
      <w:r w:rsidRPr="00302252">
        <w:rPr>
          <w:szCs w:val="24"/>
          <w:lang w:eastAsia="de-DE"/>
        </w:rPr>
        <w:tab/>
        <w:t>"manufacture" means any kind of working or processing including assembly or specific operations;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(b)</w:t>
      </w:r>
      <w:r w:rsidRPr="00302252">
        <w:rPr>
          <w:szCs w:val="24"/>
          <w:lang w:eastAsia="de-DE"/>
        </w:rPr>
        <w:tab/>
        <w:t>"material" means any ingredient, raw material, component or part, etc., used in the manufacture of the product;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(c)</w:t>
      </w:r>
      <w:r w:rsidRPr="00302252">
        <w:rPr>
          <w:szCs w:val="24"/>
          <w:lang w:eastAsia="de-DE"/>
        </w:rPr>
        <w:tab/>
        <w:t>"product" means the product being manufactured, even if it is intended for later use in another manufacturing operation;</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(d)</w:t>
      </w:r>
      <w:r w:rsidRPr="00302252">
        <w:rPr>
          <w:szCs w:val="24"/>
          <w:lang w:eastAsia="de-DE"/>
        </w:rPr>
        <w:tab/>
        <w:t>"goods" means both materials and products;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(e)</w:t>
      </w:r>
      <w:r w:rsidRPr="00302252">
        <w:rPr>
          <w:szCs w:val="24"/>
          <w:lang w:eastAsia="de-DE"/>
        </w:rPr>
        <w:tab/>
        <w:t>"customs value" means the value as determined in accordance with the 1994</w:t>
      </w:r>
      <w:r w:rsidR="00004521" w:rsidRPr="00302252">
        <w:rPr>
          <w:szCs w:val="24"/>
          <w:lang w:eastAsia="de-DE"/>
        </w:rPr>
        <w:t xml:space="preserve"> </w:t>
      </w:r>
      <w:r w:rsidRPr="00302252">
        <w:rPr>
          <w:szCs w:val="24"/>
          <w:lang w:eastAsia="de-DE"/>
        </w:rPr>
        <w:t>Agreement on implementation of Article</w:t>
      </w:r>
      <w:r w:rsidR="00004521" w:rsidRPr="00302252">
        <w:rPr>
          <w:szCs w:val="24"/>
          <w:lang w:eastAsia="de-DE"/>
        </w:rPr>
        <w:t xml:space="preserve"> </w:t>
      </w:r>
      <w:r w:rsidRPr="00302252">
        <w:rPr>
          <w:szCs w:val="24"/>
          <w:lang w:eastAsia="de-DE"/>
        </w:rPr>
        <w:t>VII of the General Agreement on Tariffs and Trade (WTO Agreement on customs valuation);</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(f)</w:t>
      </w:r>
      <w:r w:rsidRPr="00302252">
        <w:rPr>
          <w:szCs w:val="24"/>
          <w:lang w:eastAsia="de-DE"/>
        </w:rPr>
        <w:tab/>
        <w:t>"ex-works price" means the price paid for the product ex</w:t>
      </w:r>
      <w:r w:rsidR="00004521" w:rsidRPr="00302252">
        <w:rPr>
          <w:szCs w:val="24"/>
          <w:lang w:eastAsia="de-DE"/>
        </w:rPr>
        <w:t xml:space="preserve"> </w:t>
      </w:r>
      <w:r w:rsidRPr="00302252">
        <w:rPr>
          <w:szCs w:val="24"/>
          <w:lang w:eastAsia="de-DE"/>
        </w:rPr>
        <w:t xml:space="preserve">works to the manufacturer in </w:t>
      </w:r>
      <w:r w:rsidR="00962CB2" w:rsidRPr="00302252">
        <w:rPr>
          <w:szCs w:val="24"/>
          <w:lang w:eastAsia="de-DE"/>
        </w:rPr>
        <w:t>Turkey or in Bosnia and Herzegovina</w:t>
      </w:r>
      <w:r w:rsidRPr="00302252">
        <w:rPr>
          <w:szCs w:val="24"/>
          <w:lang w:eastAsia="de-DE"/>
        </w:rPr>
        <w:t xml:space="preserve"> in whose undertaking the last working or processing is carried out, provided the price includes the value of all the materials used, minus any internal taxes which are, or may be, repaid when the product obtained is exported;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(g)</w:t>
      </w:r>
      <w:r w:rsidRPr="00302252">
        <w:rPr>
          <w:szCs w:val="24"/>
          <w:lang w:eastAsia="de-DE"/>
        </w:rPr>
        <w:tab/>
        <w:t>"value of materials" means the customs value at the time of importation of the non</w:t>
      </w:r>
      <w:r w:rsidRPr="00302252">
        <w:rPr>
          <w:szCs w:val="24"/>
          <w:lang w:eastAsia="de-DE"/>
        </w:rPr>
        <w:noBreakHyphen/>
        <w:t xml:space="preserve">originating materials used, or, if this is not known and cannot be ascertained, </w:t>
      </w:r>
      <w:bookmarkStart w:id="24" w:name="_Hlt495463572"/>
      <w:bookmarkEnd w:id="24"/>
      <w:r w:rsidRPr="00302252">
        <w:rPr>
          <w:szCs w:val="24"/>
          <w:lang w:eastAsia="de-DE"/>
        </w:rPr>
        <w:t xml:space="preserve">the first ascertainable price paid for the materials in </w:t>
      </w:r>
      <w:r w:rsidR="00962CB2" w:rsidRPr="00302252">
        <w:rPr>
          <w:szCs w:val="24"/>
          <w:lang w:eastAsia="de-DE"/>
        </w:rPr>
        <w:t>Turkey or in Bosnia and Herzegovina</w:t>
      </w:r>
      <w:r w:rsidRPr="00302252">
        <w:rPr>
          <w:szCs w:val="24"/>
          <w:lang w:eastAsia="de-DE"/>
        </w:rPr>
        <w:t xml:space="preserve">; </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(h)</w:t>
      </w:r>
      <w:r w:rsidRPr="00302252">
        <w:rPr>
          <w:szCs w:val="24"/>
          <w:lang w:eastAsia="de-DE"/>
        </w:rPr>
        <w:tab/>
        <w:t xml:space="preserve">"value of originating materials" means the value of such materials as defined in (g) applied </w:t>
      </w:r>
      <w:r w:rsidRPr="00302252">
        <w:rPr>
          <w:i/>
          <w:szCs w:val="24"/>
          <w:lang w:eastAsia="de-DE"/>
        </w:rPr>
        <w:t>mutatis mutandis</w:t>
      </w:r>
      <w:r w:rsidRPr="00302252">
        <w:rPr>
          <w:szCs w:val="24"/>
          <w:lang w:eastAsia="de-DE"/>
        </w:rPr>
        <w:t>;</w:t>
      </w:r>
    </w:p>
    <w:p w:rsidR="004021CD" w:rsidRPr="00302252" w:rsidRDefault="004021CD" w:rsidP="001F2B66">
      <w:pPr>
        <w:rPr>
          <w:szCs w:val="24"/>
          <w:lang w:eastAsia="de-DE"/>
        </w:rPr>
      </w:pPr>
      <w:bookmarkStart w:id="25" w:name="_Hlt495463525"/>
    </w:p>
    <w:p w:rsidR="004021CD" w:rsidRPr="00302252" w:rsidRDefault="004021CD" w:rsidP="001F2B66">
      <w:pPr>
        <w:rPr>
          <w:szCs w:val="24"/>
          <w:lang w:eastAsia="de-DE"/>
        </w:rPr>
      </w:pPr>
      <w:r w:rsidRPr="00302252">
        <w:rPr>
          <w:szCs w:val="24"/>
          <w:lang w:eastAsia="de-DE"/>
        </w:rPr>
        <w:t>(</w:t>
      </w:r>
      <w:proofErr w:type="spellStart"/>
      <w:r w:rsidRPr="00302252">
        <w:rPr>
          <w:szCs w:val="24"/>
          <w:lang w:eastAsia="de-DE"/>
        </w:rPr>
        <w:t>i</w:t>
      </w:r>
      <w:proofErr w:type="spellEnd"/>
      <w:r w:rsidRPr="00302252">
        <w:rPr>
          <w:szCs w:val="24"/>
          <w:lang w:eastAsia="de-DE"/>
        </w:rPr>
        <w:t>)</w:t>
      </w:r>
      <w:r w:rsidRPr="00302252">
        <w:rPr>
          <w:szCs w:val="24"/>
          <w:lang w:eastAsia="de-DE"/>
        </w:rPr>
        <w:tab/>
        <w:t>"value added" shall be taken to be the ex-works price minus the customs value of each of the materials incorporated which originate in the other</w:t>
      </w:r>
      <w:r w:rsidRPr="00302252" w:rsidDel="007F76FB">
        <w:rPr>
          <w:szCs w:val="24"/>
          <w:lang w:eastAsia="de-DE"/>
        </w:rPr>
        <w:t xml:space="preserve"> </w:t>
      </w:r>
      <w:r w:rsidRPr="00302252">
        <w:rPr>
          <w:szCs w:val="24"/>
          <w:lang w:eastAsia="de-DE"/>
        </w:rPr>
        <w:t xml:space="preserve">countries referred to in Articles 3 and 4 or, where the customs value is not known or cannot be ascertained, the first ascertainable price paid for the materials in </w:t>
      </w:r>
      <w:r w:rsidR="00962CB2" w:rsidRPr="00302252">
        <w:rPr>
          <w:szCs w:val="24"/>
          <w:lang w:eastAsia="de-DE"/>
        </w:rPr>
        <w:t>Turkey or in Bosnia and Herzegovina</w:t>
      </w:r>
      <w:r w:rsidRPr="00302252">
        <w:rPr>
          <w:szCs w:val="24"/>
          <w:lang w:eastAsia="de-DE"/>
        </w:rPr>
        <w:t xml:space="preserve">; </w:t>
      </w:r>
    </w:p>
    <w:bookmarkEnd w:id="25"/>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lastRenderedPageBreak/>
        <w:t>(j)</w:t>
      </w:r>
      <w:r w:rsidRPr="00302252">
        <w:rPr>
          <w:szCs w:val="24"/>
          <w:lang w:eastAsia="de-DE"/>
        </w:rPr>
        <w:tab/>
        <w:t>"chapters" and "headings" mean the chapters and the headings (four</w:t>
      </w:r>
      <w:r w:rsidRPr="00302252">
        <w:rPr>
          <w:szCs w:val="24"/>
          <w:lang w:eastAsia="de-DE"/>
        </w:rPr>
        <w:noBreakHyphen/>
        <w:t>digit codes) used in the nomenclature which makes up the Harmonized Commodity Description and Coding System, referred to in this Protocol as "the Harmonized System" or "HS";</w:t>
      </w:r>
    </w:p>
    <w:p w:rsidR="00004521" w:rsidRPr="00302252" w:rsidRDefault="00004521" w:rsidP="001F2B66">
      <w:pPr>
        <w:rPr>
          <w:szCs w:val="24"/>
          <w:lang w:eastAsia="de-DE"/>
        </w:rPr>
      </w:pPr>
    </w:p>
    <w:p w:rsidR="004021CD" w:rsidRPr="00302252" w:rsidRDefault="004021CD" w:rsidP="001F2B66">
      <w:pPr>
        <w:rPr>
          <w:szCs w:val="24"/>
          <w:lang w:eastAsia="de-DE"/>
        </w:rPr>
      </w:pPr>
      <w:r w:rsidRPr="00302252">
        <w:rPr>
          <w:szCs w:val="24"/>
          <w:lang w:eastAsia="de-DE"/>
        </w:rPr>
        <w:t>(k)</w:t>
      </w:r>
      <w:r w:rsidRPr="00302252">
        <w:rPr>
          <w:szCs w:val="24"/>
          <w:lang w:eastAsia="de-DE"/>
        </w:rPr>
        <w:tab/>
        <w:t>"classified" refers to the classification of a product or material under a particular heading;</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(l)</w:t>
      </w:r>
      <w:r w:rsidRPr="00302252">
        <w:rPr>
          <w:szCs w:val="24"/>
          <w:lang w:eastAsia="de-DE"/>
        </w:rPr>
        <w:tab/>
        <w:t>"consignment" means products which are either sent simultaneously from one exporter to one consignee or covered by a single transport document covering their shipment from the exporter to the consignee or, in the absence of such a document, by a single invoice;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(m)</w:t>
      </w:r>
      <w:r w:rsidRPr="00302252">
        <w:rPr>
          <w:szCs w:val="24"/>
          <w:lang w:eastAsia="de-DE"/>
        </w:rPr>
        <w:tab/>
        <w:t>"territories" includes territorial waters.</w:t>
      </w:r>
    </w:p>
    <w:p w:rsidR="004021CD" w:rsidRPr="00302252" w:rsidRDefault="004021CD" w:rsidP="001F2B66">
      <w:pPr>
        <w:jc w:val="center"/>
        <w:rPr>
          <w:szCs w:val="24"/>
          <w:lang w:eastAsia="de-DE"/>
        </w:rPr>
      </w:pPr>
    </w:p>
    <w:p w:rsidR="004021CD" w:rsidRPr="00302252" w:rsidRDefault="004021CD" w:rsidP="001F2B66">
      <w:pPr>
        <w:jc w:val="center"/>
        <w:rPr>
          <w:szCs w:val="24"/>
          <w:lang w:eastAsia="de-DE"/>
        </w:rPr>
      </w:pPr>
    </w:p>
    <w:p w:rsidR="004021CD" w:rsidRPr="00302252" w:rsidRDefault="004021CD" w:rsidP="001F2B66">
      <w:pPr>
        <w:jc w:val="center"/>
        <w:rPr>
          <w:szCs w:val="24"/>
          <w:lang w:eastAsia="de-DE"/>
        </w:rPr>
      </w:pPr>
    </w:p>
    <w:p w:rsidR="004021CD" w:rsidRPr="00302252" w:rsidRDefault="004021CD" w:rsidP="001F2B66">
      <w:pPr>
        <w:jc w:val="center"/>
        <w:rPr>
          <w:b/>
          <w:szCs w:val="24"/>
          <w:lang w:eastAsia="de-DE"/>
        </w:rPr>
      </w:pPr>
      <w:r w:rsidRPr="00302252">
        <w:rPr>
          <w:b/>
          <w:szCs w:val="24"/>
          <w:lang w:eastAsia="de-DE"/>
        </w:rPr>
        <w:t>TITLE II</w:t>
      </w:r>
    </w:p>
    <w:p w:rsidR="004021CD" w:rsidRPr="00302252" w:rsidRDefault="004021CD" w:rsidP="001F2B66">
      <w:pPr>
        <w:jc w:val="center"/>
        <w:rPr>
          <w:b/>
          <w:szCs w:val="24"/>
          <w:lang w:eastAsia="de-DE"/>
        </w:rPr>
      </w:pPr>
      <w:r w:rsidRPr="00302252">
        <w:rPr>
          <w:b/>
          <w:szCs w:val="24"/>
          <w:lang w:eastAsia="de-DE"/>
        </w:rPr>
        <w:t>DEFINITION OF THE CONCEPT OF "ORIGINATING PRODUCTS"</w:t>
      </w:r>
    </w:p>
    <w:p w:rsidR="004021CD" w:rsidRPr="00302252" w:rsidRDefault="004021CD" w:rsidP="001F2B66">
      <w:pPr>
        <w:jc w:val="center"/>
        <w:rPr>
          <w:szCs w:val="24"/>
          <w:lang w:eastAsia="de-DE"/>
        </w:rPr>
      </w:pPr>
    </w:p>
    <w:p w:rsidR="00794690" w:rsidRPr="00302252" w:rsidRDefault="00794690" w:rsidP="001F2B66">
      <w:pPr>
        <w:jc w:val="center"/>
        <w:rPr>
          <w:szCs w:val="24"/>
          <w:lang w:eastAsia="de-DE"/>
        </w:rPr>
      </w:pPr>
    </w:p>
    <w:p w:rsidR="004021CD" w:rsidRPr="00302252" w:rsidRDefault="004021CD" w:rsidP="001F2B66">
      <w:pPr>
        <w:jc w:val="center"/>
        <w:rPr>
          <w:b/>
          <w:szCs w:val="24"/>
          <w:lang w:eastAsia="de-DE"/>
        </w:rPr>
      </w:pPr>
      <w:r w:rsidRPr="00302252">
        <w:rPr>
          <w:b/>
          <w:szCs w:val="24"/>
          <w:lang w:eastAsia="de-DE"/>
        </w:rPr>
        <w:t>Article 2</w:t>
      </w:r>
    </w:p>
    <w:p w:rsidR="004021CD" w:rsidRPr="00302252" w:rsidRDefault="004021CD" w:rsidP="001F2B66">
      <w:pPr>
        <w:jc w:val="center"/>
        <w:rPr>
          <w:b/>
          <w:szCs w:val="24"/>
          <w:lang w:eastAsia="de-DE"/>
        </w:rPr>
      </w:pPr>
      <w:r w:rsidRPr="00302252">
        <w:rPr>
          <w:b/>
          <w:szCs w:val="24"/>
          <w:lang w:eastAsia="de-DE"/>
        </w:rPr>
        <w:t>General requirements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For the purpose of implementing this Agreement, the following products shall be considered as originating in Turkey:</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products wholly obtained in Turkey within the meaning of Article 5;</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products obtained in Turkey incorporating materials which have not been wholly obtained there, provided that such materials have undergone sufficient working or processing in Turkey within the meaning of Article 6;</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For the purpose of implementing this Agreement, the following products shall be considered as originating in Bosnia and Herzegovina:</w:t>
      </w:r>
    </w:p>
    <w:p w:rsidR="004021CD" w:rsidRPr="00302252" w:rsidRDefault="004021CD" w:rsidP="001F2B66">
      <w:pPr>
        <w:rPr>
          <w:szCs w:val="24"/>
          <w:lang w:eastAsia="de-DE"/>
        </w:rPr>
      </w:pPr>
    </w:p>
    <w:p w:rsidR="004021CD" w:rsidRPr="00302252" w:rsidRDefault="004021CD" w:rsidP="001F2B66">
      <w:pPr>
        <w:ind w:left="706" w:firstLine="2"/>
        <w:rPr>
          <w:szCs w:val="24"/>
          <w:lang w:eastAsia="de-DE"/>
        </w:rPr>
      </w:pPr>
      <w:r w:rsidRPr="00302252">
        <w:rPr>
          <w:szCs w:val="24"/>
          <w:lang w:eastAsia="de-DE"/>
        </w:rPr>
        <w:t>(a)</w:t>
      </w:r>
      <w:r w:rsidRPr="00302252">
        <w:rPr>
          <w:szCs w:val="24"/>
          <w:lang w:eastAsia="de-DE"/>
        </w:rPr>
        <w:tab/>
        <w:t>products wholly obtained in Bosnia and Herzegovina within the meaning of Article 5;</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products obtained in Bosnia and Herzegovina incorporating materials which have not been wholly obtained there, provided that such materials have undergone sufficient working or processing in Bosnia and Herzegovina within the meaning of Article 6.</w:t>
      </w:r>
    </w:p>
    <w:p w:rsidR="004021CD" w:rsidRPr="00302252" w:rsidRDefault="004021CD" w:rsidP="001F2B66">
      <w:pPr>
        <w:rPr>
          <w:szCs w:val="24"/>
          <w:lang w:eastAsia="de-DE"/>
        </w:rPr>
      </w:pPr>
    </w:p>
    <w:p w:rsidR="004021CD" w:rsidRPr="00302252" w:rsidRDefault="004021CD" w:rsidP="001F2B66">
      <w:pPr>
        <w:rPr>
          <w:szCs w:val="24"/>
          <w:lang w:eastAsia="de-DE"/>
        </w:rPr>
      </w:pPr>
    </w:p>
    <w:p w:rsidR="005C14D4" w:rsidRPr="00302252" w:rsidRDefault="005C14D4"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lastRenderedPageBreak/>
        <w:t>Article 3</w:t>
      </w:r>
    </w:p>
    <w:p w:rsidR="004021CD" w:rsidRPr="00302252" w:rsidRDefault="004021CD" w:rsidP="001F2B66">
      <w:pPr>
        <w:jc w:val="center"/>
        <w:rPr>
          <w:b/>
          <w:szCs w:val="24"/>
          <w:lang w:eastAsia="de-DE"/>
        </w:rPr>
      </w:pPr>
      <w:r w:rsidRPr="00302252">
        <w:rPr>
          <w:b/>
          <w:szCs w:val="24"/>
          <w:lang w:eastAsia="de-DE"/>
        </w:rPr>
        <w:t>Cumulation in Turkey</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Without prejudice to the provisions of Article 2 (1), products shall be considered as originating in Turkey if such products are obtained there, incorporating materials originating in Bosnia and Herzegovina, in Turkey, in any country or territory participating in the European Union's Stabilisation and Association process</w:t>
      </w:r>
      <w:r w:rsidRPr="00302252">
        <w:rPr>
          <w:szCs w:val="24"/>
          <w:vertAlign w:val="superscript"/>
          <w:lang w:eastAsia="de-DE"/>
        </w:rPr>
        <w:footnoteReference w:id="15"/>
      </w:r>
      <w:r w:rsidRPr="00302252">
        <w:rPr>
          <w:szCs w:val="24"/>
          <w:lang w:eastAsia="de-DE"/>
        </w:rPr>
        <w:t xml:space="preserve"> or incorporating the materials originating in the Community to which the Decision n°1/95 of the EC-Turkey Association Council of 22 December 1995</w:t>
      </w:r>
      <w:r w:rsidRPr="00302252">
        <w:rPr>
          <w:szCs w:val="24"/>
          <w:vertAlign w:val="superscript"/>
          <w:lang w:eastAsia="de-DE"/>
        </w:rPr>
        <w:footnoteReference w:id="16"/>
      </w:r>
      <w:r w:rsidRPr="00302252">
        <w:rPr>
          <w:szCs w:val="24"/>
          <w:lang w:eastAsia="de-DE"/>
        </w:rPr>
        <w:t xml:space="preserve"> applies provided that the working or processing carried out in Turkey goes beyond the operations referred to in Article 7. It shall not be necessary that such materials have undergone sufficient working or processing.</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Where the working or processing carried out in Turkey does not go beyond the operations referred to in Article 7, the product obtained shall be considered as originating in Turkey only where the value added there is greater than the value of the materials used originating in any one of the other countries or territories referred to in paragraph 1. If this is not so, the product obtained shall be considered as originating in the country which accounts for the highest value of originating materials used in the manufacture in Turkey.</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Products, originating in one of the countries or territories referred to in paragraph 1, which do not undergo any working or processing in Turkey, retain their origin if exported into one of these countries or territories.</w:t>
      </w:r>
    </w:p>
    <w:p w:rsidR="004021CD" w:rsidRPr="00302252" w:rsidRDefault="004021CD" w:rsidP="001F2B66">
      <w:pPr>
        <w:ind w:left="850" w:hanging="850"/>
        <w:rPr>
          <w:szCs w:val="24"/>
          <w:lang w:eastAsia="de-DE"/>
        </w:rPr>
      </w:pPr>
    </w:p>
    <w:p w:rsidR="004021CD" w:rsidRPr="00302252" w:rsidRDefault="004021CD" w:rsidP="001F2B66">
      <w:pPr>
        <w:ind w:left="850" w:hanging="850"/>
        <w:rPr>
          <w:szCs w:val="24"/>
          <w:lang w:eastAsia="de-DE"/>
        </w:rPr>
      </w:pPr>
      <w:r w:rsidRPr="00302252">
        <w:rPr>
          <w:szCs w:val="24"/>
          <w:lang w:eastAsia="de-DE"/>
        </w:rPr>
        <w:t>4.</w:t>
      </w:r>
      <w:r w:rsidRPr="00302252">
        <w:rPr>
          <w:szCs w:val="24"/>
          <w:lang w:eastAsia="de-DE"/>
        </w:rPr>
        <w:tab/>
        <w:t>The cumulation provided for in this Article may be applied only provided that:</w:t>
      </w:r>
    </w:p>
    <w:p w:rsidR="00794690" w:rsidRPr="00302252" w:rsidRDefault="00794690" w:rsidP="001F2B66">
      <w:pPr>
        <w:ind w:left="1417" w:hanging="567"/>
        <w:rPr>
          <w:szCs w:val="24"/>
          <w:lang w:eastAsia="de-DE"/>
        </w:rPr>
      </w:pPr>
    </w:p>
    <w:p w:rsidR="004021CD" w:rsidRPr="00302252" w:rsidRDefault="004021CD" w:rsidP="001F2B66">
      <w:pPr>
        <w:ind w:left="1417" w:hanging="567"/>
        <w:rPr>
          <w:szCs w:val="24"/>
          <w:lang w:eastAsia="de-DE"/>
        </w:rPr>
      </w:pPr>
      <w:r w:rsidRPr="00302252">
        <w:rPr>
          <w:szCs w:val="24"/>
          <w:lang w:eastAsia="de-DE"/>
        </w:rPr>
        <w:t>(a)</w:t>
      </w:r>
      <w:r w:rsidRPr="00302252">
        <w:rPr>
          <w:szCs w:val="24"/>
          <w:lang w:eastAsia="de-DE"/>
        </w:rPr>
        <w:tab/>
        <w:t>a preferential trade agreement in accordance with Article XXIV of the General Agreement on Tariffs and Trade (GATT) is applicable between the countries or territories involved in the acquisition of the originating status and the country of destination;</w:t>
      </w:r>
    </w:p>
    <w:p w:rsidR="00794690" w:rsidRPr="00302252" w:rsidRDefault="00794690" w:rsidP="001F2B66">
      <w:pPr>
        <w:ind w:left="1417" w:hanging="567"/>
        <w:rPr>
          <w:szCs w:val="24"/>
          <w:lang w:eastAsia="de-DE"/>
        </w:rPr>
      </w:pPr>
    </w:p>
    <w:p w:rsidR="004021CD" w:rsidRPr="00302252" w:rsidRDefault="004021CD" w:rsidP="001F2B66">
      <w:pPr>
        <w:ind w:left="1417" w:hanging="567"/>
        <w:rPr>
          <w:szCs w:val="24"/>
          <w:lang w:eastAsia="de-DE"/>
        </w:rPr>
      </w:pPr>
      <w:r w:rsidRPr="00302252">
        <w:rPr>
          <w:szCs w:val="24"/>
          <w:lang w:eastAsia="de-DE"/>
        </w:rPr>
        <w:t>(b)</w:t>
      </w:r>
      <w:r w:rsidRPr="00302252">
        <w:rPr>
          <w:szCs w:val="24"/>
          <w:lang w:eastAsia="de-DE"/>
        </w:rPr>
        <w:tab/>
        <w:t>materials and products have acquired originating status by the application of rules of origin identical to those given in this Protocol;</w:t>
      </w:r>
    </w:p>
    <w:p w:rsidR="00555970" w:rsidRPr="00302252" w:rsidRDefault="00555970" w:rsidP="001F2B66">
      <w:pPr>
        <w:ind w:left="850" w:firstLine="562"/>
        <w:rPr>
          <w:szCs w:val="24"/>
          <w:lang w:eastAsia="de-DE"/>
        </w:rPr>
      </w:pPr>
    </w:p>
    <w:p w:rsidR="004021CD" w:rsidRPr="00302252" w:rsidRDefault="004021CD" w:rsidP="001F2B66">
      <w:pPr>
        <w:ind w:left="850" w:firstLine="562"/>
        <w:rPr>
          <w:szCs w:val="24"/>
          <w:lang w:eastAsia="de-DE"/>
        </w:rPr>
      </w:pPr>
      <w:r w:rsidRPr="00302252">
        <w:rPr>
          <w:szCs w:val="24"/>
          <w:lang w:eastAsia="de-DE"/>
        </w:rPr>
        <w:t>and</w:t>
      </w:r>
    </w:p>
    <w:p w:rsidR="004021CD" w:rsidRPr="00302252" w:rsidRDefault="004021CD" w:rsidP="001F2B66">
      <w:pPr>
        <w:ind w:left="1417" w:hanging="567"/>
        <w:rPr>
          <w:szCs w:val="24"/>
          <w:lang w:eastAsia="de-DE"/>
        </w:rPr>
      </w:pPr>
      <w:r w:rsidRPr="00302252">
        <w:rPr>
          <w:szCs w:val="24"/>
          <w:lang w:eastAsia="de-DE"/>
        </w:rPr>
        <w:lastRenderedPageBreak/>
        <w:t>(c)</w:t>
      </w:r>
      <w:r w:rsidRPr="00302252">
        <w:rPr>
          <w:szCs w:val="24"/>
          <w:lang w:eastAsia="de-DE"/>
        </w:rPr>
        <w:tab/>
        <w:t xml:space="preserve">notices indicating the fulfilment of the necessary requirements to apply cumulation have been published in the Official Gazette of </w:t>
      </w:r>
      <w:r w:rsidR="009E7A69" w:rsidRPr="00302252">
        <w:rPr>
          <w:szCs w:val="24"/>
          <w:lang w:eastAsia="de-DE"/>
        </w:rPr>
        <w:t xml:space="preserve">Turkey and in </w:t>
      </w:r>
      <w:r w:rsidR="005C14D4" w:rsidRPr="00302252">
        <w:rPr>
          <w:szCs w:val="24"/>
          <w:lang w:eastAsia="de-DE"/>
        </w:rPr>
        <w:t>Bosnia and Herzegovina</w:t>
      </w:r>
      <w:r w:rsidRPr="00302252">
        <w:rPr>
          <w:szCs w:val="24"/>
          <w:lang w:eastAsia="de-DE"/>
        </w:rPr>
        <w:t xml:space="preserve"> according to its own procedures.</w:t>
      </w:r>
    </w:p>
    <w:p w:rsidR="004021CD" w:rsidRPr="00302252" w:rsidRDefault="004021CD" w:rsidP="001F2B66">
      <w:pPr>
        <w:rPr>
          <w:szCs w:val="24"/>
          <w:lang w:eastAsia="de-DE"/>
        </w:rPr>
      </w:pPr>
    </w:p>
    <w:p w:rsidR="004021CD" w:rsidRPr="00302252" w:rsidRDefault="00555970" w:rsidP="001F2B66">
      <w:pPr>
        <w:rPr>
          <w:i/>
          <w:szCs w:val="24"/>
          <w:lang w:eastAsia="de-DE"/>
        </w:rPr>
      </w:pPr>
      <w:r w:rsidRPr="00302252">
        <w:rPr>
          <w:szCs w:val="24"/>
          <w:lang w:eastAsia="de-DE"/>
        </w:rPr>
        <w:t>5.</w:t>
      </w:r>
      <w:r w:rsidRPr="00302252">
        <w:rPr>
          <w:szCs w:val="24"/>
          <w:lang w:eastAsia="de-DE"/>
        </w:rPr>
        <w:tab/>
      </w:r>
      <w:r w:rsidR="004021CD" w:rsidRPr="00302252">
        <w:rPr>
          <w:szCs w:val="24"/>
          <w:lang w:eastAsia="de-DE"/>
        </w:rPr>
        <w:t>Turkey shall provide Bosnia and Herzegovina with details of the Agreements and their corresponding rules of origin which are applied with the other countries or territories referred to in paragraph 1.</w:t>
      </w:r>
    </w:p>
    <w:p w:rsidR="004021CD" w:rsidRPr="00302252" w:rsidRDefault="004021CD" w:rsidP="001F2B66">
      <w:pPr>
        <w:rPr>
          <w:szCs w:val="24"/>
          <w:lang w:eastAsia="de-DE"/>
        </w:rPr>
      </w:pPr>
    </w:p>
    <w:p w:rsidR="004021CD" w:rsidRPr="00302252" w:rsidRDefault="00555970" w:rsidP="001F2B66">
      <w:pPr>
        <w:rPr>
          <w:szCs w:val="24"/>
          <w:lang w:eastAsia="de-DE"/>
        </w:rPr>
      </w:pPr>
      <w:r w:rsidRPr="00302252">
        <w:rPr>
          <w:szCs w:val="24"/>
          <w:lang w:eastAsia="de-DE"/>
        </w:rPr>
        <w:t>6.</w:t>
      </w:r>
      <w:r w:rsidRPr="00302252">
        <w:rPr>
          <w:szCs w:val="24"/>
          <w:lang w:eastAsia="de-DE"/>
        </w:rPr>
        <w:tab/>
      </w:r>
      <w:r w:rsidR="004021CD" w:rsidRPr="00302252">
        <w:rPr>
          <w:szCs w:val="24"/>
          <w:lang w:eastAsia="de-DE"/>
        </w:rPr>
        <w:t xml:space="preserve">The products in Annex V shall be excluded from the cumulation provided for in this Article. </w:t>
      </w:r>
    </w:p>
    <w:p w:rsidR="00794690" w:rsidRPr="00302252" w:rsidRDefault="00794690" w:rsidP="001F2B66">
      <w:pPr>
        <w:rPr>
          <w:szCs w:val="24"/>
          <w:lang w:eastAsia="de-DE"/>
        </w:rPr>
      </w:pPr>
    </w:p>
    <w:p w:rsidR="00794690" w:rsidRPr="00302252" w:rsidRDefault="00794690"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4</w:t>
      </w:r>
    </w:p>
    <w:p w:rsidR="004021CD" w:rsidRPr="00302252" w:rsidRDefault="004021CD" w:rsidP="00FC12D0">
      <w:pPr>
        <w:jc w:val="center"/>
        <w:rPr>
          <w:b/>
          <w:szCs w:val="24"/>
          <w:lang w:eastAsia="de-DE"/>
        </w:rPr>
      </w:pPr>
      <w:r w:rsidRPr="00302252">
        <w:rPr>
          <w:b/>
          <w:szCs w:val="24"/>
          <w:lang w:eastAsia="de-DE"/>
        </w:rPr>
        <w:t xml:space="preserve">Cumulation in Bosnia and Herzegovina </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Without prejudice to the provisions of Article 2(2), products shall be considered as originating in Bosnia and Herzegovina if such products are obtained there, incorporating materials originating in Turkey, Bosnia and Herzegovina, or in any country or territory participating in the European Union's Stabilisation and Association Process</w:t>
      </w:r>
      <w:r w:rsidRPr="00302252">
        <w:rPr>
          <w:szCs w:val="24"/>
          <w:vertAlign w:val="superscript"/>
          <w:lang w:eastAsia="de-DE"/>
        </w:rPr>
        <w:footnoteReference w:id="17"/>
      </w:r>
      <w:r w:rsidRPr="00302252">
        <w:rPr>
          <w:szCs w:val="24"/>
          <w:lang w:eastAsia="de-DE"/>
        </w:rPr>
        <w:t xml:space="preserve"> or incorporating the materials originating in the Community to which the Decision n°1/95 of the EC-Turkey Association Council of 22 December 1995</w:t>
      </w:r>
      <w:r w:rsidRPr="00302252">
        <w:rPr>
          <w:szCs w:val="24"/>
          <w:vertAlign w:val="superscript"/>
          <w:lang w:eastAsia="de-DE"/>
        </w:rPr>
        <w:footnoteReference w:id="18"/>
      </w:r>
      <w:r w:rsidRPr="00302252">
        <w:rPr>
          <w:szCs w:val="24"/>
          <w:lang w:eastAsia="de-DE"/>
        </w:rPr>
        <w:t xml:space="preserve"> applies, provided that the working or processing carried out in Bosnia and Herzegovina goes beyond the operations referred to in Article 7. It shall not be necessary that such materials have undergone sufficient working or processing.</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Where the working or processing carried out in Bosnia and Herzegovina does not go beyond the operations referred to in Article 7, the product obtained shall be considered as originating in Bosnia and Herzegovina only where the value added there is greater than the value of the materials used originating in any one of the other countries or territories referred to in paragraph 1. If this is not so, the product obtained shall be considered as originating in the country which accounts for the highest value of originating materials used in the manufacture in Bosnia and Herzegovina.</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Products, originating in one of the countries or territories referred to in paragraph 1, which do not undergo any working or processing in Bosnia and Herzegovina, retain their origin if exported into one of these countries or territories.</w:t>
      </w:r>
    </w:p>
    <w:p w:rsidR="005C14D4" w:rsidRPr="00302252" w:rsidRDefault="005C14D4" w:rsidP="001F2B66">
      <w:pPr>
        <w:rPr>
          <w:szCs w:val="24"/>
          <w:lang w:eastAsia="de-DE"/>
        </w:rPr>
      </w:pPr>
    </w:p>
    <w:p w:rsidR="004021CD" w:rsidRPr="00302252" w:rsidRDefault="004021CD" w:rsidP="001F2B66">
      <w:pPr>
        <w:ind w:left="850" w:hanging="850"/>
        <w:rPr>
          <w:szCs w:val="24"/>
          <w:lang w:eastAsia="de-DE"/>
        </w:rPr>
      </w:pPr>
      <w:r w:rsidRPr="00302252">
        <w:rPr>
          <w:szCs w:val="24"/>
          <w:lang w:eastAsia="de-DE"/>
        </w:rPr>
        <w:lastRenderedPageBreak/>
        <w:t>4.</w:t>
      </w:r>
      <w:r w:rsidRPr="00302252">
        <w:rPr>
          <w:szCs w:val="24"/>
          <w:lang w:eastAsia="de-DE"/>
        </w:rPr>
        <w:tab/>
        <w:t>The cumulation provided for in this Article may be applied only provided that:</w:t>
      </w:r>
    </w:p>
    <w:p w:rsidR="00555970" w:rsidRPr="00302252" w:rsidRDefault="00555970" w:rsidP="001F2B66">
      <w:pPr>
        <w:ind w:left="1417" w:hanging="567"/>
        <w:rPr>
          <w:szCs w:val="24"/>
          <w:lang w:eastAsia="de-DE"/>
        </w:rPr>
      </w:pPr>
    </w:p>
    <w:p w:rsidR="004021CD" w:rsidRPr="00302252" w:rsidRDefault="004021CD" w:rsidP="001F2B66">
      <w:pPr>
        <w:ind w:left="1417" w:hanging="567"/>
        <w:rPr>
          <w:szCs w:val="24"/>
          <w:lang w:eastAsia="de-DE"/>
        </w:rPr>
      </w:pPr>
      <w:r w:rsidRPr="00302252">
        <w:rPr>
          <w:szCs w:val="24"/>
          <w:lang w:eastAsia="de-DE"/>
        </w:rPr>
        <w:t>(a)</w:t>
      </w:r>
      <w:r w:rsidRPr="00302252">
        <w:rPr>
          <w:szCs w:val="24"/>
          <w:lang w:eastAsia="de-DE"/>
        </w:rPr>
        <w:tab/>
        <w:t>a preferential trade agreement in accordance with Article XXIV of the General Agreement on Tariffs and Trade (GATT) is applicable between the countries or territories involved in the acquisition of the originating status and the country of destination;</w:t>
      </w:r>
    </w:p>
    <w:p w:rsidR="00555970" w:rsidRPr="00302252" w:rsidRDefault="00555970" w:rsidP="001F2B66">
      <w:pPr>
        <w:ind w:left="1417" w:hanging="567"/>
        <w:rPr>
          <w:szCs w:val="24"/>
          <w:lang w:eastAsia="de-DE"/>
        </w:rPr>
      </w:pPr>
    </w:p>
    <w:p w:rsidR="004021CD" w:rsidRPr="00302252" w:rsidRDefault="004021CD" w:rsidP="001F2B66">
      <w:pPr>
        <w:ind w:left="1417" w:hanging="567"/>
        <w:rPr>
          <w:szCs w:val="24"/>
          <w:lang w:eastAsia="de-DE"/>
        </w:rPr>
      </w:pPr>
      <w:r w:rsidRPr="00302252">
        <w:rPr>
          <w:szCs w:val="24"/>
          <w:lang w:eastAsia="de-DE"/>
        </w:rPr>
        <w:t>(b)</w:t>
      </w:r>
      <w:r w:rsidRPr="00302252">
        <w:rPr>
          <w:szCs w:val="24"/>
          <w:lang w:eastAsia="de-DE"/>
        </w:rPr>
        <w:tab/>
        <w:t>materials and products have acquired originating status by the application of rules of origin identical to those given in this Protocol;</w:t>
      </w:r>
    </w:p>
    <w:p w:rsidR="00555970" w:rsidRPr="00302252" w:rsidRDefault="00555970" w:rsidP="001F2B66">
      <w:pPr>
        <w:ind w:left="850" w:firstLine="562"/>
        <w:rPr>
          <w:szCs w:val="24"/>
          <w:lang w:eastAsia="de-DE"/>
        </w:rPr>
      </w:pPr>
    </w:p>
    <w:p w:rsidR="004021CD" w:rsidRPr="00302252" w:rsidRDefault="004021CD" w:rsidP="001F2B66">
      <w:pPr>
        <w:ind w:left="850" w:firstLine="562"/>
        <w:rPr>
          <w:szCs w:val="24"/>
          <w:lang w:eastAsia="de-DE"/>
        </w:rPr>
      </w:pPr>
      <w:r w:rsidRPr="00302252">
        <w:rPr>
          <w:szCs w:val="24"/>
          <w:lang w:eastAsia="de-DE"/>
        </w:rPr>
        <w:t>and</w:t>
      </w:r>
    </w:p>
    <w:p w:rsidR="00555970" w:rsidRPr="00302252" w:rsidRDefault="00555970" w:rsidP="001F2B66">
      <w:pPr>
        <w:ind w:left="1417" w:hanging="567"/>
        <w:rPr>
          <w:szCs w:val="24"/>
          <w:lang w:eastAsia="de-DE"/>
        </w:rPr>
      </w:pPr>
    </w:p>
    <w:p w:rsidR="004021CD" w:rsidRPr="00302252" w:rsidRDefault="004021CD" w:rsidP="001F2B66">
      <w:pPr>
        <w:ind w:left="1417" w:hanging="567"/>
        <w:rPr>
          <w:szCs w:val="24"/>
          <w:lang w:eastAsia="de-DE"/>
        </w:rPr>
      </w:pPr>
      <w:r w:rsidRPr="00302252">
        <w:rPr>
          <w:szCs w:val="24"/>
          <w:lang w:eastAsia="de-DE"/>
        </w:rPr>
        <w:t>(c)</w:t>
      </w:r>
      <w:r w:rsidRPr="00302252">
        <w:rPr>
          <w:szCs w:val="24"/>
          <w:lang w:eastAsia="de-DE"/>
        </w:rPr>
        <w:tab/>
        <w:t xml:space="preserve">notices indicating the fulfilment of the necessary requirements to apply cumulation have been published in the Official Gazette of </w:t>
      </w:r>
      <w:r w:rsidR="004A08FA" w:rsidRPr="00302252">
        <w:rPr>
          <w:szCs w:val="24"/>
          <w:lang w:eastAsia="de-DE"/>
        </w:rPr>
        <w:t>Turkey and Bosnia and Herzegovina</w:t>
      </w:r>
      <w:r w:rsidRPr="00302252">
        <w:rPr>
          <w:szCs w:val="24"/>
          <w:lang w:eastAsia="de-DE"/>
        </w:rPr>
        <w:t xml:space="preserve"> according to its own procedures.</w:t>
      </w:r>
    </w:p>
    <w:p w:rsidR="004021CD" w:rsidRPr="00302252" w:rsidRDefault="004021CD" w:rsidP="001F2B66">
      <w:pPr>
        <w:rPr>
          <w:szCs w:val="24"/>
          <w:lang w:eastAsia="de-DE"/>
        </w:rPr>
      </w:pPr>
    </w:p>
    <w:p w:rsidR="004021CD" w:rsidRPr="00302252" w:rsidRDefault="00555970" w:rsidP="001F2B66">
      <w:pPr>
        <w:rPr>
          <w:szCs w:val="24"/>
          <w:lang w:eastAsia="de-DE"/>
        </w:rPr>
      </w:pPr>
      <w:r w:rsidRPr="00302252">
        <w:rPr>
          <w:szCs w:val="24"/>
          <w:lang w:eastAsia="de-DE"/>
        </w:rPr>
        <w:t>5.</w:t>
      </w:r>
      <w:r w:rsidRPr="00302252">
        <w:rPr>
          <w:szCs w:val="24"/>
          <w:lang w:eastAsia="de-DE"/>
        </w:rPr>
        <w:tab/>
      </w:r>
      <w:r w:rsidR="004021CD" w:rsidRPr="00302252">
        <w:rPr>
          <w:szCs w:val="24"/>
          <w:lang w:eastAsia="de-DE"/>
        </w:rPr>
        <w:t xml:space="preserve">Bosnia and Herzegovina shall provide Turkey with details of the Agreements, including their dates of entry into force, and their corresponding rules of origin, which are applied with the other countries or territories referred to in paragraph 1. </w:t>
      </w:r>
    </w:p>
    <w:p w:rsidR="00555970" w:rsidRPr="00302252" w:rsidRDefault="00555970" w:rsidP="001F2B66">
      <w:pPr>
        <w:rPr>
          <w:szCs w:val="24"/>
          <w:lang w:eastAsia="de-DE"/>
        </w:rPr>
      </w:pPr>
    </w:p>
    <w:p w:rsidR="004021CD" w:rsidRPr="00302252" w:rsidRDefault="00555970" w:rsidP="001F2B66">
      <w:pPr>
        <w:rPr>
          <w:szCs w:val="24"/>
          <w:lang w:eastAsia="de-DE"/>
        </w:rPr>
      </w:pPr>
      <w:r w:rsidRPr="00302252">
        <w:rPr>
          <w:szCs w:val="24"/>
          <w:lang w:eastAsia="de-DE"/>
        </w:rPr>
        <w:t>6.</w:t>
      </w:r>
      <w:r w:rsidRPr="00302252">
        <w:rPr>
          <w:szCs w:val="24"/>
          <w:lang w:eastAsia="de-DE"/>
        </w:rPr>
        <w:tab/>
      </w:r>
      <w:r w:rsidR="004021CD" w:rsidRPr="00302252">
        <w:rPr>
          <w:szCs w:val="24"/>
          <w:lang w:eastAsia="de-DE"/>
        </w:rPr>
        <w:t>The products in Annex V shall be excluded from the cumulation provided for in this Article.</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5</w:t>
      </w:r>
    </w:p>
    <w:p w:rsidR="004021CD" w:rsidRPr="00302252" w:rsidRDefault="004021CD" w:rsidP="001F2B66">
      <w:pPr>
        <w:jc w:val="center"/>
        <w:rPr>
          <w:b/>
          <w:szCs w:val="24"/>
          <w:lang w:eastAsia="de-DE"/>
        </w:rPr>
      </w:pPr>
      <w:r w:rsidRPr="00302252">
        <w:rPr>
          <w:b/>
          <w:szCs w:val="24"/>
          <w:lang w:eastAsia="de-DE"/>
        </w:rPr>
        <w:t>Wholly obtained products</w:t>
      </w:r>
    </w:p>
    <w:p w:rsidR="00555970" w:rsidRPr="00302252" w:rsidRDefault="00555970"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 xml:space="preserve">The following shall be considered as wholly obtained in </w:t>
      </w:r>
      <w:r w:rsidR="00962CB2" w:rsidRPr="00302252">
        <w:rPr>
          <w:szCs w:val="24"/>
          <w:lang w:eastAsia="de-DE"/>
        </w:rPr>
        <w:t>Turkey or in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mineral products extracted from their soil or from their seabed;</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(b)</w:t>
      </w:r>
      <w:r w:rsidRPr="00302252">
        <w:rPr>
          <w:szCs w:val="24"/>
          <w:lang w:eastAsia="de-DE"/>
        </w:rPr>
        <w:tab/>
        <w:t>vegetable products harvested there;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(c)</w:t>
      </w:r>
      <w:r w:rsidRPr="00302252">
        <w:rPr>
          <w:szCs w:val="24"/>
          <w:lang w:eastAsia="de-DE"/>
        </w:rPr>
        <w:tab/>
        <w:t>live animals born and raised there;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(d)</w:t>
      </w:r>
      <w:r w:rsidRPr="00302252">
        <w:rPr>
          <w:szCs w:val="24"/>
          <w:lang w:eastAsia="de-DE"/>
        </w:rPr>
        <w:tab/>
        <w:t>products from live animals raised there;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(e)</w:t>
      </w:r>
      <w:r w:rsidRPr="00302252">
        <w:rPr>
          <w:szCs w:val="24"/>
          <w:lang w:eastAsia="de-DE"/>
        </w:rPr>
        <w:tab/>
        <w:t>products obtained by hunting or fishing conducted there;</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(f)</w:t>
      </w:r>
      <w:r w:rsidRPr="00302252">
        <w:rPr>
          <w:szCs w:val="24"/>
          <w:lang w:eastAsia="de-DE"/>
        </w:rPr>
        <w:tab/>
        <w:t xml:space="preserve">products of sea fishing and other products taken from the sea outside the territorial waters of </w:t>
      </w:r>
      <w:r w:rsidR="009E7A69" w:rsidRPr="00302252">
        <w:rPr>
          <w:szCs w:val="24"/>
          <w:lang w:eastAsia="de-DE"/>
        </w:rPr>
        <w:t>Turkey or of Bosnia and Herzegovina</w:t>
      </w:r>
      <w:r w:rsidRPr="00302252">
        <w:rPr>
          <w:szCs w:val="24"/>
          <w:lang w:eastAsia="de-DE"/>
        </w:rPr>
        <w:t xml:space="preserve"> by their vessels;</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lastRenderedPageBreak/>
        <w:t>(g)</w:t>
      </w:r>
      <w:r w:rsidRPr="00302252">
        <w:rPr>
          <w:szCs w:val="24"/>
          <w:lang w:eastAsia="de-DE"/>
        </w:rPr>
        <w:tab/>
        <w:t>products made aboard their factory ships exclusively from products referred to in (f);</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(h)</w:t>
      </w:r>
      <w:r w:rsidRPr="00302252">
        <w:rPr>
          <w:szCs w:val="24"/>
          <w:lang w:eastAsia="de-DE"/>
        </w:rPr>
        <w:tab/>
        <w:t xml:space="preserve">used articles collected there fit only for the recovery of raw materials, including used tyres fit only for </w:t>
      </w:r>
      <w:proofErr w:type="spellStart"/>
      <w:r w:rsidRPr="00302252">
        <w:rPr>
          <w:szCs w:val="24"/>
          <w:lang w:eastAsia="de-DE"/>
        </w:rPr>
        <w:t>retreading</w:t>
      </w:r>
      <w:proofErr w:type="spellEnd"/>
      <w:r w:rsidRPr="00302252">
        <w:rPr>
          <w:szCs w:val="24"/>
          <w:lang w:eastAsia="de-DE"/>
        </w:rPr>
        <w:t xml:space="preserve"> or for use as waste;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w:t>
      </w:r>
      <w:proofErr w:type="spellStart"/>
      <w:r w:rsidRPr="00302252">
        <w:rPr>
          <w:szCs w:val="24"/>
          <w:lang w:eastAsia="de-DE"/>
        </w:rPr>
        <w:t>i</w:t>
      </w:r>
      <w:proofErr w:type="spellEnd"/>
      <w:r w:rsidRPr="00302252">
        <w:rPr>
          <w:szCs w:val="24"/>
          <w:lang w:eastAsia="de-DE"/>
        </w:rPr>
        <w:t>)</w:t>
      </w:r>
      <w:r w:rsidRPr="00302252">
        <w:rPr>
          <w:szCs w:val="24"/>
          <w:lang w:eastAsia="de-DE"/>
        </w:rPr>
        <w:tab/>
        <w:t>waste and scrap resulting from manufacturing operations conducted there;</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(j)</w:t>
      </w:r>
      <w:r w:rsidRPr="00302252">
        <w:rPr>
          <w:szCs w:val="24"/>
          <w:lang w:eastAsia="de-DE"/>
        </w:rPr>
        <w:tab/>
        <w:t>products extracted from marine soil or subsoil outside their territorial waters provided that they have sole rights to work that soil or subsoil;</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(k)</w:t>
      </w:r>
      <w:r w:rsidRPr="00302252">
        <w:rPr>
          <w:szCs w:val="24"/>
          <w:lang w:eastAsia="de-DE"/>
        </w:rPr>
        <w:tab/>
        <w:t>goods produced there exclusively from the products specified in (a) to (j).</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The terms "their vessels" and "their factory ships" in paragraph 1(f) and (g) shall apply only to vessels and factory ships:</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 xml:space="preserve">which are registered or recorded in </w:t>
      </w:r>
      <w:r w:rsidR="00962CB2" w:rsidRPr="00302252">
        <w:rPr>
          <w:szCs w:val="24"/>
          <w:lang w:eastAsia="de-DE"/>
        </w:rPr>
        <w:t>Turkey or in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 xml:space="preserve">which sail under the flag of </w:t>
      </w:r>
      <w:r w:rsidR="009E7A69" w:rsidRPr="00302252">
        <w:rPr>
          <w:szCs w:val="24"/>
          <w:lang w:eastAsia="de-DE"/>
        </w:rPr>
        <w:t>Turkey or of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(c)</w:t>
      </w:r>
      <w:r w:rsidRPr="00302252">
        <w:rPr>
          <w:szCs w:val="24"/>
          <w:lang w:eastAsia="de-DE"/>
        </w:rPr>
        <w:tab/>
        <w:t>which are owned to an extent of at least 50</w:t>
      </w:r>
      <w:r w:rsidR="00555970" w:rsidRPr="00302252">
        <w:rPr>
          <w:szCs w:val="24"/>
          <w:lang w:eastAsia="de-DE"/>
        </w:rPr>
        <w:t xml:space="preserve"> </w:t>
      </w:r>
      <w:r w:rsidRPr="00302252">
        <w:rPr>
          <w:szCs w:val="24"/>
          <w:lang w:eastAsia="de-DE"/>
        </w:rPr>
        <w:t>per</w:t>
      </w:r>
      <w:r w:rsidR="00555970" w:rsidRPr="00302252">
        <w:rPr>
          <w:szCs w:val="24"/>
          <w:lang w:eastAsia="de-DE"/>
        </w:rPr>
        <w:t xml:space="preserve"> </w:t>
      </w:r>
      <w:r w:rsidRPr="00302252">
        <w:rPr>
          <w:szCs w:val="24"/>
          <w:lang w:eastAsia="de-DE"/>
        </w:rPr>
        <w:t xml:space="preserve">cent by nationals of </w:t>
      </w:r>
      <w:r w:rsidR="009E7A69" w:rsidRPr="00302252">
        <w:rPr>
          <w:szCs w:val="24"/>
          <w:lang w:eastAsia="de-DE"/>
        </w:rPr>
        <w:t>Turkey or of Bosnia and Herzegovina</w:t>
      </w:r>
      <w:r w:rsidRPr="00302252">
        <w:rPr>
          <w:szCs w:val="24"/>
          <w:lang w:eastAsia="de-DE"/>
        </w:rPr>
        <w:t xml:space="preserve">, or by a company with its head office in one of these States, of which the manager or managers, Chairman of the Board of Directors or the Supervisory Board, and the majority of the members of such boards are nationals of </w:t>
      </w:r>
      <w:r w:rsidR="009E7A69" w:rsidRPr="00302252">
        <w:rPr>
          <w:szCs w:val="24"/>
          <w:lang w:eastAsia="de-DE"/>
        </w:rPr>
        <w:t>Turkey or of Bosnia and Herzegovina</w:t>
      </w:r>
      <w:r w:rsidRPr="00302252">
        <w:rPr>
          <w:szCs w:val="24"/>
          <w:lang w:eastAsia="de-DE"/>
        </w:rPr>
        <w:t xml:space="preserve"> and of which, in addition, in the case of partnerships or limited companies, at least half the capital belongs to those States or to public bodies or nationals of the said States;</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(d)</w:t>
      </w:r>
      <w:r w:rsidRPr="00302252">
        <w:rPr>
          <w:szCs w:val="24"/>
          <w:lang w:eastAsia="de-DE"/>
        </w:rPr>
        <w:tab/>
        <w:t xml:space="preserve">of which the master and officers are nationals of </w:t>
      </w:r>
      <w:r w:rsidR="009E7A69" w:rsidRPr="00302252">
        <w:rPr>
          <w:szCs w:val="24"/>
          <w:lang w:eastAsia="de-DE"/>
        </w:rPr>
        <w:t>Turkey or of Bosnia and Herzegovina</w:t>
      </w:r>
      <w:r w:rsidRPr="00302252">
        <w:rPr>
          <w:szCs w:val="24"/>
          <w:lang w:eastAsia="de-DE"/>
        </w:rPr>
        <w:t>;</w:t>
      </w:r>
    </w:p>
    <w:p w:rsidR="00555970" w:rsidRPr="00302252" w:rsidRDefault="00555970"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and</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(e)</w:t>
      </w:r>
      <w:r w:rsidRPr="00302252">
        <w:rPr>
          <w:szCs w:val="24"/>
          <w:lang w:eastAsia="de-DE"/>
        </w:rPr>
        <w:tab/>
        <w:t>of which at least 75</w:t>
      </w:r>
      <w:r w:rsidR="00555970" w:rsidRPr="00302252">
        <w:rPr>
          <w:szCs w:val="24"/>
          <w:lang w:eastAsia="de-DE"/>
        </w:rPr>
        <w:t xml:space="preserve"> </w:t>
      </w:r>
      <w:r w:rsidRPr="00302252">
        <w:rPr>
          <w:szCs w:val="24"/>
          <w:lang w:eastAsia="de-DE"/>
        </w:rPr>
        <w:t>per</w:t>
      </w:r>
      <w:r w:rsidR="00555970" w:rsidRPr="00302252">
        <w:rPr>
          <w:szCs w:val="24"/>
          <w:lang w:eastAsia="de-DE"/>
        </w:rPr>
        <w:t xml:space="preserve"> </w:t>
      </w:r>
      <w:r w:rsidRPr="00302252">
        <w:rPr>
          <w:szCs w:val="24"/>
          <w:lang w:eastAsia="de-DE"/>
        </w:rPr>
        <w:t xml:space="preserve">cent of the crew are nationals of </w:t>
      </w:r>
      <w:r w:rsidR="009E7A69" w:rsidRPr="00302252">
        <w:rPr>
          <w:szCs w:val="24"/>
          <w:lang w:eastAsia="de-DE"/>
        </w:rPr>
        <w:t>Turkey or of Bosnia and Herzegovina</w:t>
      </w:r>
      <w:r w:rsidRPr="00302252">
        <w:rPr>
          <w:szCs w:val="24"/>
          <w:lang w:eastAsia="de-DE"/>
        </w:rPr>
        <w:t>.</w:t>
      </w:r>
    </w:p>
    <w:p w:rsidR="004021CD" w:rsidRPr="00302252" w:rsidRDefault="004021CD" w:rsidP="001F2B66">
      <w:pPr>
        <w:rPr>
          <w:szCs w:val="24"/>
          <w:lang w:eastAsia="de-DE"/>
        </w:rPr>
      </w:pPr>
    </w:p>
    <w:p w:rsidR="00960B66" w:rsidRPr="00302252" w:rsidRDefault="00960B66"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6</w:t>
      </w:r>
    </w:p>
    <w:p w:rsidR="004021CD" w:rsidRPr="00302252" w:rsidRDefault="004021CD" w:rsidP="001F2B66">
      <w:pPr>
        <w:jc w:val="center"/>
        <w:rPr>
          <w:b/>
          <w:szCs w:val="24"/>
          <w:lang w:eastAsia="de-DE"/>
        </w:rPr>
      </w:pPr>
      <w:r w:rsidRPr="00302252">
        <w:rPr>
          <w:b/>
          <w:szCs w:val="24"/>
          <w:lang w:eastAsia="de-DE"/>
        </w:rPr>
        <w:t>Sufficiently worked or processed products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For the purposes of Article 2, products which are not wholly obtained are considered to be sufficiently worked or processed when the conditions set out in the list in Annex II are fulfilled.</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lastRenderedPageBreak/>
        <w:t>The conditions referred to above indicate, for all products covered by the Agreement, the working or processing which must be carried out on non</w:t>
      </w:r>
      <w:r w:rsidRPr="00302252">
        <w:rPr>
          <w:szCs w:val="24"/>
          <w:lang w:eastAsia="de-DE"/>
        </w:rPr>
        <w:noBreakHyphen/>
        <w:t>originating materials used in manufacturing and apply only in relation to such materials. It follows that if a product which has acquired originating status by fulfilling the conditions set out in the list is used in the manufacture of another product, the conditions applicable to the product in which it is incorporated do not apply to it, and no account shall be taken of the non-originating materials which may have been used in its manufacture.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Notwithstanding paragraph 1, non</w:t>
      </w:r>
      <w:r w:rsidRPr="00302252">
        <w:rPr>
          <w:szCs w:val="24"/>
          <w:lang w:eastAsia="de-DE"/>
        </w:rPr>
        <w:noBreakHyphen/>
        <w:t>originating materials which, according to the conditions set out in the list, should not be used in the manufacture of a product may nevertheless be used, provided that:</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their total value does not exceed 10 per cent of the ex</w:t>
      </w:r>
      <w:r w:rsidRPr="00302252">
        <w:rPr>
          <w:szCs w:val="24"/>
          <w:lang w:eastAsia="de-DE"/>
        </w:rPr>
        <w:noBreakHyphen/>
        <w:t>works price of the product;</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any of the percentages given in the list for the maximum value of non</w:t>
      </w:r>
      <w:r w:rsidRPr="00302252">
        <w:rPr>
          <w:szCs w:val="24"/>
          <w:lang w:eastAsia="de-DE"/>
        </w:rPr>
        <w:noBreakHyphen/>
        <w:t>originating materials are not exceeded through the application of this paragraph.</w:t>
      </w:r>
    </w:p>
    <w:p w:rsidR="00555970" w:rsidRPr="00302252" w:rsidRDefault="00555970"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This paragraph shall not apply to products falling within Chapters</w:t>
      </w:r>
      <w:r w:rsidR="00555970" w:rsidRPr="00302252">
        <w:rPr>
          <w:szCs w:val="24"/>
          <w:lang w:eastAsia="de-DE"/>
        </w:rPr>
        <w:t xml:space="preserve"> </w:t>
      </w:r>
      <w:r w:rsidRPr="00302252">
        <w:rPr>
          <w:szCs w:val="24"/>
          <w:lang w:eastAsia="de-DE"/>
        </w:rPr>
        <w:t>50 to</w:t>
      </w:r>
      <w:r w:rsidR="00555970" w:rsidRPr="00302252">
        <w:rPr>
          <w:szCs w:val="24"/>
          <w:lang w:eastAsia="de-DE"/>
        </w:rPr>
        <w:t xml:space="preserve"> </w:t>
      </w:r>
      <w:r w:rsidRPr="00302252">
        <w:rPr>
          <w:szCs w:val="24"/>
          <w:lang w:eastAsia="de-DE"/>
        </w:rPr>
        <w:t>63 of the Harmonized System.</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Paragraphs 1 and 2 shall apply subject to the provisions of Article</w:t>
      </w:r>
      <w:r w:rsidR="00555970" w:rsidRPr="00302252">
        <w:rPr>
          <w:szCs w:val="24"/>
          <w:lang w:eastAsia="de-DE"/>
        </w:rPr>
        <w:t xml:space="preserve"> </w:t>
      </w:r>
      <w:r w:rsidRPr="00302252">
        <w:rPr>
          <w:szCs w:val="24"/>
          <w:lang w:eastAsia="de-DE"/>
        </w:rPr>
        <w:t>7.</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7</w:t>
      </w:r>
    </w:p>
    <w:p w:rsidR="004021CD" w:rsidRPr="00302252" w:rsidRDefault="004021CD" w:rsidP="001F2B66">
      <w:pPr>
        <w:jc w:val="center"/>
        <w:rPr>
          <w:b/>
          <w:szCs w:val="24"/>
          <w:lang w:eastAsia="de-DE"/>
        </w:rPr>
      </w:pPr>
      <w:r w:rsidRPr="00302252">
        <w:rPr>
          <w:b/>
          <w:szCs w:val="24"/>
          <w:lang w:eastAsia="de-DE"/>
        </w:rPr>
        <w:t>Insufficient working or processing</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Without prejudice to paragraph 2, the following operations shall be considered as insufficient working or processing to confer the status of originating products, whether or not the requirements of Article 6 are satisfied:</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preserving operations to ensure that the products remain in good condition during transport and storage;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(b)</w:t>
      </w:r>
      <w:r w:rsidRPr="00302252">
        <w:rPr>
          <w:szCs w:val="24"/>
          <w:lang w:eastAsia="de-DE"/>
        </w:rPr>
        <w:tab/>
        <w:t>breaking-up and assembly of packages;</w:t>
      </w:r>
    </w:p>
    <w:p w:rsidR="004021CD" w:rsidRPr="00302252" w:rsidRDefault="004021CD" w:rsidP="001F2B66">
      <w:pPr>
        <w:rPr>
          <w:szCs w:val="24"/>
          <w:lang w:eastAsia="de-DE"/>
        </w:rPr>
      </w:pPr>
    </w:p>
    <w:p w:rsidR="004021CD" w:rsidRPr="00302252" w:rsidRDefault="004021CD" w:rsidP="001F2B66">
      <w:pPr>
        <w:ind w:firstLine="706"/>
        <w:rPr>
          <w:b/>
          <w:i/>
          <w:szCs w:val="24"/>
          <w:lang w:eastAsia="de-DE"/>
        </w:rPr>
      </w:pPr>
      <w:r w:rsidRPr="00302252">
        <w:rPr>
          <w:szCs w:val="24"/>
          <w:lang w:eastAsia="de-DE"/>
        </w:rPr>
        <w:t>(c)</w:t>
      </w:r>
      <w:r w:rsidRPr="00302252">
        <w:rPr>
          <w:szCs w:val="24"/>
          <w:lang w:eastAsia="de-DE"/>
        </w:rPr>
        <w:tab/>
        <w:t>washing, cleaning; removal of dust, oxide, oil, paint or other coverings;</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(d)</w:t>
      </w:r>
      <w:r w:rsidRPr="00302252">
        <w:rPr>
          <w:szCs w:val="24"/>
          <w:lang w:eastAsia="de-DE"/>
        </w:rPr>
        <w:tab/>
        <w:t>ironing or pressing of textiles;</w:t>
      </w:r>
    </w:p>
    <w:p w:rsidR="004021CD" w:rsidRPr="00302252" w:rsidRDefault="004021CD" w:rsidP="001F2B66">
      <w:pPr>
        <w:rPr>
          <w:szCs w:val="24"/>
          <w:lang w:eastAsia="de-DE"/>
        </w:rPr>
      </w:pPr>
    </w:p>
    <w:p w:rsidR="004021CD" w:rsidRPr="00302252" w:rsidRDefault="004021CD" w:rsidP="001F2B66">
      <w:pPr>
        <w:ind w:firstLine="706"/>
        <w:rPr>
          <w:b/>
          <w:i/>
          <w:szCs w:val="24"/>
          <w:lang w:eastAsia="de-DE"/>
        </w:rPr>
      </w:pPr>
      <w:r w:rsidRPr="00302252">
        <w:rPr>
          <w:szCs w:val="24"/>
          <w:lang w:eastAsia="de-DE"/>
        </w:rPr>
        <w:t>(e)</w:t>
      </w:r>
      <w:r w:rsidRPr="00302252">
        <w:rPr>
          <w:szCs w:val="24"/>
          <w:lang w:eastAsia="de-DE"/>
        </w:rPr>
        <w:tab/>
        <w:t>simple painting and polishing operations;</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(f)</w:t>
      </w:r>
      <w:r w:rsidRPr="00302252">
        <w:rPr>
          <w:szCs w:val="24"/>
          <w:lang w:eastAsia="de-DE"/>
        </w:rPr>
        <w:tab/>
        <w:t>husking, partial or total bleaching, polishing, and glazing of cereals and rice;</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(g)</w:t>
      </w:r>
      <w:r w:rsidRPr="00302252">
        <w:rPr>
          <w:szCs w:val="24"/>
          <w:lang w:eastAsia="de-DE"/>
        </w:rPr>
        <w:tab/>
        <w:t>operations to colour sugar or form sugar lumps;</w:t>
      </w:r>
    </w:p>
    <w:p w:rsidR="004021CD" w:rsidRPr="00302252" w:rsidRDefault="004021CD" w:rsidP="001F2B66">
      <w:pPr>
        <w:ind w:firstLine="706"/>
        <w:rPr>
          <w:szCs w:val="24"/>
          <w:lang w:eastAsia="de-DE"/>
        </w:rPr>
      </w:pPr>
      <w:r w:rsidRPr="00302252">
        <w:rPr>
          <w:szCs w:val="24"/>
          <w:lang w:eastAsia="de-DE"/>
        </w:rPr>
        <w:lastRenderedPageBreak/>
        <w:t>(h)</w:t>
      </w:r>
      <w:r w:rsidRPr="00302252">
        <w:rPr>
          <w:szCs w:val="24"/>
          <w:lang w:eastAsia="de-DE"/>
        </w:rPr>
        <w:tab/>
        <w:t>peeling, stoning and shelling, of fruits, nuts and vegetables;</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w:t>
      </w:r>
      <w:proofErr w:type="spellStart"/>
      <w:r w:rsidRPr="00302252">
        <w:rPr>
          <w:szCs w:val="24"/>
          <w:lang w:eastAsia="de-DE"/>
        </w:rPr>
        <w:t>i</w:t>
      </w:r>
      <w:proofErr w:type="spellEnd"/>
      <w:r w:rsidRPr="00302252">
        <w:rPr>
          <w:szCs w:val="24"/>
          <w:lang w:eastAsia="de-DE"/>
        </w:rPr>
        <w:t>)</w:t>
      </w:r>
      <w:r w:rsidRPr="00302252">
        <w:rPr>
          <w:szCs w:val="24"/>
          <w:lang w:eastAsia="de-DE"/>
        </w:rPr>
        <w:tab/>
        <w:t>sharpening, simple grinding or simple cutting;</w:t>
      </w:r>
    </w:p>
    <w:p w:rsidR="004021CD" w:rsidRPr="00302252" w:rsidRDefault="004021CD" w:rsidP="001F2B66">
      <w:pPr>
        <w:rPr>
          <w:szCs w:val="24"/>
          <w:lang w:eastAsia="de-DE"/>
        </w:rPr>
      </w:pPr>
    </w:p>
    <w:p w:rsidR="004021CD" w:rsidRPr="00302252" w:rsidRDefault="004021CD" w:rsidP="001F2B66">
      <w:pPr>
        <w:ind w:left="706"/>
        <w:rPr>
          <w:b/>
          <w:i/>
          <w:szCs w:val="24"/>
          <w:lang w:eastAsia="de-DE"/>
        </w:rPr>
      </w:pPr>
      <w:r w:rsidRPr="00302252">
        <w:rPr>
          <w:szCs w:val="24"/>
          <w:lang w:eastAsia="de-DE"/>
        </w:rPr>
        <w:t>(j)</w:t>
      </w:r>
      <w:r w:rsidRPr="00302252">
        <w:rPr>
          <w:szCs w:val="24"/>
          <w:lang w:eastAsia="de-DE"/>
        </w:rPr>
        <w:tab/>
        <w:t>sifting, screening, sorting, classifying, grading, matching; (including the making-up of sets of articles);</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(k)</w:t>
      </w:r>
      <w:r w:rsidRPr="00302252">
        <w:rPr>
          <w:szCs w:val="24"/>
          <w:lang w:eastAsia="de-DE"/>
        </w:rPr>
        <w:tab/>
        <w:t>simple placing in bottles, cans, flasks, bags, cases, boxes, fixing on cards or boards and all other simple packaging operations;</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(l)</w:t>
      </w:r>
      <w:r w:rsidRPr="00302252">
        <w:rPr>
          <w:szCs w:val="24"/>
          <w:lang w:eastAsia="de-DE"/>
        </w:rPr>
        <w:tab/>
        <w:t>affixing or printing marks, labels, logos and other like distinguishing signs on products or their packaging;</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(m)</w:t>
      </w:r>
      <w:r w:rsidRPr="00302252">
        <w:rPr>
          <w:szCs w:val="24"/>
          <w:lang w:eastAsia="de-DE"/>
        </w:rPr>
        <w:tab/>
        <w:t>simple mixing of products, whether or not of different kinds; mixing of sugar with any other material;</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(n)</w:t>
      </w:r>
      <w:r w:rsidRPr="00302252">
        <w:rPr>
          <w:szCs w:val="24"/>
          <w:lang w:eastAsia="de-DE"/>
        </w:rPr>
        <w:tab/>
        <w:t>simple assembly of parts of articles to constitute a complete article or disassembly of products into parts;</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(o)</w:t>
      </w:r>
      <w:r w:rsidRPr="00302252">
        <w:rPr>
          <w:szCs w:val="24"/>
          <w:lang w:eastAsia="de-DE"/>
        </w:rPr>
        <w:tab/>
        <w:t>a combination of two or more operations specified in (a) to (n);</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(p)</w:t>
      </w:r>
      <w:r w:rsidRPr="00302252">
        <w:rPr>
          <w:szCs w:val="24"/>
          <w:lang w:eastAsia="de-DE"/>
        </w:rPr>
        <w:tab/>
        <w:t>slaughter of animals.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 xml:space="preserve">All operations carried out either in </w:t>
      </w:r>
      <w:r w:rsidR="00962CB2" w:rsidRPr="00302252">
        <w:rPr>
          <w:szCs w:val="24"/>
          <w:lang w:eastAsia="de-DE"/>
        </w:rPr>
        <w:t>Turkey or in Bosnia and Herzegovina</w:t>
      </w:r>
      <w:r w:rsidRPr="00302252">
        <w:rPr>
          <w:szCs w:val="24"/>
          <w:lang w:eastAsia="de-DE"/>
        </w:rPr>
        <w:t xml:space="preserve"> on a given product shall be considered together when determining whether the working or processing undergone by that product is to be regarded as insufficient within the meaning of paragraph 1.</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8</w:t>
      </w:r>
    </w:p>
    <w:p w:rsidR="004021CD" w:rsidRPr="00302252" w:rsidRDefault="004021CD" w:rsidP="001F2B66">
      <w:pPr>
        <w:jc w:val="center"/>
        <w:rPr>
          <w:b/>
          <w:szCs w:val="24"/>
          <w:lang w:eastAsia="de-DE"/>
        </w:rPr>
      </w:pPr>
      <w:r w:rsidRPr="00302252">
        <w:rPr>
          <w:b/>
          <w:szCs w:val="24"/>
          <w:lang w:eastAsia="de-DE"/>
        </w:rPr>
        <w:t>Unit of qualification</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The unit of qualification for the application of the provisions of this Protocol shall be the particular product which is considered as the basic unit when determining classification using the nomenclature of the Harmonized System.</w:t>
      </w:r>
    </w:p>
    <w:p w:rsidR="004021CD" w:rsidRPr="00302252" w:rsidRDefault="004021CD" w:rsidP="001F2B66">
      <w:pPr>
        <w:rPr>
          <w:szCs w:val="24"/>
          <w:lang w:eastAsia="de-DE"/>
        </w:rPr>
      </w:pPr>
      <w:r w:rsidRPr="00302252">
        <w:rPr>
          <w:szCs w:val="24"/>
          <w:lang w:eastAsia="de-DE"/>
        </w:rPr>
        <w:t>It follows that:</w:t>
      </w:r>
    </w:p>
    <w:p w:rsidR="00591827" w:rsidRPr="00302252" w:rsidRDefault="00591827"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when a product composed of a group or assembly of articles is classified under the terms of the Harmonized System in a single heading, the whole constitutes the unit of qualification;</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when a consignment consists of a number of identical products classified under the same heading of the Harmonized System, each product must be taken individually when applying the provisions of this Protocol.</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lastRenderedPageBreak/>
        <w:t>2.</w:t>
      </w:r>
      <w:r w:rsidRPr="00302252">
        <w:rPr>
          <w:szCs w:val="24"/>
          <w:lang w:eastAsia="de-DE"/>
        </w:rPr>
        <w:tab/>
        <w:t>Where, under General Rule 5 of the Harmonized System, packaging is included with the product for classification purposes, it shall be included for the purposes of determining origin.</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9</w:t>
      </w:r>
    </w:p>
    <w:p w:rsidR="004021CD" w:rsidRPr="00302252" w:rsidRDefault="004021CD" w:rsidP="001F2B66">
      <w:pPr>
        <w:jc w:val="center"/>
        <w:rPr>
          <w:b/>
          <w:szCs w:val="24"/>
          <w:lang w:eastAsia="de-DE"/>
        </w:rPr>
      </w:pPr>
      <w:r w:rsidRPr="00302252">
        <w:rPr>
          <w:b/>
          <w:szCs w:val="24"/>
          <w:lang w:eastAsia="de-DE"/>
        </w:rPr>
        <w:t>Accessories, spare parts and tools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10</w:t>
      </w:r>
    </w:p>
    <w:p w:rsidR="004021CD" w:rsidRPr="00302252" w:rsidRDefault="004021CD" w:rsidP="001F2B66">
      <w:pPr>
        <w:jc w:val="center"/>
        <w:rPr>
          <w:b/>
          <w:szCs w:val="24"/>
          <w:lang w:eastAsia="de-DE"/>
        </w:rPr>
      </w:pPr>
      <w:r w:rsidRPr="00302252">
        <w:rPr>
          <w:b/>
          <w:szCs w:val="24"/>
          <w:lang w:eastAsia="de-DE"/>
        </w:rPr>
        <w:t>Sets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Sets, as defined in General Rule 3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exceed 15 per cent of the ex-works price of the set.</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11</w:t>
      </w:r>
    </w:p>
    <w:p w:rsidR="004021CD" w:rsidRPr="00302252" w:rsidRDefault="004021CD" w:rsidP="001F2B66">
      <w:pPr>
        <w:jc w:val="center"/>
        <w:rPr>
          <w:b/>
          <w:szCs w:val="24"/>
          <w:lang w:eastAsia="de-DE"/>
        </w:rPr>
      </w:pPr>
      <w:r w:rsidRPr="00302252">
        <w:rPr>
          <w:b/>
          <w:szCs w:val="24"/>
          <w:lang w:eastAsia="de-DE"/>
        </w:rPr>
        <w:t>Neutral elements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In order to determine whether a product originates, it shall not be necessary to determine the origin of the following which might be used in its manufacture: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(a)</w:t>
      </w:r>
      <w:r w:rsidRPr="00302252">
        <w:rPr>
          <w:szCs w:val="24"/>
          <w:lang w:eastAsia="de-DE"/>
        </w:rPr>
        <w:tab/>
        <w:t>energy and fuel;</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(b)</w:t>
      </w:r>
      <w:r w:rsidRPr="00302252">
        <w:rPr>
          <w:szCs w:val="24"/>
          <w:lang w:eastAsia="de-DE"/>
        </w:rPr>
        <w:tab/>
        <w:t>plant and equipment;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(c)</w:t>
      </w:r>
      <w:r w:rsidRPr="00302252">
        <w:rPr>
          <w:szCs w:val="24"/>
          <w:lang w:eastAsia="de-DE"/>
        </w:rPr>
        <w:tab/>
        <w:t>machines and tools;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(d)</w:t>
      </w:r>
      <w:r w:rsidRPr="00302252">
        <w:rPr>
          <w:szCs w:val="24"/>
          <w:lang w:eastAsia="de-DE"/>
        </w:rPr>
        <w:tab/>
        <w:t>goods which do not enter and which are not intended to enter into the final composition of the product.</w:t>
      </w:r>
    </w:p>
    <w:p w:rsidR="004021CD" w:rsidRPr="00302252" w:rsidRDefault="004021CD"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55970" w:rsidRPr="00302252" w:rsidRDefault="00555970" w:rsidP="001F2B66">
      <w:pPr>
        <w:rPr>
          <w:szCs w:val="24"/>
          <w:lang w:eastAsia="de-DE"/>
        </w:rPr>
      </w:pPr>
    </w:p>
    <w:p w:rsidR="00555970" w:rsidRPr="00302252" w:rsidRDefault="00555970"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lastRenderedPageBreak/>
        <w:t>TITLE III</w:t>
      </w:r>
    </w:p>
    <w:p w:rsidR="004021CD" w:rsidRPr="00302252" w:rsidRDefault="004021CD" w:rsidP="001F2B66">
      <w:pPr>
        <w:jc w:val="center"/>
        <w:rPr>
          <w:b/>
          <w:szCs w:val="24"/>
          <w:lang w:eastAsia="de-DE"/>
        </w:rPr>
      </w:pPr>
      <w:r w:rsidRPr="00302252">
        <w:rPr>
          <w:b/>
          <w:szCs w:val="24"/>
          <w:lang w:eastAsia="de-DE"/>
        </w:rPr>
        <w:t>TERRITORIAL REQUIREMENTS</w:t>
      </w:r>
    </w:p>
    <w:p w:rsidR="004021CD" w:rsidRPr="00302252" w:rsidRDefault="004021CD" w:rsidP="001F2B66">
      <w:pPr>
        <w:jc w:val="center"/>
        <w:rPr>
          <w:i/>
          <w:szCs w:val="24"/>
          <w:lang w:eastAsia="de-DE"/>
        </w:rPr>
      </w:pPr>
    </w:p>
    <w:p w:rsidR="00555970" w:rsidRPr="00302252" w:rsidRDefault="00555970" w:rsidP="001F2B66">
      <w:pPr>
        <w:jc w:val="center"/>
        <w:rPr>
          <w:i/>
          <w:szCs w:val="24"/>
          <w:lang w:eastAsia="de-DE"/>
        </w:rPr>
      </w:pPr>
    </w:p>
    <w:p w:rsidR="004021CD" w:rsidRPr="00302252" w:rsidRDefault="004021CD" w:rsidP="001F2B66">
      <w:pPr>
        <w:jc w:val="center"/>
        <w:rPr>
          <w:b/>
          <w:szCs w:val="24"/>
          <w:lang w:eastAsia="de-DE"/>
        </w:rPr>
      </w:pPr>
      <w:r w:rsidRPr="00302252">
        <w:rPr>
          <w:b/>
          <w:szCs w:val="24"/>
          <w:lang w:eastAsia="de-DE"/>
        </w:rPr>
        <w:t>Article 12</w:t>
      </w:r>
    </w:p>
    <w:p w:rsidR="004021CD" w:rsidRPr="00302252" w:rsidRDefault="004021CD" w:rsidP="001F2B66">
      <w:pPr>
        <w:jc w:val="center"/>
        <w:rPr>
          <w:b/>
          <w:szCs w:val="24"/>
          <w:lang w:eastAsia="de-DE"/>
        </w:rPr>
      </w:pPr>
      <w:r w:rsidRPr="00302252">
        <w:rPr>
          <w:b/>
          <w:szCs w:val="24"/>
          <w:lang w:eastAsia="de-DE"/>
        </w:rPr>
        <w:t>Principle of territoriality</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 xml:space="preserve">Except as provided for in Articles 3 and 4 and paragraph 3 of this Article, the conditions for acquiring originating status set out in Title II must be fulfilled without interruption in </w:t>
      </w:r>
      <w:r w:rsidR="00962CB2" w:rsidRPr="00302252">
        <w:rPr>
          <w:szCs w:val="24"/>
          <w:lang w:eastAsia="de-DE"/>
        </w:rPr>
        <w:t>Turkey or in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 xml:space="preserve">Except as provided for in Articles 3 and 4, where originating goods exported from </w:t>
      </w:r>
      <w:r w:rsidR="009E7A69" w:rsidRPr="00302252">
        <w:rPr>
          <w:szCs w:val="24"/>
          <w:lang w:eastAsia="de-DE"/>
        </w:rPr>
        <w:t>Turkey or from Bosnia and Herzegovina</w:t>
      </w:r>
      <w:r w:rsidRPr="00302252">
        <w:rPr>
          <w:szCs w:val="24"/>
          <w:lang w:eastAsia="de-DE"/>
        </w:rPr>
        <w:t xml:space="preserve"> to another country return, they must be considered as non-originating, unless it can be demonstrated to the satisfaction of the customs authorities that:</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 xml:space="preserve">the returning goods are the same as those exported; </w:t>
      </w:r>
    </w:p>
    <w:p w:rsidR="00555970" w:rsidRPr="00302252" w:rsidRDefault="00555970"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and</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they have not undergone any operation beyond that necessary to preserve them in good condition while in that country or while being exported.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 xml:space="preserve">The acquisition of originating status in accordance with the conditions set out in Title II shall not be affected by working or processing done outside </w:t>
      </w:r>
      <w:r w:rsidR="005D004C" w:rsidRPr="00302252">
        <w:rPr>
          <w:szCs w:val="24"/>
          <w:lang w:eastAsia="de-DE"/>
        </w:rPr>
        <w:t>Turkey or Bosnia and Herzegovina</w:t>
      </w:r>
      <w:r w:rsidRPr="00302252">
        <w:rPr>
          <w:szCs w:val="24"/>
          <w:lang w:eastAsia="de-DE"/>
        </w:rPr>
        <w:t xml:space="preserve"> on materials exported from </w:t>
      </w:r>
      <w:r w:rsidR="009E7A69" w:rsidRPr="00302252">
        <w:rPr>
          <w:szCs w:val="24"/>
          <w:lang w:eastAsia="de-DE"/>
        </w:rPr>
        <w:t>Turkey or from Bosnia and Herzegovina</w:t>
      </w:r>
      <w:r w:rsidRPr="00302252">
        <w:rPr>
          <w:szCs w:val="24"/>
          <w:lang w:eastAsia="de-DE"/>
        </w:rPr>
        <w:t xml:space="preserve"> and subsequently re-imported there, provided:</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 xml:space="preserve">the said materials are wholly obtained in </w:t>
      </w:r>
      <w:r w:rsidR="00962CB2" w:rsidRPr="00302252">
        <w:rPr>
          <w:szCs w:val="24"/>
          <w:lang w:eastAsia="de-DE"/>
        </w:rPr>
        <w:t>Turkey or in Bosnia and Herzegovina</w:t>
      </w:r>
      <w:r w:rsidRPr="00302252">
        <w:rPr>
          <w:szCs w:val="24"/>
          <w:lang w:eastAsia="de-DE"/>
        </w:rPr>
        <w:t xml:space="preserve"> or have undergone working or processing beyond the operations referred to in Article 7 prior to being exported; </w:t>
      </w:r>
    </w:p>
    <w:p w:rsidR="00555970" w:rsidRPr="00302252" w:rsidRDefault="00555970"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and</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(b)</w:t>
      </w:r>
      <w:r w:rsidRPr="00302252">
        <w:rPr>
          <w:szCs w:val="24"/>
          <w:lang w:eastAsia="de-DE"/>
        </w:rPr>
        <w:tab/>
        <w:t>it can be demonstrated to the satisfaction of the customs authorities that:</w:t>
      </w:r>
    </w:p>
    <w:p w:rsidR="004021CD" w:rsidRPr="00302252" w:rsidRDefault="004021CD" w:rsidP="001F2B66">
      <w:pPr>
        <w:rPr>
          <w:szCs w:val="24"/>
          <w:lang w:eastAsia="de-DE"/>
        </w:rPr>
      </w:pPr>
    </w:p>
    <w:p w:rsidR="004021CD" w:rsidRPr="00302252" w:rsidRDefault="004021CD" w:rsidP="001F2B66">
      <w:pPr>
        <w:ind w:left="1412"/>
        <w:rPr>
          <w:szCs w:val="24"/>
          <w:lang w:eastAsia="de-DE"/>
        </w:rPr>
      </w:pPr>
      <w:proofErr w:type="spellStart"/>
      <w:r w:rsidRPr="00302252">
        <w:rPr>
          <w:szCs w:val="24"/>
          <w:lang w:eastAsia="de-DE"/>
        </w:rPr>
        <w:t>i</w:t>
      </w:r>
      <w:proofErr w:type="spellEnd"/>
      <w:r w:rsidRPr="00302252">
        <w:rPr>
          <w:szCs w:val="24"/>
          <w:lang w:eastAsia="de-DE"/>
        </w:rPr>
        <w:t>)</w:t>
      </w:r>
      <w:r w:rsidRPr="00302252">
        <w:rPr>
          <w:szCs w:val="24"/>
          <w:lang w:eastAsia="de-DE"/>
        </w:rPr>
        <w:tab/>
        <w:t>the re-imported goods have been obtained by working or processing the exported materials; and</w:t>
      </w:r>
    </w:p>
    <w:p w:rsidR="004021CD" w:rsidRPr="00302252" w:rsidRDefault="004021CD" w:rsidP="001F2B66">
      <w:pPr>
        <w:rPr>
          <w:szCs w:val="24"/>
          <w:lang w:eastAsia="de-DE"/>
        </w:rPr>
      </w:pPr>
      <w:r w:rsidRPr="00302252">
        <w:rPr>
          <w:szCs w:val="24"/>
          <w:lang w:eastAsia="de-DE"/>
        </w:rPr>
        <w:tab/>
      </w:r>
    </w:p>
    <w:p w:rsidR="004021CD" w:rsidRPr="00302252" w:rsidRDefault="004021CD" w:rsidP="001F2B66">
      <w:pPr>
        <w:ind w:left="1412"/>
        <w:rPr>
          <w:szCs w:val="24"/>
          <w:lang w:eastAsia="de-DE"/>
        </w:rPr>
      </w:pPr>
      <w:r w:rsidRPr="00302252">
        <w:rPr>
          <w:szCs w:val="24"/>
          <w:lang w:eastAsia="de-DE"/>
        </w:rPr>
        <w:t>ii)</w:t>
      </w:r>
      <w:r w:rsidR="00555970" w:rsidRPr="00302252">
        <w:rPr>
          <w:szCs w:val="24"/>
          <w:lang w:eastAsia="de-DE"/>
        </w:rPr>
        <w:tab/>
      </w:r>
      <w:r w:rsidRPr="00302252">
        <w:rPr>
          <w:szCs w:val="24"/>
          <w:lang w:eastAsia="de-DE"/>
        </w:rPr>
        <w:t xml:space="preserve">the total added value acquired outside </w:t>
      </w:r>
      <w:r w:rsidR="005D004C" w:rsidRPr="00302252">
        <w:rPr>
          <w:szCs w:val="24"/>
          <w:lang w:eastAsia="de-DE"/>
        </w:rPr>
        <w:t>Turkey or Bosnia and Herzegovina</w:t>
      </w:r>
      <w:r w:rsidRPr="00302252">
        <w:rPr>
          <w:szCs w:val="24"/>
          <w:lang w:eastAsia="de-DE"/>
        </w:rPr>
        <w:t xml:space="preserve"> by applying the provisions of this Article does not exceed 10 per cent of the ex-works price of the end product for which originating status is claimed.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lastRenderedPageBreak/>
        <w:t>4.</w:t>
      </w:r>
      <w:r w:rsidRPr="00302252">
        <w:rPr>
          <w:szCs w:val="24"/>
          <w:lang w:eastAsia="de-DE"/>
        </w:rPr>
        <w:tab/>
        <w:t xml:space="preserve">For the purposes of paragraph 3, the conditions for acquiring originating status set out in Title II shall not apply to working or processing done outside </w:t>
      </w:r>
      <w:r w:rsidR="005D004C" w:rsidRPr="00302252">
        <w:rPr>
          <w:szCs w:val="24"/>
          <w:lang w:eastAsia="de-DE"/>
        </w:rPr>
        <w:t>Turkey or Bosnia and Herzegovina</w:t>
      </w:r>
      <w:r w:rsidRPr="00302252">
        <w:rPr>
          <w:szCs w:val="24"/>
          <w:lang w:eastAsia="de-DE"/>
        </w:rPr>
        <w:t xml:space="preserve">. But where, in the list in Annex II, a rule setting a maximum value for all the non-originating materials incorporated is applied in determining the originating status of the end product, the total value of the non-originating materials incorporated in the territory of the party concerned, taken together with the total added value acquired outside </w:t>
      </w:r>
      <w:r w:rsidR="005D004C" w:rsidRPr="00302252">
        <w:rPr>
          <w:szCs w:val="24"/>
          <w:lang w:eastAsia="de-DE"/>
        </w:rPr>
        <w:t>Turkey or Bosnia and Herzegovina</w:t>
      </w:r>
      <w:r w:rsidRPr="00302252">
        <w:rPr>
          <w:szCs w:val="24"/>
          <w:lang w:eastAsia="de-DE"/>
        </w:rPr>
        <w:t xml:space="preserve"> by applying the provisions of this Article, shall not exceed the stated percentage.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5.</w:t>
      </w:r>
      <w:r w:rsidRPr="00302252">
        <w:rPr>
          <w:szCs w:val="24"/>
          <w:lang w:eastAsia="de-DE"/>
        </w:rPr>
        <w:tab/>
        <w:t xml:space="preserve">For the purposes of applying the provisions of paragraphs 3 and 4, 'total added value' shall be taken to mean all costs arising outside </w:t>
      </w:r>
      <w:r w:rsidR="005D004C" w:rsidRPr="00302252">
        <w:rPr>
          <w:szCs w:val="24"/>
          <w:lang w:eastAsia="de-DE"/>
        </w:rPr>
        <w:t>Turkey or Bosnia and Herzegovina</w:t>
      </w:r>
      <w:r w:rsidRPr="00302252">
        <w:rPr>
          <w:szCs w:val="24"/>
          <w:lang w:eastAsia="de-DE"/>
        </w:rPr>
        <w:t xml:space="preserve">, including the value of the materials incorporated there. </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6.</w:t>
      </w:r>
      <w:r w:rsidRPr="00302252">
        <w:rPr>
          <w:szCs w:val="24"/>
          <w:lang w:eastAsia="de-DE"/>
        </w:rPr>
        <w:tab/>
        <w:t>The provisions of paragraphs 3 and 4 shall not apply to products which do not fulfil the conditions set out in the list in Annex II or which can be considered sufficiently worked or processed only if the general tolerance fixed in Article 6(2) is applied.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7.</w:t>
      </w:r>
      <w:r w:rsidRPr="00302252">
        <w:rPr>
          <w:szCs w:val="24"/>
          <w:lang w:eastAsia="de-DE"/>
        </w:rPr>
        <w:tab/>
        <w:t>The provisions of paragraphs 3 and 4 shall not apply to products of Chapters 50 to 63 of the Harmonized System</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8.</w:t>
      </w:r>
      <w:r w:rsidRPr="00302252">
        <w:rPr>
          <w:szCs w:val="24"/>
          <w:lang w:eastAsia="de-DE"/>
        </w:rPr>
        <w:tab/>
        <w:t xml:space="preserve">Any working or processing of the kind covered by the provisions of this Article and done outside </w:t>
      </w:r>
      <w:r w:rsidR="005D004C" w:rsidRPr="00302252">
        <w:rPr>
          <w:szCs w:val="24"/>
          <w:lang w:eastAsia="de-DE"/>
        </w:rPr>
        <w:t>Turkey or Bosnia and Herzegovina</w:t>
      </w:r>
      <w:r w:rsidRPr="00302252">
        <w:rPr>
          <w:szCs w:val="24"/>
          <w:lang w:eastAsia="de-DE"/>
        </w:rPr>
        <w:t xml:space="preserve"> shall be done under the outward processing arrangements, or similar arrangements.</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13</w:t>
      </w:r>
    </w:p>
    <w:p w:rsidR="004021CD" w:rsidRPr="00302252" w:rsidRDefault="004021CD" w:rsidP="001F2B66">
      <w:pPr>
        <w:jc w:val="center"/>
        <w:rPr>
          <w:b/>
          <w:szCs w:val="24"/>
          <w:lang w:eastAsia="de-DE"/>
        </w:rPr>
      </w:pPr>
      <w:r w:rsidRPr="00302252">
        <w:rPr>
          <w:b/>
          <w:szCs w:val="24"/>
          <w:lang w:eastAsia="de-DE"/>
        </w:rPr>
        <w:t>Direct transport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 xml:space="preserve">The preferential treatment provided for under the Agreement applies only to products, satisfying the requirements of this Protocol, which are transported directly between </w:t>
      </w:r>
      <w:r w:rsidR="004A08FA" w:rsidRPr="00302252">
        <w:rPr>
          <w:szCs w:val="24"/>
          <w:lang w:eastAsia="de-DE"/>
        </w:rPr>
        <w:t>Turkey and Bosnia and Herzegovina</w:t>
      </w:r>
      <w:r w:rsidRPr="00302252">
        <w:rPr>
          <w:szCs w:val="24"/>
          <w:lang w:eastAsia="de-DE"/>
        </w:rPr>
        <w:t xml:space="preserve"> or through the territories of the other countries or territories referred to in Articles 3 and 4. However, products constituting one single consignment may be transported through other territories with, should the occasion arise, trans</w:t>
      </w:r>
      <w:r w:rsidRPr="00302252">
        <w:rPr>
          <w:szCs w:val="24"/>
          <w:lang w:eastAsia="de-DE"/>
        </w:rPr>
        <w:noBreakHyphen/>
        <w:t>shipment or temporary warehousing in such territories, provided that they remain under the surveillance of the customs authorities in the country of transit or warehousing and do not undergo operations other than unloading, reloading or any operation designed to preserve them in good condition.</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 xml:space="preserve">Originating products may be transported by pipeline across territory other than that of </w:t>
      </w:r>
      <w:r w:rsidR="005D004C" w:rsidRPr="00302252">
        <w:rPr>
          <w:szCs w:val="24"/>
          <w:lang w:eastAsia="de-DE"/>
        </w:rPr>
        <w:t>Turkey or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Evidence that the conditions set out in paragraph 1 have been fulfilled shall be supplied to the customs authorities of the importing country by the production of:</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a single transport document covering the passage from the exporting country through the country of transit; or</w:t>
      </w:r>
    </w:p>
    <w:p w:rsidR="004021CD" w:rsidRPr="00302252" w:rsidRDefault="004021CD" w:rsidP="001F2B66">
      <w:pPr>
        <w:ind w:firstLine="706"/>
        <w:rPr>
          <w:szCs w:val="24"/>
          <w:lang w:eastAsia="de-DE"/>
        </w:rPr>
      </w:pPr>
      <w:r w:rsidRPr="00302252">
        <w:rPr>
          <w:szCs w:val="24"/>
          <w:lang w:eastAsia="de-DE"/>
        </w:rPr>
        <w:lastRenderedPageBreak/>
        <w:t>(b)</w:t>
      </w:r>
      <w:r w:rsidRPr="00302252">
        <w:rPr>
          <w:szCs w:val="24"/>
          <w:lang w:eastAsia="de-DE"/>
        </w:rPr>
        <w:tab/>
        <w:t>a certificate issued by the customs authorities of the country of transit:</w:t>
      </w:r>
    </w:p>
    <w:p w:rsidR="004021CD" w:rsidRPr="00302252" w:rsidRDefault="004021CD" w:rsidP="001F2B66">
      <w:pPr>
        <w:rPr>
          <w:szCs w:val="24"/>
          <w:lang w:eastAsia="de-DE"/>
        </w:rPr>
      </w:pPr>
    </w:p>
    <w:p w:rsidR="004021CD" w:rsidRPr="00302252" w:rsidRDefault="004021CD" w:rsidP="001F2B66">
      <w:pPr>
        <w:ind w:left="706" w:firstLine="706"/>
        <w:rPr>
          <w:szCs w:val="24"/>
          <w:lang w:eastAsia="de-DE"/>
        </w:rPr>
      </w:pPr>
      <w:r w:rsidRPr="00302252">
        <w:rPr>
          <w:szCs w:val="24"/>
          <w:lang w:eastAsia="de-DE"/>
        </w:rPr>
        <w:t>(</w:t>
      </w:r>
      <w:proofErr w:type="spellStart"/>
      <w:r w:rsidRPr="00302252">
        <w:rPr>
          <w:szCs w:val="24"/>
          <w:lang w:eastAsia="de-DE"/>
        </w:rPr>
        <w:t>i</w:t>
      </w:r>
      <w:proofErr w:type="spellEnd"/>
      <w:r w:rsidRPr="00302252">
        <w:rPr>
          <w:szCs w:val="24"/>
          <w:lang w:eastAsia="de-DE"/>
        </w:rPr>
        <w:t>)</w:t>
      </w:r>
      <w:r w:rsidRPr="00302252">
        <w:rPr>
          <w:szCs w:val="24"/>
          <w:lang w:eastAsia="de-DE"/>
        </w:rPr>
        <w:tab/>
        <w:t>giving an exact description of the products;</w:t>
      </w:r>
    </w:p>
    <w:p w:rsidR="004021CD" w:rsidRPr="00302252" w:rsidRDefault="004021CD" w:rsidP="001F2B66">
      <w:pPr>
        <w:rPr>
          <w:szCs w:val="24"/>
          <w:lang w:eastAsia="de-DE"/>
        </w:rPr>
      </w:pPr>
    </w:p>
    <w:p w:rsidR="004021CD" w:rsidRPr="00302252" w:rsidRDefault="004021CD" w:rsidP="001F2B66">
      <w:pPr>
        <w:ind w:left="1412"/>
        <w:rPr>
          <w:szCs w:val="24"/>
          <w:lang w:eastAsia="de-DE"/>
        </w:rPr>
      </w:pPr>
      <w:r w:rsidRPr="00302252">
        <w:rPr>
          <w:szCs w:val="24"/>
          <w:lang w:eastAsia="de-DE"/>
        </w:rPr>
        <w:t>(ii)</w:t>
      </w:r>
      <w:r w:rsidRPr="00302252">
        <w:rPr>
          <w:szCs w:val="24"/>
          <w:lang w:eastAsia="de-DE"/>
        </w:rPr>
        <w:tab/>
        <w:t>stating the dates of unloading and reloading of the products and, where applicable, the names of the ships, or the other means of transport used; and</w:t>
      </w:r>
    </w:p>
    <w:p w:rsidR="004021CD" w:rsidRPr="00302252" w:rsidRDefault="004021CD" w:rsidP="001F2B66">
      <w:pPr>
        <w:rPr>
          <w:szCs w:val="24"/>
          <w:lang w:eastAsia="de-DE"/>
        </w:rPr>
      </w:pPr>
    </w:p>
    <w:p w:rsidR="004021CD" w:rsidRPr="00302252" w:rsidRDefault="004021CD" w:rsidP="001F2B66">
      <w:pPr>
        <w:ind w:left="1412"/>
        <w:rPr>
          <w:szCs w:val="24"/>
          <w:lang w:eastAsia="de-DE"/>
        </w:rPr>
      </w:pPr>
      <w:r w:rsidRPr="00302252">
        <w:rPr>
          <w:szCs w:val="24"/>
          <w:lang w:eastAsia="de-DE"/>
        </w:rPr>
        <w:t>(iii)</w:t>
      </w:r>
      <w:r w:rsidRPr="00302252">
        <w:rPr>
          <w:szCs w:val="24"/>
          <w:lang w:eastAsia="de-DE"/>
        </w:rPr>
        <w:tab/>
        <w:t>certifying the conditions under which the products remained in the transit country; or</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(c)</w:t>
      </w:r>
      <w:r w:rsidRPr="00302252">
        <w:rPr>
          <w:szCs w:val="24"/>
          <w:lang w:eastAsia="de-DE"/>
        </w:rPr>
        <w:tab/>
        <w:t>failing these, any substantiating documents.</w:t>
      </w:r>
    </w:p>
    <w:p w:rsidR="004021CD" w:rsidRPr="00302252" w:rsidRDefault="004021CD" w:rsidP="001F2B66">
      <w:pPr>
        <w:rPr>
          <w:szCs w:val="24"/>
          <w:lang w:eastAsia="de-DE"/>
        </w:rPr>
      </w:pPr>
    </w:p>
    <w:p w:rsidR="004021CD" w:rsidRPr="00302252" w:rsidRDefault="004021CD" w:rsidP="001F2B66">
      <w:pPr>
        <w:rPr>
          <w:i/>
          <w:szCs w:val="24"/>
          <w:lang w:eastAsia="de-DE"/>
        </w:rPr>
      </w:pPr>
    </w:p>
    <w:p w:rsidR="004021CD" w:rsidRPr="00302252" w:rsidRDefault="004021CD" w:rsidP="001F2B66">
      <w:pPr>
        <w:jc w:val="center"/>
        <w:rPr>
          <w:b/>
          <w:szCs w:val="24"/>
          <w:u w:val="single"/>
          <w:lang w:eastAsia="de-DE"/>
        </w:rPr>
      </w:pPr>
      <w:r w:rsidRPr="00302252">
        <w:rPr>
          <w:b/>
          <w:szCs w:val="24"/>
          <w:lang w:eastAsia="de-DE"/>
        </w:rPr>
        <w:t>Article 14</w:t>
      </w:r>
    </w:p>
    <w:p w:rsidR="004021CD" w:rsidRPr="00302252" w:rsidRDefault="004021CD" w:rsidP="001F2B66">
      <w:pPr>
        <w:jc w:val="center"/>
        <w:rPr>
          <w:b/>
          <w:szCs w:val="24"/>
          <w:lang w:eastAsia="de-DE"/>
        </w:rPr>
      </w:pPr>
      <w:r w:rsidRPr="00302252">
        <w:rPr>
          <w:b/>
          <w:szCs w:val="24"/>
          <w:lang w:eastAsia="de-DE"/>
        </w:rPr>
        <w:t>Exhibitions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 xml:space="preserve">Originating products, sent for exhibition in a country other than those referred to in Articles 3 and 4 and sold after the exhibition for importation in </w:t>
      </w:r>
      <w:r w:rsidR="00962CB2" w:rsidRPr="00302252">
        <w:rPr>
          <w:szCs w:val="24"/>
          <w:lang w:eastAsia="de-DE"/>
        </w:rPr>
        <w:t>Turkey or in Bosnia and Herzegovina</w:t>
      </w:r>
      <w:r w:rsidRPr="00302252">
        <w:rPr>
          <w:szCs w:val="24"/>
          <w:lang w:eastAsia="de-DE"/>
        </w:rPr>
        <w:t xml:space="preserve"> shall benefit on importation from the provisions of the Agreement provided it is shown to the satisfaction of the customs authorities that:</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 xml:space="preserve">an exporter has consigned these products from </w:t>
      </w:r>
      <w:r w:rsidR="009E7A69" w:rsidRPr="00302252">
        <w:rPr>
          <w:szCs w:val="24"/>
          <w:lang w:eastAsia="de-DE"/>
        </w:rPr>
        <w:t>Turkey or from Bosnia and Herzegovina</w:t>
      </w:r>
      <w:r w:rsidRPr="00302252">
        <w:rPr>
          <w:szCs w:val="24"/>
          <w:lang w:eastAsia="de-DE"/>
        </w:rPr>
        <w:t xml:space="preserve"> to the country in which the exhibition is held and has exhibited them there;</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 xml:space="preserve">the products have been sold or otherwise disposed of by that exporter to a person in </w:t>
      </w:r>
      <w:r w:rsidR="00962CB2" w:rsidRPr="00302252">
        <w:rPr>
          <w:szCs w:val="24"/>
          <w:lang w:eastAsia="de-DE"/>
        </w:rPr>
        <w:t>Turkey or in Bosnia and Herzegovina</w:t>
      </w:r>
      <w:r w:rsidRPr="00302252">
        <w:rPr>
          <w:szCs w:val="24"/>
          <w:lang w:eastAsia="de-DE"/>
        </w:rPr>
        <w:t>;</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(c)</w:t>
      </w:r>
      <w:r w:rsidRPr="00302252">
        <w:rPr>
          <w:szCs w:val="24"/>
          <w:lang w:eastAsia="de-DE"/>
        </w:rPr>
        <w:tab/>
        <w:t>the products have been consigned during the exhibition or immediately thereafter in the state in which they were sent for exhibition; and</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(d)</w:t>
      </w:r>
      <w:r w:rsidRPr="00302252">
        <w:rPr>
          <w:szCs w:val="24"/>
          <w:lang w:eastAsia="de-DE"/>
        </w:rPr>
        <w:tab/>
        <w:t>the products have not, since they were consigned for exhibition, been used for any purpose other than demonstration at the exhibition.</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A proof of origin must be issued or made out in accordance with the provisions of Title V and submitted to the customs authorities of the importing country in the normal manner. The name and address of the exhibition must be indicated thereon. Where necessary, additional documentary evidence of the conditions under which they have been exhibited may be required.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Paragraph</w:t>
      </w:r>
      <w:r w:rsidR="00555970" w:rsidRPr="00302252">
        <w:rPr>
          <w:szCs w:val="24"/>
          <w:lang w:eastAsia="de-DE"/>
        </w:rPr>
        <w:t xml:space="preserve"> </w:t>
      </w:r>
      <w:r w:rsidRPr="00302252">
        <w:rPr>
          <w:szCs w:val="24"/>
          <w:lang w:eastAsia="de-DE"/>
        </w:rPr>
        <w:t>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TITLE IV</w:t>
      </w:r>
    </w:p>
    <w:p w:rsidR="004021CD" w:rsidRPr="00302252" w:rsidRDefault="004021CD" w:rsidP="001F2B66">
      <w:pPr>
        <w:jc w:val="center"/>
        <w:rPr>
          <w:b/>
          <w:szCs w:val="24"/>
          <w:lang w:eastAsia="de-DE"/>
        </w:rPr>
      </w:pPr>
      <w:r w:rsidRPr="00302252">
        <w:rPr>
          <w:b/>
          <w:szCs w:val="24"/>
          <w:lang w:eastAsia="de-DE"/>
        </w:rPr>
        <w:t>DRAWBACK OR EXEMPTION</w:t>
      </w:r>
    </w:p>
    <w:p w:rsidR="004021CD" w:rsidRPr="00302252" w:rsidRDefault="004021CD" w:rsidP="001F2B66">
      <w:pPr>
        <w:jc w:val="center"/>
        <w:rPr>
          <w:i/>
          <w:szCs w:val="24"/>
          <w:lang w:eastAsia="de-DE"/>
        </w:rPr>
      </w:pPr>
    </w:p>
    <w:p w:rsidR="004021CD" w:rsidRPr="00302252" w:rsidRDefault="004021CD" w:rsidP="001F2B66">
      <w:pPr>
        <w:jc w:val="center"/>
        <w:rPr>
          <w:i/>
          <w:szCs w:val="24"/>
          <w:lang w:eastAsia="de-DE"/>
        </w:rPr>
      </w:pPr>
    </w:p>
    <w:p w:rsidR="004021CD" w:rsidRPr="00302252" w:rsidRDefault="004021CD" w:rsidP="001F2B66">
      <w:pPr>
        <w:jc w:val="center"/>
        <w:rPr>
          <w:b/>
          <w:szCs w:val="24"/>
          <w:lang w:eastAsia="de-DE"/>
        </w:rPr>
      </w:pPr>
      <w:r w:rsidRPr="00302252">
        <w:rPr>
          <w:b/>
          <w:szCs w:val="24"/>
          <w:lang w:eastAsia="de-DE"/>
        </w:rPr>
        <w:t>Article 15</w:t>
      </w:r>
    </w:p>
    <w:p w:rsidR="004021CD" w:rsidRPr="00302252" w:rsidRDefault="004021CD" w:rsidP="001F2B66">
      <w:pPr>
        <w:jc w:val="center"/>
        <w:rPr>
          <w:b/>
          <w:szCs w:val="24"/>
          <w:lang w:eastAsia="de-DE"/>
        </w:rPr>
      </w:pPr>
      <w:r w:rsidRPr="00302252">
        <w:rPr>
          <w:b/>
          <w:szCs w:val="24"/>
          <w:lang w:eastAsia="de-DE"/>
        </w:rPr>
        <w:t>Prohibition of drawback of, or exemption from, customs duties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Non</w:t>
      </w:r>
      <w:r w:rsidRPr="00302252">
        <w:rPr>
          <w:szCs w:val="24"/>
          <w:lang w:eastAsia="de-DE"/>
        </w:rPr>
        <w:noBreakHyphen/>
        <w:t xml:space="preserve">originating materials used in the manufacture of products originating in </w:t>
      </w:r>
      <w:r w:rsidR="009E7A69" w:rsidRPr="00302252">
        <w:rPr>
          <w:szCs w:val="24"/>
          <w:lang w:eastAsia="de-DE"/>
        </w:rPr>
        <w:t xml:space="preserve">Turkey, in </w:t>
      </w:r>
      <w:r w:rsidR="00591827" w:rsidRPr="00302252">
        <w:rPr>
          <w:szCs w:val="24"/>
          <w:lang w:eastAsia="de-DE"/>
        </w:rPr>
        <w:t>Bosnia and Herzegovina</w:t>
      </w:r>
      <w:r w:rsidRPr="00302252">
        <w:rPr>
          <w:szCs w:val="24"/>
          <w:lang w:eastAsia="de-DE"/>
        </w:rPr>
        <w:t xml:space="preserve"> or in one of the other countries or territories referred to in Articles 3 and 4 for which a proof of origin is issued or made out in accordance with the provisions of Title V shall not be subject in </w:t>
      </w:r>
      <w:r w:rsidR="00962CB2" w:rsidRPr="00302252">
        <w:rPr>
          <w:szCs w:val="24"/>
          <w:lang w:eastAsia="de-DE"/>
        </w:rPr>
        <w:t>Turkey or in Bosnia and Herzegovina</w:t>
      </w:r>
      <w:r w:rsidRPr="00302252">
        <w:rPr>
          <w:szCs w:val="24"/>
          <w:lang w:eastAsia="de-DE"/>
        </w:rPr>
        <w:t xml:space="preserve"> to drawback of, or exemption from, customs duties of whatever kind.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 xml:space="preserve">The prohibition in paragraph 1 shall apply to any arrangement for refund, remission or non-payment, partial or complete, of customs duties or charges having an equivalent effect, applicable in </w:t>
      </w:r>
      <w:r w:rsidR="00962CB2" w:rsidRPr="00302252">
        <w:rPr>
          <w:szCs w:val="24"/>
          <w:lang w:eastAsia="de-DE"/>
        </w:rPr>
        <w:t>Turkey or in Bosnia and Herzegovina</w:t>
      </w:r>
      <w:r w:rsidRPr="00302252">
        <w:rPr>
          <w:szCs w:val="24"/>
          <w:lang w:eastAsia="de-DE"/>
        </w:rPr>
        <w:t xml:space="preserve"> to materials used in the manufacture, where such refund, remission or non-payment applies, expressly or in effect, when products obtained from the said materials are exported and not when they are retained for home use there.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4.</w:t>
      </w:r>
      <w:r w:rsidRPr="00302252">
        <w:rPr>
          <w:szCs w:val="24"/>
          <w:lang w:eastAsia="de-DE"/>
        </w:rPr>
        <w:tab/>
        <w:t>The provisions of paragraphs 1 to 3 shall also apply in respect of packaging within the meaning of Article 8(2), accessories, spare parts and tools within the meaning of Article 9 and products in a set within the meaning of Article 10 when such items are non-originating.</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5.</w:t>
      </w:r>
      <w:r w:rsidRPr="00302252">
        <w:rPr>
          <w:szCs w:val="24"/>
          <w:lang w:eastAsia="de-DE"/>
        </w:rPr>
        <w:tab/>
        <w:t>The provisions of paragraphs 1 to 4 shall apply only in respect of materials which are of the kind to which the Agreement applies. Furthermore, they shall not preclude the application of an export refund system for agricultural products, applicable upon export in accordance with the provisions of the Agreement.</w:t>
      </w:r>
    </w:p>
    <w:p w:rsidR="004021CD" w:rsidRPr="00302252" w:rsidRDefault="004021CD" w:rsidP="001F2B66">
      <w:pPr>
        <w:rPr>
          <w:szCs w:val="24"/>
          <w:lang w:eastAsia="de-DE"/>
        </w:rPr>
      </w:pPr>
    </w:p>
    <w:p w:rsidR="00555970" w:rsidRPr="00302252" w:rsidRDefault="00555970" w:rsidP="001F2B66">
      <w:pPr>
        <w:rPr>
          <w:szCs w:val="24"/>
          <w:lang w:eastAsia="de-DE"/>
        </w:rPr>
      </w:pPr>
    </w:p>
    <w:p w:rsidR="004021CD" w:rsidRPr="00302252" w:rsidRDefault="004021CD"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591827" w:rsidRPr="00302252" w:rsidRDefault="00591827"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lastRenderedPageBreak/>
        <w:t>TITLE V</w:t>
      </w:r>
    </w:p>
    <w:p w:rsidR="004021CD" w:rsidRPr="00302252" w:rsidRDefault="004021CD" w:rsidP="001F2B66">
      <w:pPr>
        <w:jc w:val="center"/>
        <w:rPr>
          <w:b/>
          <w:szCs w:val="24"/>
          <w:lang w:eastAsia="de-DE"/>
        </w:rPr>
      </w:pPr>
      <w:r w:rsidRPr="00302252">
        <w:rPr>
          <w:b/>
          <w:szCs w:val="24"/>
          <w:lang w:eastAsia="de-DE"/>
        </w:rPr>
        <w:t>PROOF OF ORIGIN</w:t>
      </w:r>
    </w:p>
    <w:p w:rsidR="004021CD" w:rsidRPr="00302252" w:rsidRDefault="004021CD" w:rsidP="001F2B66">
      <w:pPr>
        <w:jc w:val="center"/>
        <w:rPr>
          <w:i/>
          <w:szCs w:val="24"/>
          <w:lang w:eastAsia="de-DE"/>
        </w:rPr>
      </w:pPr>
    </w:p>
    <w:p w:rsidR="004021CD" w:rsidRPr="00302252" w:rsidRDefault="004021CD" w:rsidP="001F2B66">
      <w:pPr>
        <w:jc w:val="center"/>
        <w:rPr>
          <w:b/>
          <w:szCs w:val="24"/>
          <w:lang w:eastAsia="de-DE"/>
        </w:rPr>
      </w:pPr>
      <w:r w:rsidRPr="00302252">
        <w:rPr>
          <w:b/>
          <w:szCs w:val="24"/>
          <w:lang w:eastAsia="de-DE"/>
        </w:rPr>
        <w:t>Article 16</w:t>
      </w:r>
    </w:p>
    <w:p w:rsidR="004021CD" w:rsidRPr="00302252" w:rsidRDefault="004021CD" w:rsidP="001F2B66">
      <w:pPr>
        <w:jc w:val="center"/>
        <w:rPr>
          <w:b/>
          <w:szCs w:val="24"/>
          <w:lang w:eastAsia="de-DE"/>
        </w:rPr>
      </w:pPr>
      <w:r w:rsidRPr="00302252">
        <w:rPr>
          <w:b/>
          <w:szCs w:val="24"/>
          <w:lang w:eastAsia="de-DE"/>
        </w:rPr>
        <w:t>General requirements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 xml:space="preserve">Products originating in </w:t>
      </w:r>
      <w:r w:rsidR="009E7A69" w:rsidRPr="00302252">
        <w:rPr>
          <w:szCs w:val="24"/>
          <w:lang w:eastAsia="de-DE"/>
        </w:rPr>
        <w:t>Turkey</w:t>
      </w:r>
      <w:r w:rsidR="00591827" w:rsidRPr="00302252">
        <w:rPr>
          <w:szCs w:val="24"/>
          <w:lang w:eastAsia="de-DE"/>
        </w:rPr>
        <w:t xml:space="preserve"> </w:t>
      </w:r>
      <w:r w:rsidRPr="00302252">
        <w:rPr>
          <w:szCs w:val="24"/>
          <w:lang w:eastAsia="de-DE"/>
        </w:rPr>
        <w:t xml:space="preserve">shall, on importation into </w:t>
      </w:r>
      <w:r w:rsidR="009E7A69" w:rsidRPr="00302252">
        <w:rPr>
          <w:szCs w:val="24"/>
          <w:lang w:eastAsia="de-DE"/>
        </w:rPr>
        <w:t>Bosnia and Herzegovina</w:t>
      </w:r>
      <w:r w:rsidRPr="00302252">
        <w:rPr>
          <w:szCs w:val="24"/>
          <w:lang w:eastAsia="de-DE"/>
        </w:rPr>
        <w:t xml:space="preserve"> and products originating in </w:t>
      </w:r>
      <w:r w:rsidR="009E7A69" w:rsidRPr="00302252">
        <w:rPr>
          <w:szCs w:val="24"/>
          <w:lang w:eastAsia="de-DE"/>
        </w:rPr>
        <w:t>Bosnia and Herzegovina</w:t>
      </w:r>
      <w:r w:rsidRPr="00302252">
        <w:rPr>
          <w:szCs w:val="24"/>
          <w:lang w:eastAsia="de-DE"/>
        </w:rPr>
        <w:t xml:space="preserve"> shall, on importation into </w:t>
      </w:r>
      <w:r w:rsidR="009E7A69" w:rsidRPr="00302252">
        <w:rPr>
          <w:szCs w:val="24"/>
          <w:lang w:eastAsia="de-DE"/>
        </w:rPr>
        <w:t>Turkey</w:t>
      </w:r>
      <w:r w:rsidRPr="00302252">
        <w:rPr>
          <w:szCs w:val="24"/>
          <w:lang w:eastAsia="de-DE"/>
        </w:rPr>
        <w:t xml:space="preserve"> benefit from the Agreement upon submission of either:</w:t>
      </w:r>
    </w:p>
    <w:p w:rsidR="004021CD" w:rsidRPr="00302252" w:rsidRDefault="004021CD"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a movement certificate EUR.1, a specimen of which appears in Annex III; or</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in the cases specified in Article 22(1), a declaration, subsequently referred to as the "invoice declaration", given by the exporter on an invoice, a delivery note or any other commercial document which describes the products concerned in sufficient detail to enable them to be identified; the text of the invoice declaration appears in Annex IV.</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Notwithstanding paragraph 1, originating products within the meaning of this Protocol shall, in the cases specified in Article 27, benefit from the Agreement without it being necessary to submit any of the documents referred to above.</w:t>
      </w:r>
    </w:p>
    <w:p w:rsidR="004021CD" w:rsidRPr="00302252" w:rsidRDefault="004021CD" w:rsidP="001F2B66">
      <w:pPr>
        <w:rPr>
          <w:szCs w:val="24"/>
          <w:lang w:eastAsia="de-DE"/>
        </w:rPr>
      </w:pPr>
    </w:p>
    <w:p w:rsidR="00555970" w:rsidRPr="00302252" w:rsidRDefault="00555970"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17</w:t>
      </w:r>
    </w:p>
    <w:p w:rsidR="004021CD" w:rsidRPr="00302252" w:rsidRDefault="004021CD" w:rsidP="001F2B66">
      <w:pPr>
        <w:jc w:val="center"/>
        <w:rPr>
          <w:b/>
          <w:szCs w:val="24"/>
          <w:lang w:eastAsia="de-DE"/>
        </w:rPr>
      </w:pPr>
      <w:r w:rsidRPr="00302252">
        <w:rPr>
          <w:b/>
          <w:szCs w:val="24"/>
          <w:lang w:eastAsia="de-DE"/>
        </w:rPr>
        <w:t>Procedure for the issue of a movement certificate EUR.1</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A movement certificate EUR.1 shall be issued by the customs authorities of the exporting country on application having been made in writing by the exporter or, under the exporter's responsibility, by his authorised representative.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For this purpose, the exporter or his authorised representative shall fill out both the movement certificate EUR.1 and the application form, specimens of which appear in Annex III. These forms shall be completed in one of the languages in which this Agreement is drawn up and in accordance with the provisions of the domestic law of the exporting country.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w:t>
      </w:r>
    </w:p>
    <w:p w:rsidR="00591827" w:rsidRPr="00302252" w:rsidRDefault="00591827"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the fulfilment of the other requirements of this Protocol.</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lastRenderedPageBreak/>
        <w:t>4.</w:t>
      </w:r>
      <w:r w:rsidRPr="00302252">
        <w:rPr>
          <w:szCs w:val="24"/>
          <w:lang w:eastAsia="de-DE"/>
        </w:rPr>
        <w:tab/>
        <w:t xml:space="preserve">A movement certificate EUR.1 shall be issued by the customs authorities of </w:t>
      </w:r>
      <w:r w:rsidR="009E7A69" w:rsidRPr="00302252">
        <w:rPr>
          <w:szCs w:val="24"/>
          <w:lang w:eastAsia="de-DE"/>
        </w:rPr>
        <w:t>Turkey or of Bosnia and Herzegovina</w:t>
      </w:r>
      <w:r w:rsidRPr="00302252">
        <w:rPr>
          <w:szCs w:val="24"/>
          <w:lang w:eastAsia="de-DE"/>
        </w:rPr>
        <w:t xml:space="preserve"> if the products concerned can be considered as products originating in </w:t>
      </w:r>
      <w:r w:rsidR="009E7A69" w:rsidRPr="00302252">
        <w:rPr>
          <w:szCs w:val="24"/>
          <w:lang w:eastAsia="de-DE"/>
        </w:rPr>
        <w:t xml:space="preserve">Turkey, </w:t>
      </w:r>
      <w:r w:rsidR="00591827" w:rsidRPr="00302252">
        <w:rPr>
          <w:szCs w:val="24"/>
          <w:lang w:eastAsia="de-DE"/>
        </w:rPr>
        <w:t>Bosnia and Herzegovina</w:t>
      </w:r>
      <w:r w:rsidRPr="00302252">
        <w:rPr>
          <w:szCs w:val="24"/>
          <w:lang w:eastAsia="de-DE"/>
        </w:rPr>
        <w:t xml:space="preserve"> or in one of the other countries or territories referred to in Articles 3 and 4 and fulfil the other requirements of this Protocol.</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5.</w:t>
      </w:r>
      <w:r w:rsidRPr="00302252">
        <w:rPr>
          <w:szCs w:val="24"/>
          <w:lang w:eastAsia="de-DE"/>
        </w:rPr>
        <w:tab/>
        <w:t>The customs authorities issuing movement certificates EUR.1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They shall also ensure that the forms referred to in paragraph 2 are duly completed. In particular, they shall check whether the space reserved for the description of the products has been completed in such a manner as to exclude all possibility of fraudulent additions.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6.</w:t>
      </w:r>
      <w:r w:rsidRPr="00302252">
        <w:rPr>
          <w:szCs w:val="24"/>
          <w:lang w:eastAsia="de-DE"/>
        </w:rPr>
        <w:tab/>
        <w:t>The date of issue of the movement certificate EUR.1 shall be indicated in Box 11 of the certificate.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7.</w:t>
      </w:r>
      <w:r w:rsidRPr="00302252">
        <w:rPr>
          <w:szCs w:val="24"/>
          <w:lang w:eastAsia="de-DE"/>
        </w:rPr>
        <w:tab/>
        <w:t>A movement certificate EUR.1 shall be issued by the customs authorities and made available to the exporter as soon as actual exportation has been effected or ensured.</w:t>
      </w:r>
    </w:p>
    <w:p w:rsidR="004021CD" w:rsidRPr="00302252" w:rsidRDefault="004021CD" w:rsidP="00555970">
      <w:pPr>
        <w:jc w:val="center"/>
        <w:rPr>
          <w:szCs w:val="24"/>
          <w:lang w:eastAsia="de-DE"/>
        </w:rPr>
      </w:pPr>
    </w:p>
    <w:p w:rsidR="000770E4" w:rsidRPr="00302252" w:rsidRDefault="000770E4" w:rsidP="00555970">
      <w:pPr>
        <w:jc w:val="center"/>
        <w:rPr>
          <w:szCs w:val="24"/>
          <w:lang w:eastAsia="de-DE"/>
        </w:rPr>
      </w:pPr>
    </w:p>
    <w:p w:rsidR="004021CD" w:rsidRPr="00302252" w:rsidRDefault="004021CD" w:rsidP="00555970">
      <w:pPr>
        <w:jc w:val="center"/>
        <w:rPr>
          <w:b/>
          <w:szCs w:val="24"/>
          <w:lang w:eastAsia="de-DE"/>
        </w:rPr>
      </w:pPr>
      <w:r w:rsidRPr="00302252">
        <w:rPr>
          <w:b/>
          <w:szCs w:val="24"/>
          <w:lang w:eastAsia="de-DE"/>
        </w:rPr>
        <w:t>Article 18</w:t>
      </w:r>
    </w:p>
    <w:p w:rsidR="004021CD" w:rsidRPr="00302252" w:rsidRDefault="004021CD" w:rsidP="00555970">
      <w:pPr>
        <w:jc w:val="center"/>
        <w:rPr>
          <w:b/>
          <w:szCs w:val="24"/>
          <w:lang w:eastAsia="de-DE"/>
        </w:rPr>
      </w:pPr>
      <w:r w:rsidRPr="00302252">
        <w:rPr>
          <w:b/>
          <w:szCs w:val="24"/>
          <w:lang w:eastAsia="de-DE"/>
        </w:rPr>
        <w:t>Movement certificates EUR.1 issued retrospectively</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Notwithstanding Article 17(7), a movement certificate EUR.1 may exceptionally be issued after exportation of the products to which it relates if:</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(a)</w:t>
      </w:r>
      <w:r w:rsidRPr="00302252">
        <w:rPr>
          <w:szCs w:val="24"/>
          <w:lang w:eastAsia="de-DE"/>
        </w:rPr>
        <w:tab/>
        <w:t>it was not issued at the time of exportation because of errors or involuntary omissions or special circumstances; or</w:t>
      </w:r>
    </w:p>
    <w:p w:rsidR="004021CD" w:rsidRPr="00302252" w:rsidRDefault="004021CD" w:rsidP="001F2B66">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it is demonstrated to the satisfaction of the customs authorities that a movement certificate EUR.1 was issued but was not accepted at importation for technical reasons.</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For the implementation of paragraph 1, the exporter must indicate in his application the place and date of exportation of the products to which the movement certificate EUR.1 relates, and state the reasons for his request.</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The customs authorities may issue a movement certificate EUR.1 retrospectively only after verifying that the information supplied in the exporter's application agrees with that in the corresponding file.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4.</w:t>
      </w:r>
      <w:r w:rsidRPr="00302252">
        <w:rPr>
          <w:szCs w:val="24"/>
          <w:lang w:eastAsia="de-DE"/>
        </w:rPr>
        <w:tab/>
        <w:t>Movement certificates EUR.1 issued retrospectively must be endorsed with the following phrase in English:</w:t>
      </w:r>
    </w:p>
    <w:p w:rsidR="000770E4" w:rsidRPr="00302252" w:rsidRDefault="000770E4" w:rsidP="001F2B66">
      <w:pPr>
        <w:autoSpaceDE w:val="0"/>
        <w:autoSpaceDN w:val="0"/>
        <w:adjustRightInd w:val="0"/>
        <w:rPr>
          <w:szCs w:val="24"/>
          <w:lang w:eastAsia="de-DE"/>
        </w:rPr>
      </w:pPr>
    </w:p>
    <w:p w:rsidR="004021CD" w:rsidRPr="00302252" w:rsidRDefault="004021CD" w:rsidP="001F2B66">
      <w:pPr>
        <w:autoSpaceDE w:val="0"/>
        <w:autoSpaceDN w:val="0"/>
        <w:adjustRightInd w:val="0"/>
        <w:ind w:firstLine="706"/>
        <w:rPr>
          <w:szCs w:val="24"/>
          <w:lang w:eastAsia="de-DE"/>
        </w:rPr>
      </w:pPr>
      <w:r w:rsidRPr="00302252">
        <w:rPr>
          <w:szCs w:val="24"/>
          <w:lang w:eastAsia="de-DE"/>
        </w:rPr>
        <w:t>"ISSUED RETROSPECTIVELY",</w:t>
      </w:r>
    </w:p>
    <w:p w:rsidR="004021CD" w:rsidRPr="00302252" w:rsidRDefault="004021CD" w:rsidP="001F2B66">
      <w:pPr>
        <w:rPr>
          <w:szCs w:val="24"/>
          <w:lang w:eastAsia="de-DE"/>
        </w:rPr>
      </w:pPr>
      <w:r w:rsidRPr="00302252">
        <w:rPr>
          <w:szCs w:val="24"/>
          <w:lang w:eastAsia="de-DE"/>
        </w:rPr>
        <w:lastRenderedPageBreak/>
        <w:t>5.</w:t>
      </w:r>
      <w:r w:rsidRPr="00302252">
        <w:rPr>
          <w:szCs w:val="24"/>
          <w:lang w:eastAsia="de-DE"/>
        </w:rPr>
        <w:tab/>
        <w:t>The endorsement referred to in paragraph 4 shall be inserted in the "Remarks" box of the movement certificate EUR.1.</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1F2B66">
      <w:pPr>
        <w:jc w:val="center"/>
        <w:rPr>
          <w:b/>
          <w:szCs w:val="24"/>
          <w:lang w:eastAsia="de-DE"/>
        </w:rPr>
      </w:pPr>
      <w:r w:rsidRPr="00302252">
        <w:rPr>
          <w:b/>
          <w:szCs w:val="24"/>
          <w:lang w:eastAsia="de-DE"/>
        </w:rPr>
        <w:t>Article 19</w:t>
      </w:r>
    </w:p>
    <w:p w:rsidR="004021CD" w:rsidRPr="00302252" w:rsidRDefault="004021CD" w:rsidP="001F2B66">
      <w:pPr>
        <w:jc w:val="center"/>
        <w:rPr>
          <w:b/>
          <w:szCs w:val="24"/>
          <w:lang w:eastAsia="de-DE"/>
        </w:rPr>
      </w:pPr>
      <w:r w:rsidRPr="00302252">
        <w:rPr>
          <w:b/>
          <w:szCs w:val="24"/>
          <w:lang w:eastAsia="de-DE"/>
        </w:rPr>
        <w:t>Issue of a duplicate movement certificate EUR.1</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1.</w:t>
      </w:r>
      <w:r w:rsidRPr="00302252">
        <w:rPr>
          <w:szCs w:val="24"/>
          <w:lang w:eastAsia="de-DE"/>
        </w:rPr>
        <w:tab/>
        <w:t>In the event of theft, loss or destruction of a movement certificate EUR.1, the exporter may apply to the customs authorities which issued it for a duplicate made out on the basis of the export documents in their possession.</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2.</w:t>
      </w:r>
      <w:r w:rsidRPr="00302252">
        <w:rPr>
          <w:szCs w:val="24"/>
          <w:lang w:eastAsia="de-DE"/>
        </w:rPr>
        <w:tab/>
        <w:t>The duplicate issued in this way must be endorsed with the following word in English:</w:t>
      </w:r>
    </w:p>
    <w:p w:rsidR="000770E4" w:rsidRPr="00302252" w:rsidRDefault="000770E4" w:rsidP="001F2B66">
      <w:pPr>
        <w:rPr>
          <w:szCs w:val="24"/>
          <w:lang w:eastAsia="de-DE"/>
        </w:rPr>
      </w:pPr>
    </w:p>
    <w:p w:rsidR="004021CD" w:rsidRPr="00302252" w:rsidRDefault="004021CD" w:rsidP="001F2B66">
      <w:pPr>
        <w:ind w:firstLine="706"/>
        <w:rPr>
          <w:szCs w:val="24"/>
          <w:lang w:eastAsia="de-DE"/>
        </w:rPr>
      </w:pPr>
      <w:r w:rsidRPr="00302252">
        <w:rPr>
          <w:szCs w:val="24"/>
          <w:lang w:eastAsia="de-DE"/>
        </w:rPr>
        <w:t>"DUPLICATE"</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3.</w:t>
      </w:r>
      <w:r w:rsidRPr="00302252">
        <w:rPr>
          <w:szCs w:val="24"/>
          <w:lang w:eastAsia="de-DE"/>
        </w:rPr>
        <w:tab/>
        <w:t>The endorsement referred to in paragraph 2 shall be inserted in the "Remarks" box of the duplicate movement certificate EUR.1.</w:t>
      </w:r>
    </w:p>
    <w:p w:rsidR="004021CD" w:rsidRPr="00302252" w:rsidRDefault="004021CD" w:rsidP="001F2B66">
      <w:pPr>
        <w:rPr>
          <w:szCs w:val="24"/>
          <w:lang w:eastAsia="de-DE"/>
        </w:rPr>
      </w:pPr>
    </w:p>
    <w:p w:rsidR="004021CD" w:rsidRPr="00302252" w:rsidRDefault="004021CD" w:rsidP="001F2B66">
      <w:pPr>
        <w:rPr>
          <w:szCs w:val="24"/>
          <w:lang w:eastAsia="de-DE"/>
        </w:rPr>
      </w:pPr>
      <w:r w:rsidRPr="00302252">
        <w:rPr>
          <w:szCs w:val="24"/>
          <w:lang w:eastAsia="de-DE"/>
        </w:rPr>
        <w:t>4.</w:t>
      </w:r>
      <w:r w:rsidRPr="00302252">
        <w:rPr>
          <w:szCs w:val="24"/>
          <w:lang w:eastAsia="de-DE"/>
        </w:rPr>
        <w:tab/>
        <w:t>The duplicate, which must bear the date of issue of the original movement certificate EUR.1, shall take effect as from that date.</w:t>
      </w:r>
    </w:p>
    <w:p w:rsidR="004021CD" w:rsidRPr="00302252" w:rsidRDefault="004021CD" w:rsidP="001F2B66">
      <w:pPr>
        <w:rPr>
          <w:szCs w:val="24"/>
          <w:lang w:eastAsia="de-DE"/>
        </w:rPr>
      </w:pPr>
    </w:p>
    <w:p w:rsidR="004021CD" w:rsidRPr="00302252" w:rsidRDefault="004021CD" w:rsidP="001F2B66">
      <w:pPr>
        <w:rPr>
          <w:szCs w:val="24"/>
          <w:lang w:eastAsia="de-DE"/>
        </w:rPr>
      </w:pPr>
    </w:p>
    <w:p w:rsidR="004021CD" w:rsidRPr="00302252" w:rsidRDefault="004021CD" w:rsidP="000770E4">
      <w:pPr>
        <w:jc w:val="center"/>
        <w:rPr>
          <w:b/>
          <w:szCs w:val="24"/>
          <w:lang w:eastAsia="de-DE"/>
        </w:rPr>
      </w:pPr>
      <w:r w:rsidRPr="00302252">
        <w:rPr>
          <w:b/>
          <w:szCs w:val="24"/>
          <w:lang w:eastAsia="de-DE"/>
        </w:rPr>
        <w:t>Article 20</w:t>
      </w:r>
    </w:p>
    <w:p w:rsidR="004021CD" w:rsidRPr="00302252" w:rsidRDefault="004021CD" w:rsidP="000770E4">
      <w:pPr>
        <w:jc w:val="center"/>
        <w:rPr>
          <w:szCs w:val="24"/>
          <w:lang w:eastAsia="de-DE"/>
        </w:rPr>
      </w:pPr>
      <w:r w:rsidRPr="00302252">
        <w:rPr>
          <w:b/>
          <w:szCs w:val="24"/>
          <w:lang w:eastAsia="de-DE"/>
        </w:rPr>
        <w:t>Issue of movement certificates EUR.1 on the basis of a proof of origin issued or made out previously</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 xml:space="preserve">When originating products are placed under the control of a customs office in </w:t>
      </w:r>
      <w:r w:rsidR="00962CB2" w:rsidRPr="00302252">
        <w:rPr>
          <w:szCs w:val="24"/>
          <w:lang w:eastAsia="de-DE"/>
        </w:rPr>
        <w:t>Turkey or in Bosnia and Herzegovina</w:t>
      </w:r>
      <w:r w:rsidRPr="00302252">
        <w:rPr>
          <w:szCs w:val="24"/>
          <w:lang w:eastAsia="de-DE"/>
        </w:rPr>
        <w:t xml:space="preserve">, it shall be possible to replace the original proof of origin by one or more movement certificates EUR.1 for the purpose of sending all or some of these products elsewhere within </w:t>
      </w:r>
      <w:r w:rsidR="005D004C" w:rsidRPr="00302252">
        <w:rPr>
          <w:szCs w:val="24"/>
          <w:lang w:eastAsia="de-DE"/>
        </w:rPr>
        <w:t>Turkey or Bosnia and Herzegovina</w:t>
      </w:r>
      <w:r w:rsidRPr="00302252">
        <w:rPr>
          <w:szCs w:val="24"/>
          <w:lang w:eastAsia="de-DE"/>
        </w:rPr>
        <w:t>. The replacement movement certificate(s) EUR.1 shall be issued by the customs office under whose control the products are placed.</w:t>
      </w:r>
    </w:p>
    <w:p w:rsidR="004021CD" w:rsidRPr="00302252" w:rsidRDefault="004021CD" w:rsidP="000770E4">
      <w:pPr>
        <w:rPr>
          <w:szCs w:val="24"/>
          <w:lang w:eastAsia="de-DE"/>
        </w:rPr>
      </w:pPr>
    </w:p>
    <w:p w:rsidR="00997183" w:rsidRPr="00302252" w:rsidRDefault="00997183"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21</w:t>
      </w:r>
    </w:p>
    <w:p w:rsidR="004021CD" w:rsidRPr="00302252" w:rsidRDefault="004021CD" w:rsidP="000770E4">
      <w:pPr>
        <w:jc w:val="center"/>
        <w:rPr>
          <w:b/>
          <w:szCs w:val="24"/>
          <w:lang w:eastAsia="de-DE"/>
        </w:rPr>
      </w:pPr>
      <w:r w:rsidRPr="00302252">
        <w:rPr>
          <w:b/>
          <w:szCs w:val="24"/>
          <w:lang w:eastAsia="de-DE"/>
        </w:rPr>
        <w:t>Accounting segregation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Where considerable cost or material difficulties arise in keeping separate stocks of originating and non-originating materials which are identical and interchangeable, the customs authorities may, at the written request of those concerned, authorise the so-called "accounting segregation" method to be used for managing such stocks.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This method must be able to ensure that, for a specific reference-period, the number of products obtained which could be considered as "originating" is the same as that which would have been obtained if there had been physical segregation of the stocks.</w:t>
      </w:r>
    </w:p>
    <w:p w:rsidR="004021CD" w:rsidRPr="00302252" w:rsidRDefault="004021CD" w:rsidP="000770E4">
      <w:pPr>
        <w:rPr>
          <w:szCs w:val="24"/>
          <w:lang w:eastAsia="de-DE"/>
        </w:rPr>
      </w:pPr>
      <w:r w:rsidRPr="00302252">
        <w:rPr>
          <w:szCs w:val="24"/>
          <w:lang w:eastAsia="de-DE"/>
        </w:rPr>
        <w:lastRenderedPageBreak/>
        <w:t>3.</w:t>
      </w:r>
      <w:r w:rsidRPr="00302252">
        <w:rPr>
          <w:szCs w:val="24"/>
          <w:lang w:eastAsia="de-DE"/>
        </w:rPr>
        <w:tab/>
        <w:t>The customs authorities may grant such authorisation, subject to any conditions deemed appropriate.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This method is recorded and applied on the basis of the general accounting principles applicable in the country where the product was manufactured.</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5.</w:t>
      </w:r>
      <w:r w:rsidRPr="00302252">
        <w:rPr>
          <w:szCs w:val="24"/>
          <w:lang w:eastAsia="de-DE"/>
        </w:rPr>
        <w:tab/>
        <w:t>The beneficiary of this facilitation may issue or apply for proofs of origin, as the case may be, for the quantity of products which may be considered as originating. At the request of the customs authorities, the beneficiary shall provide a statement of how the quantities have been managed.</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6.</w:t>
      </w:r>
      <w:r w:rsidRPr="00302252">
        <w:rPr>
          <w:szCs w:val="24"/>
          <w:lang w:eastAsia="de-DE"/>
        </w:rPr>
        <w:tab/>
        <w:t>The customs authorities shall monitor the use made of the authorisation and may withdraw it at any time whenever the beneficiary makes improper use of the authorisation in any manner whatsoever or fails to fulfil any of the other conditions laid down in this Protocol.</w:t>
      </w:r>
    </w:p>
    <w:p w:rsidR="004021CD" w:rsidRPr="00302252" w:rsidRDefault="004021CD" w:rsidP="000770E4">
      <w:pPr>
        <w:jc w:val="center"/>
        <w:rPr>
          <w:i/>
          <w:szCs w:val="24"/>
          <w:lang w:eastAsia="de-DE"/>
        </w:rPr>
      </w:pPr>
    </w:p>
    <w:p w:rsidR="004022BC" w:rsidRPr="00302252" w:rsidRDefault="004022BC" w:rsidP="000770E4">
      <w:pPr>
        <w:jc w:val="center"/>
        <w:rPr>
          <w:i/>
          <w:szCs w:val="24"/>
          <w:lang w:eastAsia="de-DE"/>
        </w:rPr>
      </w:pPr>
    </w:p>
    <w:p w:rsidR="004021CD" w:rsidRPr="00302252" w:rsidRDefault="004021CD" w:rsidP="000770E4">
      <w:pPr>
        <w:jc w:val="center"/>
        <w:rPr>
          <w:b/>
          <w:szCs w:val="24"/>
          <w:lang w:eastAsia="de-DE"/>
        </w:rPr>
      </w:pPr>
      <w:r w:rsidRPr="00302252">
        <w:rPr>
          <w:b/>
          <w:szCs w:val="24"/>
          <w:lang w:eastAsia="de-DE"/>
        </w:rPr>
        <w:t>Article 22</w:t>
      </w:r>
    </w:p>
    <w:p w:rsidR="004021CD" w:rsidRPr="00302252" w:rsidRDefault="004021CD" w:rsidP="000770E4">
      <w:pPr>
        <w:jc w:val="center"/>
        <w:rPr>
          <w:b/>
          <w:szCs w:val="24"/>
          <w:lang w:eastAsia="de-DE"/>
        </w:rPr>
      </w:pPr>
      <w:r w:rsidRPr="00302252">
        <w:rPr>
          <w:b/>
          <w:szCs w:val="24"/>
          <w:lang w:eastAsia="de-DE"/>
        </w:rPr>
        <w:t>Conditions for making out an invoice declaration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An invoice declaration as referred to in Article 16(1)(b) may be made out:</w:t>
      </w:r>
    </w:p>
    <w:p w:rsidR="004021CD" w:rsidRPr="00302252" w:rsidRDefault="004021CD" w:rsidP="000770E4">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by an approved exporter within the meaning of Article 23, or</w:t>
      </w:r>
    </w:p>
    <w:p w:rsidR="004021CD" w:rsidRPr="00302252" w:rsidRDefault="004021CD" w:rsidP="000770E4">
      <w:pPr>
        <w:rPr>
          <w:szCs w:val="24"/>
          <w:lang w:eastAsia="de-DE"/>
        </w:rPr>
      </w:pPr>
    </w:p>
    <w:p w:rsidR="004021CD" w:rsidRPr="00302252" w:rsidRDefault="004021CD" w:rsidP="001F2B66">
      <w:pPr>
        <w:ind w:left="706"/>
        <w:rPr>
          <w:szCs w:val="24"/>
          <w:lang w:eastAsia="de-DE"/>
        </w:rPr>
      </w:pPr>
      <w:r w:rsidRPr="00302252">
        <w:rPr>
          <w:szCs w:val="24"/>
          <w:lang w:eastAsia="de-DE"/>
        </w:rPr>
        <w:t>(b)</w:t>
      </w:r>
      <w:r w:rsidRPr="00302252">
        <w:rPr>
          <w:szCs w:val="24"/>
          <w:lang w:eastAsia="de-DE"/>
        </w:rPr>
        <w:tab/>
        <w:t>by any exporter for any consignment consisting of one or more packages containing originating products whose total value does not exceed EUR 6,000.</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 xml:space="preserve">An invoice declaration may be made out if the products concerned can be considered as products originating in </w:t>
      </w:r>
      <w:r w:rsidR="00613147" w:rsidRPr="00302252">
        <w:rPr>
          <w:szCs w:val="24"/>
          <w:lang w:eastAsia="de-DE"/>
        </w:rPr>
        <w:t xml:space="preserve">Turkey, in </w:t>
      </w:r>
      <w:r w:rsidR="00591827" w:rsidRPr="00302252">
        <w:rPr>
          <w:szCs w:val="24"/>
          <w:lang w:eastAsia="de-DE"/>
        </w:rPr>
        <w:t>Bosnia and Herzegovina</w:t>
      </w:r>
      <w:r w:rsidRPr="00302252">
        <w:rPr>
          <w:szCs w:val="24"/>
          <w:lang w:eastAsia="de-DE"/>
        </w:rPr>
        <w:t xml:space="preserve"> or in one of the other countries or territories referred to in Articles 3 and 4 and fulfil the other requirements of this Protocol.</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The exporter making out an invoice declaration shall be prepared to submit at any time, at the request of the customs authorities of the exporting country, all appropriate documents proving the originating status of the products concerned as well as the fulfilment of the other requirements of this Protocol.</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An invoice declaration shall be made out by the exporter by typing, stamping or printing on the invoice, the delivery note or another commercial document, the declaration, the text of which appears in Annex</w:t>
      </w:r>
      <w:r w:rsidR="000770E4" w:rsidRPr="00302252">
        <w:rPr>
          <w:szCs w:val="24"/>
          <w:lang w:eastAsia="de-DE"/>
        </w:rPr>
        <w:t xml:space="preserve"> </w:t>
      </w:r>
      <w:r w:rsidRPr="00302252">
        <w:rPr>
          <w:szCs w:val="24"/>
          <w:lang w:eastAsia="de-DE"/>
        </w:rPr>
        <w:t>IV, using one of the linguistic versions set out in that Annex and in accordance with the provisions of the domestic law of the exporting country. If the declaration is hand-written, it shall be written in ink in printed characters.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5.</w:t>
      </w:r>
      <w:r w:rsidRPr="00302252">
        <w:rPr>
          <w:szCs w:val="24"/>
          <w:lang w:eastAsia="de-DE"/>
        </w:rPr>
        <w:tab/>
        <w:t>Invoice declarations shall bear the original signature of the exporter in manuscript. However, an approved exporter within the meaning of Article</w:t>
      </w:r>
      <w:r w:rsidR="000770E4" w:rsidRPr="00302252">
        <w:rPr>
          <w:szCs w:val="24"/>
          <w:lang w:eastAsia="de-DE"/>
        </w:rPr>
        <w:t xml:space="preserve"> </w:t>
      </w:r>
      <w:r w:rsidRPr="00302252">
        <w:rPr>
          <w:szCs w:val="24"/>
          <w:lang w:eastAsia="de-DE"/>
        </w:rPr>
        <w:t xml:space="preserve">23 shall not be required to sign such declarations provided that he gives the customs authorities of the exporting country a </w:t>
      </w:r>
      <w:r w:rsidRPr="00302252">
        <w:rPr>
          <w:szCs w:val="24"/>
          <w:lang w:eastAsia="de-DE"/>
        </w:rPr>
        <w:lastRenderedPageBreak/>
        <w:t>written undertaking that he accepts full responsibility for any invoice declaration which identifies him as if it had been signed in manuscript by him.</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6.</w:t>
      </w:r>
      <w:r w:rsidRPr="00302252">
        <w:rPr>
          <w:szCs w:val="24"/>
          <w:lang w:eastAsia="de-DE"/>
        </w:rPr>
        <w:tab/>
        <w:t>An invoice declaration may be made out by the exporter when the products to which it relates are exported, or after exportation on condition that it is presented in the importing country no longer than two years after the importation of the products to which it relates.</w:t>
      </w:r>
    </w:p>
    <w:p w:rsidR="004021CD" w:rsidRPr="00302252" w:rsidRDefault="004021CD" w:rsidP="000770E4">
      <w:pPr>
        <w:jc w:val="center"/>
        <w:rPr>
          <w:i/>
          <w:szCs w:val="24"/>
          <w:lang w:eastAsia="de-DE"/>
        </w:rPr>
      </w:pPr>
    </w:p>
    <w:p w:rsidR="004021CD" w:rsidRPr="00302252" w:rsidRDefault="004021CD" w:rsidP="000770E4">
      <w:pPr>
        <w:jc w:val="center"/>
        <w:rPr>
          <w:i/>
          <w:szCs w:val="24"/>
          <w:lang w:eastAsia="de-DE"/>
        </w:rPr>
      </w:pPr>
    </w:p>
    <w:p w:rsidR="004021CD" w:rsidRPr="00302252" w:rsidRDefault="004021CD" w:rsidP="000770E4">
      <w:pPr>
        <w:jc w:val="center"/>
        <w:rPr>
          <w:b/>
          <w:szCs w:val="24"/>
          <w:lang w:eastAsia="de-DE"/>
        </w:rPr>
      </w:pPr>
      <w:r w:rsidRPr="00302252">
        <w:rPr>
          <w:b/>
          <w:szCs w:val="24"/>
          <w:lang w:eastAsia="de-DE"/>
        </w:rPr>
        <w:t>Article 23</w:t>
      </w:r>
    </w:p>
    <w:p w:rsidR="004021CD" w:rsidRPr="00302252" w:rsidRDefault="004021CD" w:rsidP="000770E4">
      <w:pPr>
        <w:jc w:val="center"/>
        <w:rPr>
          <w:b/>
          <w:szCs w:val="24"/>
          <w:lang w:eastAsia="de-DE"/>
        </w:rPr>
      </w:pPr>
      <w:r w:rsidRPr="00302252">
        <w:rPr>
          <w:b/>
          <w:szCs w:val="24"/>
          <w:lang w:eastAsia="de-DE"/>
        </w:rPr>
        <w:t>Approved exporter</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The customs authorities of the exporting country may authorise any exporter, hereinafter referred to as 'approved exporter', who makes frequent shipments of products under this Agreement to make out invoice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The customs authorities may grant the status of approved exporter subject to any conditions which they consider appropriate.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The customs authorities shall grant to the approved exporter a customs authorisation number which shall appear on the invoice declaration.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The customs authorities shall monitor the use of the authorisation by the approved exporter.</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5.</w:t>
      </w:r>
      <w:r w:rsidRPr="00302252">
        <w:rPr>
          <w:szCs w:val="24"/>
          <w:lang w:eastAsia="de-DE"/>
        </w:rPr>
        <w:tab/>
        <w:t>The customs authorities may withdraw the authorisation at any time. They shall do so where the approved exporter no longer offers the guarantees referred to in paragraph 1, no longer fulfils the conditions referred to in paragraph 2 or otherwise makes an incorrect use of the authorisation.</w:t>
      </w:r>
    </w:p>
    <w:p w:rsidR="004021CD" w:rsidRPr="00302252" w:rsidRDefault="004021CD" w:rsidP="000770E4">
      <w:pPr>
        <w:rPr>
          <w:szCs w:val="24"/>
          <w:lang w:eastAsia="de-DE"/>
        </w:rPr>
      </w:pPr>
    </w:p>
    <w:p w:rsidR="004021CD" w:rsidRPr="00302252" w:rsidRDefault="004021CD" w:rsidP="000770E4">
      <w:pPr>
        <w:rPr>
          <w:i/>
          <w:szCs w:val="24"/>
          <w:lang w:eastAsia="de-DE"/>
        </w:rPr>
      </w:pPr>
    </w:p>
    <w:p w:rsidR="004021CD" w:rsidRPr="00302252" w:rsidRDefault="004021CD" w:rsidP="000770E4">
      <w:pPr>
        <w:jc w:val="center"/>
        <w:rPr>
          <w:b/>
          <w:szCs w:val="24"/>
          <w:lang w:eastAsia="de-DE"/>
        </w:rPr>
      </w:pPr>
      <w:r w:rsidRPr="00302252">
        <w:rPr>
          <w:b/>
          <w:szCs w:val="24"/>
          <w:lang w:eastAsia="de-DE"/>
        </w:rPr>
        <w:t>Article 24</w:t>
      </w:r>
    </w:p>
    <w:p w:rsidR="004021CD" w:rsidRPr="00302252" w:rsidRDefault="004021CD" w:rsidP="000770E4">
      <w:pPr>
        <w:jc w:val="center"/>
        <w:rPr>
          <w:b/>
          <w:szCs w:val="24"/>
          <w:lang w:eastAsia="de-DE"/>
        </w:rPr>
      </w:pPr>
      <w:r w:rsidRPr="00302252">
        <w:rPr>
          <w:b/>
          <w:szCs w:val="24"/>
          <w:lang w:eastAsia="de-DE"/>
        </w:rPr>
        <w:t>Validity of proof of origin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A proof of origin shall be valid for four months from the date of issue in the exporting country, and must be submitted within the said period to the customs authorities of the importing country.</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w:t>
      </w:r>
    </w:p>
    <w:p w:rsidR="004021CD" w:rsidRPr="00302252" w:rsidRDefault="004021CD" w:rsidP="000770E4">
      <w:pPr>
        <w:rPr>
          <w:szCs w:val="24"/>
          <w:lang w:eastAsia="de-DE"/>
        </w:rPr>
      </w:pPr>
      <w:r w:rsidRPr="00302252">
        <w:rPr>
          <w:szCs w:val="24"/>
          <w:lang w:eastAsia="de-DE"/>
        </w:rPr>
        <w:lastRenderedPageBreak/>
        <w:t>3.</w:t>
      </w:r>
      <w:r w:rsidRPr="00302252">
        <w:rPr>
          <w:szCs w:val="24"/>
          <w:lang w:eastAsia="de-DE"/>
        </w:rPr>
        <w:tab/>
        <w:t>In other cases of belated presentation, the customs authorities of the importing country may accept the proofs of origin where the products have been submitted before the said final date.</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25</w:t>
      </w:r>
    </w:p>
    <w:p w:rsidR="004021CD" w:rsidRPr="00302252" w:rsidRDefault="004021CD" w:rsidP="000770E4">
      <w:pPr>
        <w:jc w:val="center"/>
        <w:rPr>
          <w:b/>
          <w:szCs w:val="24"/>
          <w:lang w:eastAsia="de-DE"/>
        </w:rPr>
      </w:pPr>
      <w:r w:rsidRPr="00302252">
        <w:rPr>
          <w:b/>
          <w:szCs w:val="24"/>
          <w:lang w:eastAsia="de-DE"/>
        </w:rPr>
        <w:t>Submission of proof of origin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Proofs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the Agreement.</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26</w:t>
      </w:r>
    </w:p>
    <w:p w:rsidR="004021CD" w:rsidRPr="00302252" w:rsidRDefault="004021CD" w:rsidP="000770E4">
      <w:pPr>
        <w:jc w:val="center"/>
        <w:rPr>
          <w:b/>
          <w:szCs w:val="24"/>
          <w:lang w:eastAsia="de-DE"/>
        </w:rPr>
      </w:pPr>
      <w:r w:rsidRPr="00302252">
        <w:rPr>
          <w:b/>
          <w:szCs w:val="24"/>
          <w:lang w:eastAsia="de-DE"/>
        </w:rPr>
        <w:t>Importation by instalments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Where, at the request of the importer and on the conditions laid down by the customs authorities of the importing country, dismantled or non</w:t>
      </w:r>
      <w:r w:rsidRPr="00302252">
        <w:rPr>
          <w:szCs w:val="24"/>
          <w:lang w:eastAsia="de-DE"/>
        </w:rPr>
        <w:noBreakHyphen/>
        <w:t>assembled products within the meaning of General Rule 2(a) of the Harmonized System falling within Sections XVI and XVII or headings 7308 and 9406 of the Harmonized System are imported by instalments, a single proof of origin for such products shall be submitted to the customs authorities upon importation of the first instalment.</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27</w:t>
      </w:r>
    </w:p>
    <w:p w:rsidR="004021CD" w:rsidRPr="00302252" w:rsidRDefault="004021CD" w:rsidP="000770E4">
      <w:pPr>
        <w:jc w:val="center"/>
        <w:rPr>
          <w:b/>
          <w:szCs w:val="24"/>
          <w:lang w:eastAsia="de-DE"/>
        </w:rPr>
      </w:pPr>
      <w:r w:rsidRPr="00302252">
        <w:rPr>
          <w:b/>
          <w:szCs w:val="24"/>
          <w:lang w:eastAsia="de-DE"/>
        </w:rPr>
        <w:t>Exemptions from proof of origin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declaration can be made on the customs declaration CN22/CN23 or on a sheet of paper annexed to that document.</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Furthermore, the total value of these products shall not exceed EUR 500 in the case of small packages or EUR 1,200 in the case of products forming part of travellers' personal luggage.</w:t>
      </w:r>
    </w:p>
    <w:p w:rsidR="004021CD" w:rsidRPr="00302252" w:rsidRDefault="004021CD" w:rsidP="000770E4">
      <w:pPr>
        <w:jc w:val="center"/>
        <w:rPr>
          <w:b/>
          <w:szCs w:val="24"/>
          <w:lang w:eastAsia="de-DE"/>
        </w:rPr>
      </w:pPr>
      <w:r w:rsidRPr="00302252">
        <w:rPr>
          <w:b/>
          <w:szCs w:val="24"/>
          <w:lang w:eastAsia="de-DE"/>
        </w:rPr>
        <w:lastRenderedPageBreak/>
        <w:t>Article 28</w:t>
      </w:r>
    </w:p>
    <w:p w:rsidR="004021CD" w:rsidRPr="00302252" w:rsidRDefault="004021CD" w:rsidP="000770E4">
      <w:pPr>
        <w:jc w:val="center"/>
        <w:rPr>
          <w:b/>
          <w:szCs w:val="24"/>
          <w:lang w:eastAsia="de-DE"/>
        </w:rPr>
      </w:pPr>
      <w:r w:rsidRPr="00302252">
        <w:rPr>
          <w:b/>
          <w:szCs w:val="24"/>
          <w:lang w:eastAsia="de-DE"/>
        </w:rPr>
        <w:t>Supporting documents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 xml:space="preserve">The documents referred to in Articles 17(3) and 22(3) used for the purpose of proving that products covered by a movement certificate EUR.1 or an invoice declaration can be considered as products originating in </w:t>
      </w:r>
      <w:r w:rsidR="00613147" w:rsidRPr="00302252">
        <w:rPr>
          <w:szCs w:val="24"/>
          <w:lang w:eastAsia="de-DE"/>
        </w:rPr>
        <w:t xml:space="preserve">Turkey, in </w:t>
      </w:r>
      <w:r w:rsidR="00591827" w:rsidRPr="00302252">
        <w:rPr>
          <w:szCs w:val="24"/>
          <w:lang w:eastAsia="de-DE"/>
        </w:rPr>
        <w:t>Bosnia and Herzegovina</w:t>
      </w:r>
      <w:r w:rsidRPr="00302252">
        <w:rPr>
          <w:szCs w:val="24"/>
          <w:lang w:eastAsia="de-DE"/>
        </w:rPr>
        <w:t xml:space="preserve"> or in one of the other countries or territories referred to in Articles 3 and 4 and fulfil the other requirements of this Protocol may consist </w:t>
      </w:r>
      <w:r w:rsidRPr="00302252">
        <w:rPr>
          <w:i/>
          <w:szCs w:val="24"/>
          <w:lang w:eastAsia="de-DE"/>
        </w:rPr>
        <w:t>inter alia</w:t>
      </w:r>
      <w:r w:rsidRPr="00302252">
        <w:rPr>
          <w:szCs w:val="24"/>
          <w:lang w:eastAsia="de-DE"/>
        </w:rPr>
        <w:t xml:space="preserve"> of the following:</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(a)</w:t>
      </w:r>
      <w:r w:rsidRPr="00302252">
        <w:rPr>
          <w:szCs w:val="24"/>
          <w:lang w:eastAsia="de-DE"/>
        </w:rPr>
        <w:tab/>
        <w:t>direct evidence of the processes carried out by the exporter or supplier to obtain the goods concerned, contained for example in his accounts or internal book-keeping;</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(b)</w:t>
      </w:r>
      <w:r w:rsidRPr="00302252">
        <w:rPr>
          <w:szCs w:val="24"/>
          <w:lang w:eastAsia="de-DE"/>
        </w:rPr>
        <w:tab/>
        <w:t xml:space="preserve">documents proving the originating status of materials used, issued or made out in </w:t>
      </w:r>
      <w:r w:rsidR="00962CB2" w:rsidRPr="00302252">
        <w:rPr>
          <w:szCs w:val="24"/>
          <w:lang w:eastAsia="de-DE"/>
        </w:rPr>
        <w:t>Turkey or in Bosnia and Herzegovina</w:t>
      </w:r>
      <w:r w:rsidRPr="00302252">
        <w:rPr>
          <w:szCs w:val="24"/>
          <w:lang w:eastAsia="de-DE"/>
        </w:rPr>
        <w:t xml:space="preserve"> where these documents are used in accordance with domestic law;</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(c)</w:t>
      </w:r>
      <w:r w:rsidRPr="00302252">
        <w:rPr>
          <w:szCs w:val="24"/>
          <w:lang w:eastAsia="de-DE"/>
        </w:rPr>
        <w:tab/>
        <w:t xml:space="preserve">documents proving the working or processing of materials in </w:t>
      </w:r>
      <w:r w:rsidR="00962CB2" w:rsidRPr="00302252">
        <w:rPr>
          <w:szCs w:val="24"/>
          <w:lang w:eastAsia="de-DE"/>
        </w:rPr>
        <w:t>Turkey or in Bosnia and Herzegovina</w:t>
      </w:r>
      <w:r w:rsidRPr="00302252">
        <w:rPr>
          <w:szCs w:val="24"/>
          <w:lang w:eastAsia="de-DE"/>
        </w:rPr>
        <w:t xml:space="preserve">, issued or made out in </w:t>
      </w:r>
      <w:r w:rsidR="00962CB2" w:rsidRPr="00302252">
        <w:rPr>
          <w:szCs w:val="24"/>
          <w:lang w:eastAsia="de-DE"/>
        </w:rPr>
        <w:t>Turkey or in Bosnia and Herzegovina</w:t>
      </w:r>
      <w:r w:rsidRPr="00302252">
        <w:rPr>
          <w:szCs w:val="24"/>
          <w:lang w:eastAsia="de-DE"/>
        </w:rPr>
        <w:t>, where these documents are used in accordance with domestic law;</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(d)</w:t>
      </w:r>
      <w:r w:rsidRPr="00302252">
        <w:rPr>
          <w:szCs w:val="24"/>
          <w:lang w:eastAsia="de-DE"/>
        </w:rPr>
        <w:tab/>
        <w:t xml:space="preserve">movement certificates EUR.1 or invoice declarations proving the originating status of materials used, issued or made out in </w:t>
      </w:r>
      <w:r w:rsidR="00962CB2" w:rsidRPr="00302252">
        <w:rPr>
          <w:szCs w:val="24"/>
          <w:lang w:eastAsia="de-DE"/>
        </w:rPr>
        <w:t>Turkey or in Bosnia and Herzegovina</w:t>
      </w:r>
      <w:r w:rsidRPr="00302252">
        <w:rPr>
          <w:szCs w:val="24"/>
          <w:lang w:eastAsia="de-DE"/>
        </w:rPr>
        <w:t xml:space="preserve"> in accordance with this Protocol, or in one of the other countries or territories referred to in Articles 3 and 4, in accordance with rules of origin which are identical to the rules in this Protocol.</w:t>
      </w:r>
    </w:p>
    <w:p w:rsidR="000770E4" w:rsidRPr="00302252" w:rsidRDefault="000770E4" w:rsidP="000770E4">
      <w:pPr>
        <w:rPr>
          <w:szCs w:val="24"/>
          <w:lang w:eastAsia="de-DE"/>
        </w:rPr>
      </w:pPr>
    </w:p>
    <w:p w:rsidR="004021CD" w:rsidRPr="00302252" w:rsidRDefault="004021CD" w:rsidP="000770E4">
      <w:pPr>
        <w:rPr>
          <w:szCs w:val="24"/>
          <w:lang w:eastAsia="de-DE"/>
        </w:rPr>
      </w:pPr>
      <w:r w:rsidRPr="00302252">
        <w:rPr>
          <w:szCs w:val="24"/>
          <w:lang w:eastAsia="de-DE"/>
        </w:rPr>
        <w:t>(e)</w:t>
      </w:r>
      <w:r w:rsidRPr="00302252">
        <w:rPr>
          <w:szCs w:val="24"/>
          <w:lang w:eastAsia="de-DE"/>
        </w:rPr>
        <w:tab/>
        <w:t xml:space="preserve">appropriate evidence concerning working or processing undergone outside </w:t>
      </w:r>
      <w:r w:rsidR="005D004C" w:rsidRPr="00302252">
        <w:rPr>
          <w:szCs w:val="24"/>
          <w:lang w:eastAsia="de-DE"/>
        </w:rPr>
        <w:t>Turkey or Bosnia and Herzegovina</w:t>
      </w:r>
      <w:r w:rsidRPr="00302252">
        <w:rPr>
          <w:szCs w:val="24"/>
          <w:lang w:eastAsia="de-DE"/>
        </w:rPr>
        <w:t xml:space="preserve"> by application of Article 12, proving that the requirements of that Article have been satisfied.</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29</w:t>
      </w:r>
    </w:p>
    <w:p w:rsidR="004021CD" w:rsidRPr="00302252" w:rsidRDefault="004021CD" w:rsidP="000770E4">
      <w:pPr>
        <w:jc w:val="center"/>
        <w:rPr>
          <w:b/>
          <w:szCs w:val="24"/>
          <w:lang w:eastAsia="de-DE"/>
        </w:rPr>
      </w:pPr>
      <w:r w:rsidRPr="00302252">
        <w:rPr>
          <w:b/>
          <w:szCs w:val="24"/>
          <w:lang w:eastAsia="de-DE"/>
        </w:rPr>
        <w:t>Preservation of proof of origin and supporting documents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The exporter applying for the issue of a movement certificate EUR.1 shall keep for at least three years the documents referred to in Article 17(3).</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The exporter making out an invoice declaration shall keep for at least three years a copy of this invoice declaration as well as the documents referred to in Article 22(3).</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The customs authorities of the exporting country issuing a movement certificate EUR.1 shall keep for at least three years the application form referred to in Article 17(2).</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The customs authorities of the importing country shall keep for at least three years the movement certificates EUR.1 and the invoice declarations submitted to them.</w:t>
      </w:r>
    </w:p>
    <w:p w:rsidR="004021CD" w:rsidRPr="00302252" w:rsidRDefault="004021CD" w:rsidP="000770E4">
      <w:pPr>
        <w:jc w:val="center"/>
        <w:rPr>
          <w:b/>
          <w:szCs w:val="24"/>
          <w:lang w:eastAsia="de-DE"/>
        </w:rPr>
      </w:pPr>
      <w:r w:rsidRPr="00302252">
        <w:rPr>
          <w:b/>
          <w:szCs w:val="24"/>
          <w:lang w:eastAsia="de-DE"/>
        </w:rPr>
        <w:lastRenderedPageBreak/>
        <w:t>Article 30</w:t>
      </w:r>
    </w:p>
    <w:p w:rsidR="004021CD" w:rsidRPr="00302252" w:rsidRDefault="004021CD" w:rsidP="000770E4">
      <w:pPr>
        <w:jc w:val="center"/>
        <w:rPr>
          <w:b/>
          <w:szCs w:val="24"/>
          <w:lang w:eastAsia="de-DE"/>
        </w:rPr>
      </w:pPr>
      <w:r w:rsidRPr="00302252">
        <w:rPr>
          <w:b/>
          <w:szCs w:val="24"/>
          <w:lang w:eastAsia="de-DE"/>
        </w:rPr>
        <w:t>Discrepancies and formal errors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Obvious formal errors such as typing errors on a proof of origin should not cause this document to be rejected if these errors are not such as to create doubts concerning the correctness of the statements made in this document.</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31</w:t>
      </w:r>
    </w:p>
    <w:p w:rsidR="004021CD" w:rsidRPr="00302252" w:rsidRDefault="004021CD" w:rsidP="000770E4">
      <w:pPr>
        <w:jc w:val="center"/>
        <w:rPr>
          <w:b/>
          <w:szCs w:val="24"/>
          <w:lang w:eastAsia="de-DE"/>
        </w:rPr>
      </w:pPr>
      <w:r w:rsidRPr="00302252">
        <w:rPr>
          <w:b/>
          <w:szCs w:val="24"/>
          <w:lang w:eastAsia="de-DE"/>
        </w:rPr>
        <w:t>Amounts expressed in euro</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 xml:space="preserve">For the application of the provisions of Article 22(1)(b) and Article 27(3) in cases where products are invoiced in a currency other than euro, amounts in the national currencies of </w:t>
      </w:r>
      <w:r w:rsidR="00613147" w:rsidRPr="00302252">
        <w:rPr>
          <w:szCs w:val="24"/>
          <w:lang w:eastAsia="de-DE"/>
        </w:rPr>
        <w:t xml:space="preserve">Turkey, of </w:t>
      </w:r>
      <w:r w:rsidR="00591827" w:rsidRPr="00302252">
        <w:rPr>
          <w:szCs w:val="24"/>
          <w:lang w:eastAsia="de-DE"/>
        </w:rPr>
        <w:t>Bosnia and Herzegovina</w:t>
      </w:r>
      <w:r w:rsidRPr="00302252">
        <w:rPr>
          <w:szCs w:val="24"/>
          <w:lang w:eastAsia="de-DE"/>
        </w:rPr>
        <w:t xml:space="preserve"> and of the other countries or territories referred to in Articles 3 and 4 </w:t>
      </w:r>
      <w:proofErr w:type="gramStart"/>
      <w:r w:rsidRPr="00302252">
        <w:rPr>
          <w:szCs w:val="24"/>
          <w:lang w:eastAsia="de-DE"/>
        </w:rPr>
        <w:t>equivalent</w:t>
      </w:r>
      <w:proofErr w:type="gramEnd"/>
      <w:r w:rsidRPr="00302252">
        <w:rPr>
          <w:szCs w:val="24"/>
          <w:lang w:eastAsia="de-DE"/>
        </w:rPr>
        <w:t xml:space="preserve"> to the amounts expressed in euro shall be fixed annually by each of the countries concerned.</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A consignment shall benefit from the provisions of Article 22(1)(b) or Article 27(3) by reference to the currency in which the invoice is drawn up, according to the amount fixed by the country concerned.</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 xml:space="preserve">The amounts to be used in any given national currency shall be the equivalent in that currency of the amounts expressed in euro as at the first working day of October. The amounts shall be communicated to </w:t>
      </w:r>
      <w:r w:rsidR="004A08FA" w:rsidRPr="00302252">
        <w:rPr>
          <w:szCs w:val="24"/>
          <w:lang w:eastAsia="de-DE"/>
        </w:rPr>
        <w:t>Turkey and Bosnia and Herzegovina</w:t>
      </w:r>
      <w:r w:rsidRPr="00302252">
        <w:rPr>
          <w:szCs w:val="24"/>
          <w:lang w:eastAsia="de-DE"/>
        </w:rPr>
        <w:t xml:space="preserve"> by 15 October and shall apply from 1 January the following year. </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 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5.</w:t>
      </w:r>
      <w:r w:rsidRPr="00302252">
        <w:rPr>
          <w:szCs w:val="24"/>
          <w:lang w:eastAsia="de-DE"/>
        </w:rPr>
        <w:tab/>
        <w:t xml:space="preserve">The amounts expressed in euro shall be reviewed by the Joint Committee at the request of </w:t>
      </w:r>
      <w:r w:rsidR="009E7A69" w:rsidRPr="00302252">
        <w:rPr>
          <w:szCs w:val="24"/>
          <w:lang w:eastAsia="de-DE"/>
        </w:rPr>
        <w:t>Turkey or of Bosnia and Herzegovina</w:t>
      </w:r>
      <w:r w:rsidRPr="00302252">
        <w:rPr>
          <w:szCs w:val="24"/>
          <w:lang w:eastAsia="de-DE"/>
        </w:rPr>
        <w:t>. When carrying out this review, the Joint Committee shall consider the desirability of preserving the effects of the limits concerned in real terms. For this purpose, it may decide to modify the amounts expressed in euro.</w:t>
      </w:r>
    </w:p>
    <w:p w:rsidR="000770E4" w:rsidRPr="00302252" w:rsidRDefault="000770E4" w:rsidP="000770E4">
      <w:pPr>
        <w:jc w:val="center"/>
        <w:rPr>
          <w:szCs w:val="24"/>
          <w:lang w:eastAsia="de-DE"/>
        </w:rPr>
      </w:pPr>
    </w:p>
    <w:p w:rsidR="004021CD" w:rsidRPr="00302252" w:rsidRDefault="004021CD" w:rsidP="000770E4">
      <w:pPr>
        <w:jc w:val="center"/>
        <w:rPr>
          <w:b/>
          <w:szCs w:val="24"/>
          <w:lang w:eastAsia="de-DE"/>
        </w:rPr>
      </w:pPr>
      <w:r w:rsidRPr="00302252">
        <w:rPr>
          <w:b/>
          <w:szCs w:val="24"/>
          <w:lang w:eastAsia="de-DE"/>
        </w:rPr>
        <w:t>TITLE VI</w:t>
      </w:r>
    </w:p>
    <w:p w:rsidR="004021CD" w:rsidRPr="00302252" w:rsidRDefault="004021CD" w:rsidP="000770E4">
      <w:pPr>
        <w:jc w:val="center"/>
        <w:rPr>
          <w:b/>
          <w:szCs w:val="24"/>
          <w:lang w:eastAsia="de-DE"/>
        </w:rPr>
      </w:pPr>
      <w:r w:rsidRPr="00302252">
        <w:rPr>
          <w:b/>
          <w:szCs w:val="24"/>
          <w:lang w:eastAsia="de-DE"/>
        </w:rPr>
        <w:t>ARRANGEMENTS FOR ADMINISTRATIVE CO-OPERATION</w:t>
      </w:r>
    </w:p>
    <w:p w:rsidR="004021CD" w:rsidRPr="00302252" w:rsidRDefault="004021CD" w:rsidP="000770E4">
      <w:pPr>
        <w:jc w:val="center"/>
        <w:rPr>
          <w:i/>
          <w:szCs w:val="24"/>
          <w:lang w:eastAsia="de-DE"/>
        </w:rPr>
      </w:pPr>
    </w:p>
    <w:p w:rsidR="000770E4" w:rsidRPr="00302252" w:rsidRDefault="000770E4" w:rsidP="000770E4">
      <w:pPr>
        <w:jc w:val="center"/>
        <w:rPr>
          <w:i/>
          <w:szCs w:val="24"/>
          <w:lang w:eastAsia="de-DE"/>
        </w:rPr>
      </w:pPr>
    </w:p>
    <w:p w:rsidR="004021CD" w:rsidRPr="00302252" w:rsidRDefault="004021CD" w:rsidP="000770E4">
      <w:pPr>
        <w:jc w:val="center"/>
        <w:rPr>
          <w:b/>
          <w:szCs w:val="24"/>
          <w:lang w:eastAsia="de-DE"/>
        </w:rPr>
      </w:pPr>
      <w:r w:rsidRPr="00302252">
        <w:rPr>
          <w:b/>
          <w:szCs w:val="24"/>
          <w:lang w:eastAsia="de-DE"/>
        </w:rPr>
        <w:t>Article 32</w:t>
      </w:r>
    </w:p>
    <w:p w:rsidR="004021CD" w:rsidRPr="00302252" w:rsidRDefault="004021CD" w:rsidP="000770E4">
      <w:pPr>
        <w:jc w:val="center"/>
        <w:rPr>
          <w:b/>
          <w:szCs w:val="24"/>
          <w:lang w:eastAsia="de-DE"/>
        </w:rPr>
      </w:pPr>
      <w:r w:rsidRPr="00302252">
        <w:rPr>
          <w:b/>
          <w:szCs w:val="24"/>
          <w:lang w:eastAsia="de-DE"/>
        </w:rPr>
        <w:t>Mutual assistance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 xml:space="preserve">The customs authorities of </w:t>
      </w:r>
      <w:r w:rsidR="00613147" w:rsidRPr="00302252">
        <w:rPr>
          <w:szCs w:val="24"/>
          <w:lang w:eastAsia="de-DE"/>
        </w:rPr>
        <w:t xml:space="preserve">Turkey and of </w:t>
      </w:r>
      <w:r w:rsidR="00591827" w:rsidRPr="00302252">
        <w:rPr>
          <w:szCs w:val="24"/>
          <w:lang w:eastAsia="de-DE"/>
        </w:rPr>
        <w:t>Bosnia and Herzegovina</w:t>
      </w:r>
      <w:r w:rsidRPr="00302252">
        <w:rPr>
          <w:szCs w:val="24"/>
          <w:lang w:eastAsia="de-DE"/>
        </w:rPr>
        <w:t xml:space="preserve"> shall provide each other, through the competent customs authorities with specimen impressions of stamps used in their customs offices for the issue of movement certificates EUR.1 and with the addresses of the customs authorities responsible for verifying those certificates and invoice declarations.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 xml:space="preserve">In order to ensure the proper application of this Protocol, </w:t>
      </w:r>
      <w:r w:rsidR="004A08FA" w:rsidRPr="00302252">
        <w:rPr>
          <w:szCs w:val="24"/>
          <w:lang w:eastAsia="de-DE"/>
        </w:rPr>
        <w:t>Turkey and Bosnia and Herzegovina</w:t>
      </w:r>
      <w:r w:rsidRPr="00302252">
        <w:rPr>
          <w:szCs w:val="24"/>
          <w:lang w:eastAsia="de-DE"/>
        </w:rPr>
        <w:t xml:space="preserve"> shall assist each other, through the competent customs administrations, in checking the authenticity of the movement certificates EUR.1 or the invoice declarations and the correctness of the information given in these documents.</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33</w:t>
      </w:r>
    </w:p>
    <w:p w:rsidR="004021CD" w:rsidRPr="00302252" w:rsidRDefault="004021CD" w:rsidP="000770E4">
      <w:pPr>
        <w:jc w:val="center"/>
        <w:rPr>
          <w:b/>
          <w:szCs w:val="24"/>
          <w:lang w:eastAsia="de-DE"/>
        </w:rPr>
      </w:pPr>
      <w:r w:rsidRPr="00302252">
        <w:rPr>
          <w:b/>
          <w:szCs w:val="24"/>
          <w:lang w:eastAsia="de-DE"/>
        </w:rPr>
        <w:t>Verification of proofs of origin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t>Subsequent verifications of proofs of origin shall be carried out at random or whenever the customs authorities of the importing country have reasonable doubts as to the authenticity of such documents, the originating status of the products concerned or the fulfilment of the other requirements of this Protocol.</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For the purposes of implementing the provisions of paragraph 1, the customs authorities of the importing country shall return the movement certificate EUR.1 and the invoice, if it has been submitted, the invoice declaration, or a copy of these documents, to the customs authorities of the exporting country giving, where appropriate, the reasons for the enquiry. Any documents and information obtained suggesting that the information given on the proof of origin is incorrect shall be forwarded in support of the request for verification.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3.</w:t>
      </w:r>
      <w:r w:rsidRPr="00302252">
        <w:rPr>
          <w:szCs w:val="24"/>
          <w:lang w:eastAsia="de-DE"/>
        </w:rPr>
        <w:tab/>
        <w:t>The verification shall be carried out by the customs authorities of the exporting country. For this purpose, they shall have the right to call for any evidence and to carry out any inspection of the exporter's accounts or any other check considered appropriate.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4.</w:t>
      </w:r>
      <w:r w:rsidRPr="00302252">
        <w:rPr>
          <w:szCs w:val="24"/>
          <w:lang w:eastAsia="de-DE"/>
        </w:rPr>
        <w:tab/>
        <w:t>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lastRenderedPageBreak/>
        <w:t>5.</w:t>
      </w:r>
      <w:r w:rsidRPr="00302252">
        <w:rPr>
          <w:szCs w:val="24"/>
          <w:lang w:eastAsia="de-DE"/>
        </w:rPr>
        <w:tab/>
        <w:t xml:space="preserve">The customs authorities requesting the verification shall be informed of the results of this verification as soon as possible. These results must indicate clearly whether the documents are authentic and whether the products concerned can be considered as products originating in </w:t>
      </w:r>
      <w:r w:rsidR="00613147" w:rsidRPr="00302252">
        <w:rPr>
          <w:szCs w:val="24"/>
          <w:lang w:eastAsia="de-DE"/>
        </w:rPr>
        <w:t xml:space="preserve">Turkey, in </w:t>
      </w:r>
      <w:r w:rsidR="0054042C" w:rsidRPr="00302252">
        <w:rPr>
          <w:szCs w:val="24"/>
          <w:lang w:eastAsia="de-DE"/>
        </w:rPr>
        <w:t>Bosnia and Herzegovina</w:t>
      </w:r>
      <w:r w:rsidRPr="00302252">
        <w:rPr>
          <w:szCs w:val="24"/>
          <w:lang w:eastAsia="de-DE"/>
        </w:rPr>
        <w:t xml:space="preserve"> or in one of the other countries or territories referred to in Articles 3 and 4 and fulfil the other requirements of this Protocol. </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6.</w:t>
      </w:r>
      <w:r w:rsidRPr="00302252">
        <w:rPr>
          <w:szCs w:val="24"/>
          <w:lang w:eastAsia="de-DE"/>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rsidR="004021CD" w:rsidRPr="00302252" w:rsidRDefault="004021CD" w:rsidP="000770E4">
      <w:pPr>
        <w:rPr>
          <w:szCs w:val="24"/>
          <w:lang w:eastAsia="de-DE"/>
        </w:rPr>
      </w:pPr>
    </w:p>
    <w:p w:rsidR="00997183" w:rsidRPr="00302252" w:rsidRDefault="00997183"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34</w:t>
      </w:r>
    </w:p>
    <w:p w:rsidR="004021CD" w:rsidRPr="00302252" w:rsidRDefault="004021CD" w:rsidP="000770E4">
      <w:pPr>
        <w:jc w:val="center"/>
        <w:rPr>
          <w:b/>
          <w:szCs w:val="24"/>
          <w:lang w:eastAsia="de-DE"/>
        </w:rPr>
      </w:pPr>
      <w:r w:rsidRPr="00302252">
        <w:rPr>
          <w:b/>
          <w:szCs w:val="24"/>
          <w:lang w:eastAsia="de-DE"/>
        </w:rPr>
        <w:t>Dispute settlement</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Where disputes arise in relation to the verification procedures of Article 33 which cannot be settled between the customs authorities requesting a verification and the customs authorities responsible for carrying out this verification or where they raise a question as to the interpretation of this Protocol, they shall be submitted to Joint Committee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In all cases the settlement of disputes between the importer and the customs authorities of the importing country shall be under the legislation of the said country.</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35</w:t>
      </w:r>
    </w:p>
    <w:p w:rsidR="004021CD" w:rsidRPr="00302252" w:rsidRDefault="004021CD" w:rsidP="000770E4">
      <w:pPr>
        <w:jc w:val="center"/>
        <w:rPr>
          <w:b/>
          <w:szCs w:val="24"/>
          <w:lang w:eastAsia="de-DE"/>
        </w:rPr>
      </w:pPr>
      <w:r w:rsidRPr="00302252">
        <w:rPr>
          <w:b/>
          <w:szCs w:val="24"/>
          <w:lang w:eastAsia="de-DE"/>
        </w:rPr>
        <w:t>Penalties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Penalties shall be imposed on any person who draws up, or causes to be drawn up, a document which contains incorrect information for the purpose of obtaining a preferential treatment for products.</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36</w:t>
      </w:r>
    </w:p>
    <w:p w:rsidR="004021CD" w:rsidRPr="00302252" w:rsidRDefault="004021CD" w:rsidP="000770E4">
      <w:pPr>
        <w:jc w:val="center"/>
        <w:rPr>
          <w:b/>
          <w:szCs w:val="24"/>
          <w:lang w:eastAsia="de-DE"/>
        </w:rPr>
      </w:pPr>
      <w:r w:rsidRPr="00302252">
        <w:rPr>
          <w:b/>
          <w:szCs w:val="24"/>
          <w:lang w:eastAsia="de-DE"/>
        </w:rPr>
        <w:t>Free zones</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1.</w:t>
      </w:r>
      <w:r w:rsidRPr="00302252">
        <w:rPr>
          <w:szCs w:val="24"/>
          <w:lang w:eastAsia="de-DE"/>
        </w:rPr>
        <w:tab/>
      </w:r>
      <w:r w:rsidR="004A08FA" w:rsidRPr="00302252">
        <w:rPr>
          <w:szCs w:val="24"/>
          <w:lang w:eastAsia="de-DE"/>
        </w:rPr>
        <w:t>Turkey and Bosnia and Herzegovina</w:t>
      </w:r>
      <w:r w:rsidRPr="00302252">
        <w:rPr>
          <w:szCs w:val="24"/>
          <w:lang w:eastAsia="de-DE"/>
        </w:rPr>
        <w:t xml:space="preserve">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2.</w:t>
      </w:r>
      <w:r w:rsidRPr="00302252">
        <w:rPr>
          <w:szCs w:val="24"/>
          <w:lang w:eastAsia="de-DE"/>
        </w:rPr>
        <w:tab/>
        <w:t xml:space="preserve">By means of an exemption to the provisions contained in paragraph 1, when products originating in </w:t>
      </w:r>
      <w:r w:rsidR="00962CB2" w:rsidRPr="00302252">
        <w:rPr>
          <w:szCs w:val="24"/>
          <w:lang w:eastAsia="de-DE"/>
        </w:rPr>
        <w:t>Turkey or in Bosnia and Herzegovina</w:t>
      </w:r>
      <w:r w:rsidRPr="00302252">
        <w:rPr>
          <w:szCs w:val="24"/>
          <w:lang w:eastAsia="de-DE"/>
        </w:rPr>
        <w:t xml:space="preserve"> are imported into a free zone under cover of a proof of origin and undergo treatment or processing, the authorities concerned shall issue </w:t>
      </w:r>
      <w:r w:rsidRPr="00302252">
        <w:rPr>
          <w:szCs w:val="24"/>
          <w:lang w:eastAsia="de-DE"/>
        </w:rPr>
        <w:lastRenderedPageBreak/>
        <w:t>a new movement certificate EUR.1 at the exporter's request, if the treatment or processing undergone is in conformity with the provisions of this Protocol.</w:t>
      </w:r>
    </w:p>
    <w:p w:rsidR="00CE6E29" w:rsidRPr="00302252" w:rsidRDefault="00CE6E29" w:rsidP="000770E4">
      <w:pPr>
        <w:jc w:val="center"/>
        <w:rPr>
          <w:szCs w:val="24"/>
          <w:lang w:eastAsia="de-DE"/>
        </w:rPr>
      </w:pPr>
    </w:p>
    <w:p w:rsidR="00CE6E29" w:rsidRPr="00302252" w:rsidRDefault="00CE6E29" w:rsidP="000770E4">
      <w:pPr>
        <w:jc w:val="center"/>
        <w:rPr>
          <w:szCs w:val="24"/>
          <w:lang w:eastAsia="de-DE"/>
        </w:rPr>
      </w:pPr>
    </w:p>
    <w:p w:rsidR="00CE6E29" w:rsidRPr="00302252" w:rsidRDefault="00CE6E29" w:rsidP="000770E4">
      <w:pPr>
        <w:jc w:val="center"/>
        <w:rPr>
          <w:szCs w:val="24"/>
          <w:lang w:eastAsia="de-DE"/>
        </w:rPr>
      </w:pPr>
    </w:p>
    <w:p w:rsidR="004021CD" w:rsidRPr="00302252" w:rsidRDefault="004021CD" w:rsidP="000770E4">
      <w:pPr>
        <w:jc w:val="center"/>
        <w:rPr>
          <w:b/>
          <w:szCs w:val="24"/>
          <w:lang w:eastAsia="de-DE"/>
        </w:rPr>
      </w:pPr>
      <w:r w:rsidRPr="00302252">
        <w:rPr>
          <w:b/>
          <w:szCs w:val="24"/>
          <w:lang w:eastAsia="de-DE"/>
        </w:rPr>
        <w:t>TITLE VII</w:t>
      </w:r>
    </w:p>
    <w:p w:rsidR="004021CD" w:rsidRPr="00302252" w:rsidRDefault="004021CD" w:rsidP="000770E4">
      <w:pPr>
        <w:jc w:val="center"/>
        <w:rPr>
          <w:b/>
          <w:i/>
          <w:szCs w:val="24"/>
          <w:lang w:eastAsia="de-DE"/>
        </w:rPr>
      </w:pPr>
      <w:r w:rsidRPr="00302252">
        <w:rPr>
          <w:b/>
          <w:szCs w:val="24"/>
          <w:lang w:eastAsia="de-DE"/>
        </w:rPr>
        <w:t>FINAL PROVISIONS</w:t>
      </w:r>
    </w:p>
    <w:p w:rsidR="004021CD" w:rsidRPr="00302252" w:rsidRDefault="004021CD" w:rsidP="000770E4">
      <w:pPr>
        <w:jc w:val="center"/>
        <w:rPr>
          <w:i/>
          <w:szCs w:val="24"/>
          <w:lang w:eastAsia="de-DE"/>
        </w:rPr>
      </w:pPr>
    </w:p>
    <w:p w:rsidR="000770E4" w:rsidRPr="00302252" w:rsidRDefault="000770E4" w:rsidP="000770E4">
      <w:pPr>
        <w:jc w:val="center"/>
        <w:rPr>
          <w:i/>
          <w:szCs w:val="24"/>
          <w:lang w:eastAsia="de-DE"/>
        </w:rPr>
      </w:pPr>
    </w:p>
    <w:p w:rsidR="004021CD" w:rsidRPr="00302252" w:rsidRDefault="004021CD" w:rsidP="000770E4">
      <w:pPr>
        <w:jc w:val="center"/>
        <w:rPr>
          <w:b/>
          <w:szCs w:val="24"/>
          <w:lang w:eastAsia="de-DE"/>
        </w:rPr>
      </w:pPr>
      <w:r w:rsidRPr="00302252">
        <w:rPr>
          <w:b/>
          <w:szCs w:val="24"/>
          <w:lang w:eastAsia="de-DE"/>
        </w:rPr>
        <w:t>Article 37</w:t>
      </w:r>
    </w:p>
    <w:p w:rsidR="004021CD" w:rsidRPr="00302252" w:rsidRDefault="004021CD" w:rsidP="000770E4">
      <w:pPr>
        <w:jc w:val="center"/>
        <w:outlineLvl w:val="2"/>
        <w:rPr>
          <w:b/>
          <w:bCs/>
          <w:szCs w:val="24"/>
          <w:lang w:eastAsia="de-DE"/>
        </w:rPr>
      </w:pPr>
      <w:r w:rsidRPr="00302252">
        <w:rPr>
          <w:b/>
          <w:bCs/>
          <w:szCs w:val="24"/>
          <w:lang w:eastAsia="de-DE"/>
        </w:rPr>
        <w:t>Goods in transit and storage</w:t>
      </w:r>
    </w:p>
    <w:p w:rsidR="004021CD" w:rsidRPr="00302252" w:rsidRDefault="004021CD" w:rsidP="000770E4">
      <w:pPr>
        <w:rPr>
          <w:szCs w:val="24"/>
          <w:lang w:eastAsia="de-DE"/>
        </w:rPr>
      </w:pPr>
    </w:p>
    <w:p w:rsidR="004021CD" w:rsidRPr="00302252" w:rsidRDefault="004021CD" w:rsidP="000770E4">
      <w:pPr>
        <w:rPr>
          <w:szCs w:val="24"/>
          <w:lang w:eastAsia="de-DE"/>
        </w:rPr>
      </w:pPr>
      <w:r w:rsidRPr="00302252">
        <w:rPr>
          <w:szCs w:val="24"/>
          <w:lang w:eastAsia="de-DE"/>
        </w:rPr>
        <w:t>Goods which conform to the provisions of Title II and which on the date of entry into force of this Protocol are either being transported or are being held in Turkey or in Bosnia and Herzegovina in temporary storage, in bonded warehouses or in free zones, may be accepted as originating products subject to the submission, within four months from that date, to the customs authorities of the importing country of proof of origin, drawn up retrospectively, and of any documents that provide supporting evidence of the conditions of transport.</w:t>
      </w:r>
    </w:p>
    <w:p w:rsidR="004021CD" w:rsidRPr="00302252" w:rsidRDefault="004021CD" w:rsidP="000770E4">
      <w:pPr>
        <w:rPr>
          <w:szCs w:val="24"/>
          <w:lang w:eastAsia="de-DE"/>
        </w:rPr>
      </w:pPr>
    </w:p>
    <w:p w:rsidR="004021CD" w:rsidRPr="00302252" w:rsidRDefault="004021CD" w:rsidP="000770E4">
      <w:pPr>
        <w:rPr>
          <w:szCs w:val="24"/>
          <w:lang w:eastAsia="de-DE"/>
        </w:rPr>
      </w:pPr>
    </w:p>
    <w:p w:rsidR="004021CD" w:rsidRPr="00302252" w:rsidRDefault="004021CD" w:rsidP="000770E4">
      <w:pPr>
        <w:jc w:val="center"/>
        <w:rPr>
          <w:b/>
          <w:szCs w:val="24"/>
          <w:lang w:eastAsia="de-DE"/>
        </w:rPr>
      </w:pPr>
      <w:r w:rsidRPr="00302252">
        <w:rPr>
          <w:b/>
          <w:szCs w:val="24"/>
          <w:lang w:eastAsia="de-DE"/>
        </w:rPr>
        <w:t>Article 38</w:t>
      </w:r>
    </w:p>
    <w:p w:rsidR="004021CD" w:rsidRPr="00302252" w:rsidRDefault="004021CD" w:rsidP="000770E4">
      <w:pPr>
        <w:jc w:val="center"/>
        <w:rPr>
          <w:b/>
          <w:szCs w:val="24"/>
          <w:lang w:eastAsia="de-DE"/>
        </w:rPr>
      </w:pPr>
      <w:r w:rsidRPr="00302252">
        <w:rPr>
          <w:b/>
          <w:szCs w:val="24"/>
          <w:lang w:eastAsia="de-DE"/>
        </w:rPr>
        <w:t>Sub Committee on Customs and Origin Matters</w:t>
      </w:r>
    </w:p>
    <w:p w:rsidR="004021CD" w:rsidRPr="00302252" w:rsidRDefault="004021CD" w:rsidP="000770E4">
      <w:pPr>
        <w:suppressAutoHyphens/>
        <w:rPr>
          <w:szCs w:val="24"/>
          <w:lang w:eastAsia="de-DE"/>
        </w:rPr>
      </w:pPr>
    </w:p>
    <w:p w:rsidR="004021CD" w:rsidRPr="00302252" w:rsidRDefault="004021CD" w:rsidP="000770E4">
      <w:pPr>
        <w:suppressAutoHyphens/>
        <w:rPr>
          <w:szCs w:val="24"/>
          <w:lang w:eastAsia="de-DE"/>
        </w:rPr>
      </w:pPr>
      <w:r w:rsidRPr="00302252">
        <w:rPr>
          <w:szCs w:val="24"/>
          <w:lang w:eastAsia="de-DE"/>
        </w:rPr>
        <w:t>A Sub-Committee on customs and origin matters shall be set up under the Joint Committee to assist it in carrying out its duties and to ensure a continuous information and consultation processed between experts.</w:t>
      </w:r>
    </w:p>
    <w:p w:rsidR="004021CD" w:rsidRPr="00302252" w:rsidRDefault="004021CD" w:rsidP="000770E4">
      <w:pPr>
        <w:suppressAutoHyphens/>
        <w:rPr>
          <w:szCs w:val="24"/>
          <w:lang w:eastAsia="de-DE"/>
        </w:rPr>
      </w:pPr>
    </w:p>
    <w:p w:rsidR="004021CD" w:rsidRPr="00302252" w:rsidRDefault="004021CD" w:rsidP="000770E4">
      <w:pPr>
        <w:suppressAutoHyphens/>
        <w:rPr>
          <w:szCs w:val="24"/>
          <w:lang w:eastAsia="de-DE"/>
        </w:rPr>
      </w:pPr>
      <w:r w:rsidRPr="00302252">
        <w:rPr>
          <w:szCs w:val="24"/>
          <w:lang w:eastAsia="de-DE"/>
        </w:rPr>
        <w:t>It shall be composed of experts from both Parties responsible for questions related to customs and origin matters.</w:t>
      </w:r>
    </w:p>
    <w:p w:rsidR="004021CD" w:rsidRPr="00302252" w:rsidRDefault="004021CD" w:rsidP="000770E4">
      <w:pPr>
        <w:jc w:val="center"/>
        <w:rPr>
          <w:szCs w:val="24"/>
          <w:lang w:eastAsia="de-DE"/>
        </w:rPr>
      </w:pPr>
    </w:p>
    <w:p w:rsidR="000770E4" w:rsidRPr="00302252" w:rsidRDefault="000770E4" w:rsidP="000770E4">
      <w:pPr>
        <w:jc w:val="center"/>
        <w:rPr>
          <w:szCs w:val="24"/>
          <w:lang w:eastAsia="de-DE"/>
        </w:rPr>
      </w:pPr>
    </w:p>
    <w:p w:rsidR="004021CD" w:rsidRPr="00302252" w:rsidRDefault="004021CD" w:rsidP="000770E4">
      <w:pPr>
        <w:jc w:val="center"/>
        <w:rPr>
          <w:b/>
          <w:szCs w:val="24"/>
          <w:lang w:eastAsia="de-DE"/>
        </w:rPr>
      </w:pPr>
      <w:r w:rsidRPr="00302252">
        <w:rPr>
          <w:b/>
          <w:szCs w:val="24"/>
          <w:lang w:eastAsia="de-DE"/>
        </w:rPr>
        <w:t xml:space="preserve">Article 39 </w:t>
      </w:r>
    </w:p>
    <w:p w:rsidR="004021CD" w:rsidRPr="00302252" w:rsidRDefault="004021CD" w:rsidP="000770E4">
      <w:pPr>
        <w:jc w:val="center"/>
        <w:rPr>
          <w:b/>
          <w:szCs w:val="24"/>
          <w:lang w:eastAsia="de-DE"/>
        </w:rPr>
      </w:pPr>
      <w:r w:rsidRPr="00302252">
        <w:rPr>
          <w:b/>
          <w:szCs w:val="24"/>
          <w:lang w:eastAsia="de-DE"/>
        </w:rPr>
        <w:t>Annexes</w:t>
      </w:r>
    </w:p>
    <w:p w:rsidR="004021CD" w:rsidRPr="00302252" w:rsidRDefault="004021CD" w:rsidP="000770E4">
      <w:pPr>
        <w:suppressAutoHyphens/>
        <w:rPr>
          <w:szCs w:val="24"/>
          <w:lang w:eastAsia="de-DE"/>
        </w:rPr>
      </w:pPr>
    </w:p>
    <w:p w:rsidR="004021CD" w:rsidRPr="00302252" w:rsidRDefault="004021CD" w:rsidP="000770E4">
      <w:pPr>
        <w:suppressAutoHyphens/>
        <w:rPr>
          <w:szCs w:val="24"/>
          <w:lang w:eastAsia="de-DE"/>
        </w:rPr>
      </w:pPr>
      <w:r w:rsidRPr="00302252">
        <w:rPr>
          <w:szCs w:val="24"/>
          <w:lang w:eastAsia="de-DE"/>
        </w:rPr>
        <w:t>The Annexes to this Protocol shall form an integral part thereof.</w:t>
      </w:r>
    </w:p>
    <w:p w:rsidR="004021CD" w:rsidRPr="00302252" w:rsidRDefault="004021CD" w:rsidP="000770E4">
      <w:pPr>
        <w:suppressAutoHyphens/>
        <w:rPr>
          <w:szCs w:val="24"/>
          <w:lang w:eastAsia="de-DE"/>
        </w:rPr>
      </w:pPr>
    </w:p>
    <w:p w:rsidR="004021CD" w:rsidRPr="00302252" w:rsidRDefault="004021CD" w:rsidP="000770E4">
      <w:pPr>
        <w:suppressAutoHyphens/>
        <w:rPr>
          <w:szCs w:val="24"/>
          <w:lang w:eastAsia="de-DE"/>
        </w:rPr>
      </w:pPr>
    </w:p>
    <w:p w:rsidR="004021CD" w:rsidRPr="00302252" w:rsidRDefault="004021CD" w:rsidP="000770E4">
      <w:pPr>
        <w:suppressAutoHyphens/>
        <w:jc w:val="center"/>
        <w:rPr>
          <w:b/>
          <w:szCs w:val="24"/>
          <w:lang w:eastAsia="de-DE"/>
        </w:rPr>
      </w:pPr>
      <w:r w:rsidRPr="00302252">
        <w:rPr>
          <w:b/>
          <w:szCs w:val="24"/>
          <w:lang w:eastAsia="de-DE"/>
        </w:rPr>
        <w:t>Article 40</w:t>
      </w:r>
    </w:p>
    <w:p w:rsidR="004021CD" w:rsidRPr="00302252" w:rsidRDefault="004021CD" w:rsidP="000770E4">
      <w:pPr>
        <w:jc w:val="center"/>
        <w:rPr>
          <w:b/>
          <w:szCs w:val="24"/>
          <w:lang w:eastAsia="de-DE"/>
        </w:rPr>
      </w:pPr>
      <w:r w:rsidRPr="00302252">
        <w:rPr>
          <w:b/>
          <w:szCs w:val="24"/>
          <w:lang w:eastAsia="de-DE"/>
        </w:rPr>
        <w:t>Amendments to the Protocol</w:t>
      </w:r>
    </w:p>
    <w:p w:rsidR="004021CD" w:rsidRPr="00302252" w:rsidRDefault="004021CD" w:rsidP="000770E4">
      <w:pPr>
        <w:rPr>
          <w:szCs w:val="24"/>
          <w:lang w:eastAsia="de-DE"/>
        </w:rPr>
      </w:pPr>
    </w:p>
    <w:p w:rsidR="004021CD" w:rsidRPr="00302252" w:rsidRDefault="004021CD" w:rsidP="000770E4">
      <w:pPr>
        <w:rPr>
          <w:position w:val="6"/>
          <w:szCs w:val="24"/>
          <w:lang w:eastAsia="de-DE"/>
        </w:rPr>
      </w:pPr>
      <w:r w:rsidRPr="00302252">
        <w:rPr>
          <w:szCs w:val="24"/>
          <w:lang w:eastAsia="de-DE"/>
        </w:rPr>
        <w:t>The Joint Committee may decide to amend the provisions of this Protocol.</w:t>
      </w:r>
    </w:p>
    <w:p w:rsidR="004021CD" w:rsidRPr="00302252" w:rsidRDefault="004021CD" w:rsidP="001F2B66">
      <w:pPr>
        <w:jc w:val="center"/>
        <w:rPr>
          <w:szCs w:val="24"/>
          <w:lang w:eastAsia="de-DE"/>
        </w:rPr>
        <w:sectPr w:rsidR="004021CD" w:rsidRPr="00302252" w:rsidSect="004021CD">
          <w:footnotePr>
            <w:numRestart w:val="eachSect"/>
          </w:footnotePr>
          <w:pgSz w:w="11906" w:h="16838" w:code="9"/>
          <w:pgMar w:top="1800" w:right="1440" w:bottom="1800" w:left="1440" w:header="1800" w:footer="1800" w:gutter="0"/>
          <w:cols w:space="720"/>
          <w:docGrid w:linePitch="326"/>
        </w:sectPr>
      </w:pPr>
    </w:p>
    <w:p w:rsidR="00CE6E29" w:rsidRPr="00302252" w:rsidRDefault="00CE6E29" w:rsidP="00CE6E29">
      <w:pPr>
        <w:jc w:val="center"/>
        <w:rPr>
          <w:b/>
          <w:szCs w:val="24"/>
          <w:lang w:eastAsia="de-DE"/>
        </w:rPr>
      </w:pPr>
    </w:p>
    <w:p w:rsidR="004021CD" w:rsidRPr="00302252" w:rsidRDefault="004021CD" w:rsidP="00CE6E29">
      <w:pPr>
        <w:jc w:val="center"/>
        <w:rPr>
          <w:b/>
          <w:szCs w:val="24"/>
          <w:lang w:eastAsia="de-DE"/>
        </w:rPr>
      </w:pPr>
      <w:r w:rsidRPr="00302252">
        <w:rPr>
          <w:b/>
          <w:szCs w:val="24"/>
          <w:lang w:eastAsia="de-DE"/>
        </w:rPr>
        <w:t>ANNEX I</w:t>
      </w:r>
    </w:p>
    <w:p w:rsidR="004021CD" w:rsidRPr="00302252" w:rsidRDefault="004021CD" w:rsidP="00CE6E29">
      <w:pPr>
        <w:jc w:val="center"/>
        <w:rPr>
          <w:b/>
          <w:szCs w:val="24"/>
          <w:lang w:eastAsia="de-DE"/>
        </w:rPr>
      </w:pPr>
      <w:r w:rsidRPr="00302252">
        <w:rPr>
          <w:b/>
          <w:caps/>
          <w:szCs w:val="24"/>
          <w:lang w:eastAsia="de-DE"/>
        </w:rPr>
        <w:t>Introductory notes to the list in Annex II</w:t>
      </w:r>
    </w:p>
    <w:p w:rsidR="004021CD" w:rsidRPr="00302252" w:rsidRDefault="004021CD" w:rsidP="00CE6E29">
      <w:pPr>
        <w:rPr>
          <w:szCs w:val="24"/>
          <w:lang w:eastAsia="de-DE"/>
        </w:rPr>
      </w:pPr>
    </w:p>
    <w:p w:rsidR="00997183" w:rsidRPr="00302252" w:rsidRDefault="00997183" w:rsidP="00CE6E29">
      <w:pPr>
        <w:rPr>
          <w:szCs w:val="24"/>
          <w:lang w:eastAsia="de-DE"/>
        </w:rPr>
      </w:pPr>
    </w:p>
    <w:p w:rsidR="004021CD" w:rsidRPr="00302252" w:rsidRDefault="004021CD" w:rsidP="00CE6E29">
      <w:pPr>
        <w:rPr>
          <w:b/>
          <w:szCs w:val="24"/>
          <w:lang w:eastAsia="de-DE"/>
        </w:rPr>
      </w:pPr>
      <w:r w:rsidRPr="00302252">
        <w:rPr>
          <w:b/>
          <w:szCs w:val="24"/>
          <w:lang w:eastAsia="de-DE"/>
        </w:rPr>
        <w:t>Note 1:</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The list sets out the conditions required for all products to be considered as sufficiently worked or processe</w:t>
      </w:r>
      <w:r w:rsidR="00960B66" w:rsidRPr="00302252">
        <w:rPr>
          <w:szCs w:val="24"/>
          <w:lang w:eastAsia="de-DE"/>
        </w:rPr>
        <w:t xml:space="preserve">d within the meaning of Article </w:t>
      </w:r>
      <w:r w:rsidRPr="00302252">
        <w:rPr>
          <w:szCs w:val="24"/>
          <w:lang w:eastAsia="de-DE"/>
        </w:rPr>
        <w:t>6 of the Protocol.</w:t>
      </w:r>
    </w:p>
    <w:p w:rsidR="004021CD" w:rsidRPr="00302252" w:rsidRDefault="004021CD" w:rsidP="00CE6E29">
      <w:pPr>
        <w:rPr>
          <w:szCs w:val="24"/>
          <w:lang w:eastAsia="de-DE"/>
        </w:rPr>
      </w:pPr>
    </w:p>
    <w:p w:rsidR="000770E4" w:rsidRPr="00302252" w:rsidRDefault="000770E4" w:rsidP="00CE6E29">
      <w:pPr>
        <w:rPr>
          <w:szCs w:val="24"/>
          <w:lang w:eastAsia="de-DE"/>
        </w:rPr>
      </w:pPr>
    </w:p>
    <w:p w:rsidR="004021CD" w:rsidRPr="00302252" w:rsidRDefault="004021CD" w:rsidP="00CE6E29">
      <w:pPr>
        <w:rPr>
          <w:b/>
          <w:szCs w:val="24"/>
          <w:lang w:eastAsia="de-DE"/>
        </w:rPr>
      </w:pPr>
      <w:r w:rsidRPr="00302252">
        <w:rPr>
          <w:b/>
          <w:szCs w:val="24"/>
          <w:lang w:eastAsia="de-DE"/>
        </w:rPr>
        <w:t>Note 2:</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2.1.</w:t>
      </w:r>
      <w:r w:rsidRPr="00302252">
        <w:rPr>
          <w:szCs w:val="24"/>
          <w:lang w:eastAsia="de-DE"/>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w:t>
      </w:r>
      <w:r w:rsidR="00960B66" w:rsidRPr="00302252">
        <w:rPr>
          <w:szCs w:val="24"/>
          <w:lang w:eastAsia="de-DE"/>
        </w:rPr>
        <w:t xml:space="preserve"> </w:t>
      </w:r>
      <w:r w:rsidRPr="00302252">
        <w:rPr>
          <w:szCs w:val="24"/>
          <w:lang w:eastAsia="de-DE"/>
        </w:rPr>
        <w:t>3 or</w:t>
      </w:r>
      <w:r w:rsidR="00960B66" w:rsidRPr="00302252">
        <w:rPr>
          <w:szCs w:val="24"/>
          <w:lang w:eastAsia="de-DE"/>
        </w:rPr>
        <w:t xml:space="preserve"> </w:t>
      </w:r>
      <w:r w:rsidRPr="00302252">
        <w:rPr>
          <w:szCs w:val="24"/>
          <w:lang w:eastAsia="de-DE"/>
        </w:rPr>
        <w:t>4. Where, in some cases, the entry in the first column is preceded by an</w:t>
      </w:r>
      <w:r w:rsidR="00960B66" w:rsidRPr="00302252">
        <w:rPr>
          <w:szCs w:val="24"/>
          <w:lang w:eastAsia="de-DE"/>
        </w:rPr>
        <w:t xml:space="preserve"> </w:t>
      </w:r>
      <w:r w:rsidRPr="00302252">
        <w:rPr>
          <w:szCs w:val="24"/>
          <w:lang w:eastAsia="de-DE"/>
        </w:rPr>
        <w:t>"ex", this signifies that the rules in column</w:t>
      </w:r>
      <w:r w:rsidR="00960B66" w:rsidRPr="00302252">
        <w:rPr>
          <w:szCs w:val="24"/>
          <w:lang w:eastAsia="de-DE"/>
        </w:rPr>
        <w:t xml:space="preserve"> </w:t>
      </w:r>
      <w:r w:rsidRPr="00302252">
        <w:rPr>
          <w:szCs w:val="24"/>
          <w:lang w:eastAsia="de-DE"/>
        </w:rPr>
        <w:t>3 or</w:t>
      </w:r>
      <w:r w:rsidR="00960B66" w:rsidRPr="00302252">
        <w:rPr>
          <w:szCs w:val="24"/>
          <w:lang w:eastAsia="de-DE"/>
        </w:rPr>
        <w:t xml:space="preserve"> </w:t>
      </w:r>
      <w:r w:rsidRPr="00302252">
        <w:rPr>
          <w:szCs w:val="24"/>
          <w:lang w:eastAsia="de-DE"/>
        </w:rPr>
        <w:t>4 apply only to the part of that</w:t>
      </w:r>
      <w:r w:rsidR="00960B66" w:rsidRPr="00302252">
        <w:rPr>
          <w:szCs w:val="24"/>
          <w:lang w:eastAsia="de-DE"/>
        </w:rPr>
        <w:t xml:space="preserve"> heading as described in column </w:t>
      </w:r>
      <w:r w:rsidRPr="00302252">
        <w:rPr>
          <w:szCs w:val="24"/>
          <w:lang w:eastAsia="de-DE"/>
        </w:rPr>
        <w:t>2.</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2.2.</w:t>
      </w:r>
      <w:r w:rsidRPr="00302252">
        <w:rPr>
          <w:szCs w:val="24"/>
          <w:lang w:eastAsia="de-DE"/>
        </w:rPr>
        <w:tab/>
        <w:t>Where several heading numbers are grouped together in column</w:t>
      </w:r>
      <w:r w:rsidR="00960B66" w:rsidRPr="00302252">
        <w:rPr>
          <w:szCs w:val="24"/>
          <w:lang w:eastAsia="de-DE"/>
        </w:rPr>
        <w:t xml:space="preserve"> </w:t>
      </w:r>
      <w:r w:rsidRPr="00302252">
        <w:rPr>
          <w:szCs w:val="24"/>
          <w:lang w:eastAsia="de-DE"/>
        </w:rPr>
        <w:t>1 or a chapter number is given and the de</w:t>
      </w:r>
      <w:r w:rsidR="00960B66" w:rsidRPr="00302252">
        <w:rPr>
          <w:szCs w:val="24"/>
          <w:lang w:eastAsia="de-DE"/>
        </w:rPr>
        <w:t xml:space="preserve">scription of products in column </w:t>
      </w:r>
      <w:r w:rsidRPr="00302252">
        <w:rPr>
          <w:szCs w:val="24"/>
          <w:lang w:eastAsia="de-DE"/>
        </w:rPr>
        <w:t>2 is therefore given in general terms, the adjacent rules in column</w:t>
      </w:r>
      <w:r w:rsidR="00960B66" w:rsidRPr="00302252">
        <w:rPr>
          <w:szCs w:val="24"/>
          <w:lang w:eastAsia="de-DE"/>
        </w:rPr>
        <w:t xml:space="preserve"> </w:t>
      </w:r>
      <w:r w:rsidRPr="00302252">
        <w:rPr>
          <w:szCs w:val="24"/>
          <w:lang w:eastAsia="de-DE"/>
        </w:rPr>
        <w:t>3 or</w:t>
      </w:r>
      <w:r w:rsidR="00960B66" w:rsidRPr="00302252">
        <w:rPr>
          <w:szCs w:val="24"/>
          <w:lang w:eastAsia="de-DE"/>
        </w:rPr>
        <w:t xml:space="preserve"> </w:t>
      </w:r>
      <w:r w:rsidRPr="00302252">
        <w:rPr>
          <w:szCs w:val="24"/>
          <w:lang w:eastAsia="de-DE"/>
        </w:rPr>
        <w:t>4 apply to all products which, under the Harmonized System, are classified in headings of the chapter or in any of the headings grouped together in column</w:t>
      </w:r>
      <w:r w:rsidR="00960B66" w:rsidRPr="00302252">
        <w:rPr>
          <w:szCs w:val="24"/>
          <w:lang w:eastAsia="de-DE"/>
        </w:rPr>
        <w:t xml:space="preserve"> </w:t>
      </w:r>
      <w:r w:rsidRPr="00302252">
        <w:rPr>
          <w:szCs w:val="24"/>
          <w:lang w:eastAsia="de-DE"/>
        </w:rPr>
        <w:t>1.</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2.3.</w:t>
      </w:r>
      <w:r w:rsidRPr="00302252">
        <w:rPr>
          <w:szCs w:val="24"/>
          <w:lang w:eastAsia="de-DE"/>
        </w:rPr>
        <w:tab/>
        <w:t>Where there are different rules in the list applying to different products within a heading, each indent contains the description of that part of the heading covered by the adjacent rules in column</w:t>
      </w:r>
      <w:r w:rsidR="00960B66" w:rsidRPr="00302252">
        <w:rPr>
          <w:szCs w:val="24"/>
          <w:lang w:eastAsia="de-DE"/>
        </w:rPr>
        <w:t xml:space="preserve"> </w:t>
      </w:r>
      <w:r w:rsidRPr="00302252">
        <w:rPr>
          <w:szCs w:val="24"/>
          <w:lang w:eastAsia="de-DE"/>
        </w:rPr>
        <w:t>3 or</w:t>
      </w:r>
      <w:r w:rsidR="00960B66" w:rsidRPr="00302252">
        <w:rPr>
          <w:szCs w:val="24"/>
          <w:lang w:eastAsia="de-DE"/>
        </w:rPr>
        <w:t xml:space="preserve"> </w:t>
      </w:r>
      <w:r w:rsidRPr="00302252">
        <w:rPr>
          <w:szCs w:val="24"/>
          <w:lang w:eastAsia="de-DE"/>
        </w:rPr>
        <w:t>4.</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2.4.</w:t>
      </w:r>
      <w:r w:rsidRPr="00302252">
        <w:rPr>
          <w:szCs w:val="24"/>
          <w:lang w:eastAsia="de-DE"/>
        </w:rPr>
        <w:tab/>
        <w:t>Where, for an entry in the first two columns, a rule is specified in both columns</w:t>
      </w:r>
      <w:r w:rsidR="00960B66" w:rsidRPr="00302252">
        <w:rPr>
          <w:szCs w:val="24"/>
          <w:lang w:eastAsia="de-DE"/>
        </w:rPr>
        <w:t xml:space="preserve"> </w:t>
      </w:r>
      <w:r w:rsidRPr="00302252">
        <w:rPr>
          <w:szCs w:val="24"/>
          <w:lang w:eastAsia="de-DE"/>
        </w:rPr>
        <w:t>3 and</w:t>
      </w:r>
      <w:r w:rsidR="00960B66" w:rsidRPr="00302252">
        <w:rPr>
          <w:szCs w:val="24"/>
          <w:lang w:eastAsia="de-DE"/>
        </w:rPr>
        <w:t xml:space="preserve"> </w:t>
      </w:r>
      <w:r w:rsidRPr="00302252">
        <w:rPr>
          <w:szCs w:val="24"/>
          <w:lang w:eastAsia="de-DE"/>
        </w:rPr>
        <w:t>4, the exporter may opt, as an alternative, to apply either the rule set out in column</w:t>
      </w:r>
      <w:r w:rsidR="00960B66" w:rsidRPr="00302252">
        <w:rPr>
          <w:szCs w:val="24"/>
          <w:lang w:eastAsia="de-DE"/>
        </w:rPr>
        <w:t xml:space="preserve"> </w:t>
      </w:r>
      <w:r w:rsidRPr="00302252">
        <w:rPr>
          <w:szCs w:val="24"/>
          <w:lang w:eastAsia="de-DE"/>
        </w:rPr>
        <w:t>3 or that set out in column</w:t>
      </w:r>
      <w:r w:rsidR="00960B66" w:rsidRPr="00302252">
        <w:rPr>
          <w:szCs w:val="24"/>
          <w:lang w:eastAsia="de-DE"/>
        </w:rPr>
        <w:t xml:space="preserve"> </w:t>
      </w:r>
      <w:r w:rsidRPr="00302252">
        <w:rPr>
          <w:szCs w:val="24"/>
          <w:lang w:eastAsia="de-DE"/>
        </w:rPr>
        <w:t>4. If no origin rule is given in column 4, the rule set out in column</w:t>
      </w:r>
      <w:r w:rsidR="00960B66" w:rsidRPr="00302252">
        <w:rPr>
          <w:szCs w:val="24"/>
          <w:lang w:eastAsia="de-DE"/>
        </w:rPr>
        <w:t xml:space="preserve"> </w:t>
      </w:r>
      <w:r w:rsidRPr="00302252">
        <w:rPr>
          <w:szCs w:val="24"/>
          <w:lang w:eastAsia="de-DE"/>
        </w:rPr>
        <w:t>3 is to be applied.</w:t>
      </w:r>
    </w:p>
    <w:p w:rsidR="004021CD" w:rsidRPr="00302252" w:rsidRDefault="004021CD" w:rsidP="00CE6E29">
      <w:pPr>
        <w:rPr>
          <w:szCs w:val="24"/>
          <w:lang w:eastAsia="de-DE"/>
        </w:rPr>
      </w:pPr>
    </w:p>
    <w:p w:rsidR="000770E4" w:rsidRPr="00302252" w:rsidRDefault="000770E4" w:rsidP="00CE6E29">
      <w:pPr>
        <w:rPr>
          <w:szCs w:val="24"/>
          <w:lang w:eastAsia="de-DE"/>
        </w:rPr>
      </w:pPr>
    </w:p>
    <w:p w:rsidR="004021CD" w:rsidRPr="00302252" w:rsidRDefault="004021CD" w:rsidP="00CE6E29">
      <w:pPr>
        <w:rPr>
          <w:b/>
          <w:szCs w:val="24"/>
          <w:lang w:eastAsia="de-DE"/>
        </w:rPr>
      </w:pPr>
      <w:r w:rsidRPr="00302252">
        <w:rPr>
          <w:b/>
          <w:szCs w:val="24"/>
          <w:lang w:eastAsia="de-DE"/>
        </w:rPr>
        <w:t>Note 3:</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3.1.</w:t>
      </w:r>
      <w:r w:rsidRPr="00302252">
        <w:rPr>
          <w:szCs w:val="24"/>
          <w:lang w:eastAsia="de-DE"/>
        </w:rPr>
        <w:tab/>
        <w:t>The provisions of Article 6 of the Protocol, concerning products having acquired originating status which are used in the manufacture of other products, shall</w:t>
      </w:r>
      <w:r w:rsidRPr="00302252">
        <w:rPr>
          <w:i/>
          <w:szCs w:val="24"/>
          <w:lang w:eastAsia="de-DE"/>
        </w:rPr>
        <w:t xml:space="preserve"> </w:t>
      </w:r>
      <w:r w:rsidRPr="00302252">
        <w:rPr>
          <w:szCs w:val="24"/>
          <w:lang w:eastAsia="de-DE"/>
        </w:rPr>
        <w:t xml:space="preserve">apply, regardless of whether this status has been acquired inside the factory where these products are used or in another factory in a </w:t>
      </w:r>
      <w:bookmarkStart w:id="26" w:name="TechCorr6"/>
      <w:r w:rsidR="00CC5A8D">
        <w:rPr>
          <w:szCs w:val="24"/>
          <w:lang w:eastAsia="de-DE"/>
        </w:rPr>
        <w:t>P</w:t>
      </w:r>
      <w:r w:rsidRPr="00302252">
        <w:rPr>
          <w:szCs w:val="24"/>
          <w:lang w:eastAsia="de-DE"/>
        </w:rPr>
        <w:t>arty</w:t>
      </w:r>
      <w:bookmarkEnd w:id="26"/>
      <w:r w:rsidRPr="00302252">
        <w:rPr>
          <w:szCs w:val="24"/>
          <w:lang w:eastAsia="de-DE"/>
        </w:rPr>
        <w:t>.</w:t>
      </w:r>
    </w:p>
    <w:p w:rsidR="004021CD" w:rsidRPr="00302252" w:rsidRDefault="004021CD" w:rsidP="00CE6E29">
      <w:pPr>
        <w:rPr>
          <w:i/>
          <w:szCs w:val="24"/>
          <w:lang w:eastAsia="de-DE"/>
        </w:rPr>
      </w:pPr>
    </w:p>
    <w:p w:rsidR="00997183" w:rsidRPr="00302252" w:rsidRDefault="00997183" w:rsidP="00CE6E29">
      <w:pPr>
        <w:rPr>
          <w:i/>
          <w:szCs w:val="24"/>
          <w:lang w:eastAsia="de-DE"/>
        </w:rPr>
      </w:pPr>
    </w:p>
    <w:p w:rsidR="00997183" w:rsidRPr="00302252" w:rsidRDefault="00997183"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lastRenderedPageBreak/>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An engine of heading 8407, for which the rule states that the value of the non-originating materials which may be incorporated may not exceed 40 % of the ex-works price, is made from "other alloy steel roughly shaped by forging" of heading ex 7224.</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 xml:space="preserve">If this forging has been forged in the </w:t>
      </w:r>
      <w:r w:rsidR="005C14D4" w:rsidRPr="00302252">
        <w:rPr>
          <w:szCs w:val="24"/>
          <w:lang w:eastAsia="de-DE"/>
        </w:rPr>
        <w:t>Party</w:t>
      </w:r>
      <w:r w:rsidRPr="00302252">
        <w:rPr>
          <w:b/>
          <w:szCs w:val="24"/>
          <w:lang w:eastAsia="de-DE"/>
        </w:rPr>
        <w:t xml:space="preserve"> </w:t>
      </w:r>
      <w:r w:rsidRPr="00302252">
        <w:rPr>
          <w:szCs w:val="24"/>
          <w:lang w:eastAsia="de-DE"/>
        </w:rPr>
        <w:t>from a non-originating ingot, it has already acquired originating status by virtue of the rule for heading ex 7224 in the list. The forging can then count as originating in the value-calculation for the engine, regardless of whether it was produced in the same factory or in another factory in the</w:t>
      </w:r>
      <w:r w:rsidR="005C14D4" w:rsidRPr="00302252">
        <w:rPr>
          <w:szCs w:val="24"/>
          <w:lang w:eastAsia="de-DE"/>
        </w:rPr>
        <w:t xml:space="preserve"> Party</w:t>
      </w:r>
      <w:r w:rsidRPr="00302252">
        <w:rPr>
          <w:szCs w:val="24"/>
          <w:lang w:eastAsia="de-DE"/>
        </w:rPr>
        <w:t>. The value of the non-originating ingot is thus not taken into account when adding up the value of the non-originating materials used.</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3.2.</w:t>
      </w:r>
      <w:r w:rsidRPr="00302252">
        <w:rPr>
          <w:szCs w:val="24"/>
          <w:lang w:eastAsia="de-DE"/>
        </w:rPr>
        <w:tab/>
        <w:t>The rule in the list represents the minimum amount of working or processing required, and the carrying-out of more working or processing also confers originating status; conversely, the carrying-out of less working or processing cannot confer originating status. Thus, if a rule provides that non-originating material, at a certain level of manufacture, may be used, the use of such material at an earlier stage of manufacture is allowed, and the use of such material at a later stage is not.</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3.3.</w:t>
      </w:r>
      <w:r w:rsidRPr="00302252">
        <w:rPr>
          <w:szCs w:val="24"/>
          <w:lang w:eastAsia="de-DE"/>
        </w:rPr>
        <w:tab/>
        <w:t>Without prejudice to Note 3.2, where a rule uses the expression "Manufacture from materials of any heading", then materials of any heading(s) (even materials of the same description and heading as the product) may be used, subject, however, to any specific limitations which may also be contained in the rule.</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However, the expression "Manufacture from materials of any heading, including other materials of heading</w:t>
      </w:r>
      <w:r w:rsidR="00CE6E29" w:rsidRPr="00302252">
        <w:rPr>
          <w:szCs w:val="24"/>
          <w:lang w:eastAsia="de-DE"/>
        </w:rPr>
        <w:t xml:space="preserve"> </w:t>
      </w:r>
      <w:r w:rsidRPr="00302252">
        <w:rPr>
          <w:szCs w:val="24"/>
          <w:lang w:eastAsia="de-DE"/>
        </w:rPr>
        <w:t>..." or "Manufacture from materials of any heading, including other materials of the same heading as the product" means that materials of any heading(s) may be used, except those of the same description as the product as given in column</w:t>
      </w:r>
      <w:r w:rsidR="00CE6E29" w:rsidRPr="00302252">
        <w:rPr>
          <w:szCs w:val="24"/>
          <w:lang w:eastAsia="de-DE"/>
        </w:rPr>
        <w:t xml:space="preserve"> </w:t>
      </w:r>
      <w:r w:rsidRPr="00302252">
        <w:rPr>
          <w:szCs w:val="24"/>
          <w:lang w:eastAsia="de-DE"/>
        </w:rPr>
        <w:t>2 of the list.</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3.4.</w:t>
      </w:r>
      <w:r w:rsidRPr="00302252">
        <w:rPr>
          <w:szCs w:val="24"/>
          <w:lang w:eastAsia="de-DE"/>
        </w:rPr>
        <w:tab/>
        <w:t>When a rule in the list specifies that a product may be manufactured from more than one material, this means that one or more materials may be used. It does not require that all be used.</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T</w:t>
      </w:r>
      <w:r w:rsidR="00CE6E29" w:rsidRPr="00302252">
        <w:rPr>
          <w:szCs w:val="24"/>
          <w:lang w:eastAsia="de-DE"/>
        </w:rPr>
        <w:t xml:space="preserve">he rule for fabrics of headings 5208 to </w:t>
      </w:r>
      <w:r w:rsidRPr="00302252">
        <w:rPr>
          <w:szCs w:val="24"/>
          <w:lang w:eastAsia="de-DE"/>
        </w:rPr>
        <w:t>5212 provides that natural fibres may be used and that chemical materials, among other materials, may also be used. This does not mean that both have to be used; it is possible to use one or the other, or both.</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3.5.</w:t>
      </w:r>
      <w:r w:rsidRPr="00302252">
        <w:rPr>
          <w:szCs w:val="24"/>
          <w:lang w:eastAsia="de-DE"/>
        </w:rPr>
        <w:tab/>
        <w:t>Where a rule in the list specifies that a product must be manufactured from a particular material, the condition obviously does not prevent the use of other materials which, because of their inherent nature, cannot satisfy the rule. (See also Note 6.2 below in relation to textiles).</w:t>
      </w:r>
    </w:p>
    <w:p w:rsidR="0054042C" w:rsidRPr="00302252" w:rsidRDefault="0054042C" w:rsidP="00CE6E29">
      <w:pPr>
        <w:rPr>
          <w:szCs w:val="24"/>
          <w:lang w:eastAsia="de-DE"/>
        </w:rPr>
      </w:pPr>
    </w:p>
    <w:p w:rsidR="004021CD" w:rsidRPr="00302252" w:rsidRDefault="004021CD" w:rsidP="00CE6E29">
      <w:pPr>
        <w:ind w:firstLine="706"/>
        <w:rPr>
          <w:i/>
          <w:szCs w:val="24"/>
          <w:lang w:eastAsia="de-DE"/>
        </w:rPr>
      </w:pPr>
      <w:r w:rsidRPr="00302252">
        <w:rPr>
          <w:i/>
          <w:szCs w:val="24"/>
          <w:lang w:eastAsia="de-DE"/>
        </w:rPr>
        <w:lastRenderedPageBreak/>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The rule for prepared foods of heading 1904, which specifically excludes the use of cereals and their derivatives, does not prevent the use of mineral salts, chemicals and other additives which are not products from cereals.</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However, this does not apply to products which, although they cannot be manufactured from the particular materials specified in the list, can be produced from a material of the same nature at an earlier stage of manufacture.</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3.6.</w:t>
      </w:r>
      <w:r w:rsidRPr="00302252">
        <w:rPr>
          <w:szCs w:val="24"/>
          <w:lang w:eastAsia="de-DE"/>
        </w:rPr>
        <w:tab/>
        <w:t>Where, in a rule in the list, two percentages are given for the maximum value of non-originating materials that can be used, then these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rsidR="004021CD" w:rsidRPr="00302252" w:rsidRDefault="004021CD" w:rsidP="00CE6E29">
      <w:pPr>
        <w:rPr>
          <w:b/>
          <w:szCs w:val="24"/>
          <w:lang w:eastAsia="de-DE"/>
        </w:rPr>
      </w:pPr>
    </w:p>
    <w:p w:rsidR="000770E4" w:rsidRPr="00302252" w:rsidRDefault="000770E4" w:rsidP="00CE6E29">
      <w:pPr>
        <w:rPr>
          <w:b/>
          <w:szCs w:val="24"/>
          <w:lang w:eastAsia="de-DE"/>
        </w:rPr>
      </w:pPr>
    </w:p>
    <w:p w:rsidR="004021CD" w:rsidRPr="00302252" w:rsidRDefault="004021CD" w:rsidP="00CE6E29">
      <w:pPr>
        <w:rPr>
          <w:b/>
          <w:szCs w:val="24"/>
          <w:lang w:eastAsia="de-DE"/>
        </w:rPr>
      </w:pPr>
      <w:r w:rsidRPr="00302252">
        <w:rPr>
          <w:b/>
          <w:szCs w:val="24"/>
          <w:lang w:eastAsia="de-DE"/>
        </w:rPr>
        <w:t>Note 4:</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4.1.</w:t>
      </w:r>
      <w:r w:rsidRPr="00302252">
        <w:rPr>
          <w:szCs w:val="24"/>
          <w:lang w:eastAsia="de-DE"/>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4.2.</w:t>
      </w:r>
      <w:r w:rsidRPr="00302252">
        <w:rPr>
          <w:szCs w:val="24"/>
          <w:lang w:eastAsia="de-DE"/>
        </w:rPr>
        <w:tab/>
        <w:t>The term "natural fibres" includes horsehair of heading 0503, silk of headings 5002 and 5003, as well as wool-fibres and fine or coarse animal hair of headings 5101 to 5105, cotton fibres of headings 5201 to 5203, and other vegetable fibres of headings 5301 to 5305.</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4.3.</w:t>
      </w:r>
      <w:r w:rsidRPr="00302252">
        <w:rPr>
          <w:szCs w:val="24"/>
          <w:lang w:eastAsia="de-DE"/>
        </w:rPr>
        <w:tab/>
        <w:t>The terms "textile pulp", "chemical materials" and "paper-making materials" are used in the list to describe the materials, not classified in Chapters 50 to 63, which can be used to manufacture artificial, synthetic or paper fibres or yarns.</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4.4.</w:t>
      </w:r>
      <w:r w:rsidRPr="00302252">
        <w:rPr>
          <w:szCs w:val="24"/>
          <w:lang w:eastAsia="de-DE"/>
        </w:rPr>
        <w:tab/>
        <w:t>The term "man-made staple fibres" is used in the list to refer to synthetic or artificial filament tow, staple fibres or waste, of headings 5501 to 5507.</w:t>
      </w:r>
    </w:p>
    <w:p w:rsidR="004021CD" w:rsidRPr="00302252" w:rsidRDefault="004021CD" w:rsidP="00CE6E29">
      <w:pPr>
        <w:rPr>
          <w:szCs w:val="24"/>
          <w:lang w:eastAsia="de-DE"/>
        </w:rPr>
      </w:pPr>
    </w:p>
    <w:p w:rsidR="000770E4" w:rsidRPr="00302252" w:rsidRDefault="000770E4" w:rsidP="00CE6E29">
      <w:pPr>
        <w:rPr>
          <w:szCs w:val="24"/>
          <w:lang w:eastAsia="de-DE"/>
        </w:rPr>
      </w:pPr>
    </w:p>
    <w:p w:rsidR="004021CD" w:rsidRPr="00302252" w:rsidRDefault="004021CD" w:rsidP="00CE6E29">
      <w:pPr>
        <w:rPr>
          <w:b/>
          <w:szCs w:val="24"/>
          <w:lang w:eastAsia="de-DE"/>
        </w:rPr>
      </w:pPr>
      <w:r w:rsidRPr="00302252">
        <w:rPr>
          <w:b/>
          <w:szCs w:val="24"/>
          <w:lang w:eastAsia="de-DE"/>
        </w:rPr>
        <w:lastRenderedPageBreak/>
        <w:t>Note 5:</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5.1.</w:t>
      </w:r>
      <w:r w:rsidRPr="00302252">
        <w:rPr>
          <w:szCs w:val="24"/>
          <w:lang w:eastAsia="de-DE"/>
        </w:rPr>
        <w:tab/>
        <w:t>Where, for a given product in the list, reference is made to this Note, the conditions set out in column 3 shall not be applied to any basic textile materials used in the manufacture of this product and which, taken together, represent 10 % or less of the total weight of all the basic textile materials used. (See also Notes 5.3 and 5.4 below.)</w:t>
      </w:r>
    </w:p>
    <w:p w:rsidR="004021CD" w:rsidRPr="00302252" w:rsidRDefault="004021CD" w:rsidP="00CE6E29">
      <w:pPr>
        <w:rPr>
          <w:szCs w:val="24"/>
          <w:lang w:eastAsia="de-DE"/>
        </w:rPr>
      </w:pPr>
    </w:p>
    <w:p w:rsidR="004021CD" w:rsidRPr="00302252" w:rsidRDefault="004021CD" w:rsidP="00CE6E29">
      <w:pPr>
        <w:rPr>
          <w:szCs w:val="24"/>
          <w:lang w:eastAsia="de-DE"/>
        </w:rPr>
      </w:pPr>
      <w:r w:rsidRPr="00302252">
        <w:rPr>
          <w:szCs w:val="24"/>
          <w:lang w:eastAsia="de-DE"/>
        </w:rPr>
        <w:t>5.2.</w:t>
      </w:r>
      <w:r w:rsidRPr="00302252">
        <w:rPr>
          <w:szCs w:val="24"/>
          <w:lang w:eastAsia="de-DE"/>
        </w:rPr>
        <w:tab/>
        <w:t>However, the tolerance mentioned in Note 5.1 may be applied only to mixed products which have been made from two or more basic textile materials.</w:t>
      </w:r>
    </w:p>
    <w:p w:rsidR="004021CD" w:rsidRPr="00302252" w:rsidRDefault="004021CD" w:rsidP="00CE6E29">
      <w:pPr>
        <w:rPr>
          <w:szCs w:val="24"/>
          <w:lang w:eastAsia="de-DE"/>
        </w:rPr>
      </w:pPr>
      <w:r w:rsidRPr="00302252">
        <w:rPr>
          <w:szCs w:val="24"/>
          <w:lang w:eastAsia="de-DE"/>
        </w:rPr>
        <w:t>The following are the basic textile materials:</w:t>
      </w:r>
    </w:p>
    <w:p w:rsidR="004021CD" w:rsidRPr="00302252" w:rsidRDefault="004021CD" w:rsidP="00CE6E29">
      <w:pPr>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silk,</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wool,</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coarse animal hair,</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fine animal hair,</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horsehair,</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cotton,</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paper-making materials and paper,</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flax,</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true hemp,</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 xml:space="preserve">jute and other textile </w:t>
      </w:r>
      <w:proofErr w:type="spellStart"/>
      <w:r w:rsidRPr="00302252">
        <w:rPr>
          <w:szCs w:val="24"/>
          <w:lang w:eastAsia="de-DE"/>
        </w:rPr>
        <w:t>bast</w:t>
      </w:r>
      <w:proofErr w:type="spellEnd"/>
      <w:r w:rsidRPr="00302252">
        <w:rPr>
          <w:szCs w:val="24"/>
          <w:lang w:eastAsia="de-DE"/>
        </w:rPr>
        <w:t xml:space="preserve"> fibres,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sisal and other textile fibres of the genus Agave,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coconut, abaca, ramie and other vegetable textile fibres,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filaments,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artificial man-made filaments,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current-conducting filaments,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staple fibres of polypropylene,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staple fibres of polyester,</w:t>
      </w:r>
    </w:p>
    <w:p w:rsidR="004021CD" w:rsidRPr="00302252" w:rsidRDefault="004021CD" w:rsidP="00CE6E29">
      <w:pPr>
        <w:ind w:firstLine="706"/>
        <w:rPr>
          <w:szCs w:val="24"/>
          <w:lang w:eastAsia="de-DE"/>
        </w:rPr>
      </w:pPr>
      <w:r w:rsidRPr="00302252">
        <w:rPr>
          <w:szCs w:val="24"/>
          <w:lang w:eastAsia="de-DE"/>
        </w:rPr>
        <w:lastRenderedPageBreak/>
        <w:t>-</w:t>
      </w:r>
      <w:r w:rsidRPr="00302252">
        <w:rPr>
          <w:szCs w:val="24"/>
          <w:lang w:eastAsia="de-DE"/>
        </w:rPr>
        <w:tab/>
        <w:t>synthetic man-made staple fibres of polyamide,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staple fibres of polyacrylonitrile,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staple fibres of polyimide,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synthetic man-made staple fibres of polytetrafluoroethylene,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 xml:space="preserve">synthetic man-made staple fibres of </w:t>
      </w:r>
      <w:proofErr w:type="gramStart"/>
      <w:r w:rsidRPr="00302252">
        <w:rPr>
          <w:szCs w:val="24"/>
          <w:lang w:eastAsia="de-DE"/>
        </w:rPr>
        <w:t>poly(</w:t>
      </w:r>
      <w:proofErr w:type="gramEnd"/>
      <w:r w:rsidRPr="00302252">
        <w:rPr>
          <w:szCs w:val="24"/>
          <w:lang w:eastAsia="de-DE"/>
        </w:rPr>
        <w:t>phenylene sulphide),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 xml:space="preserve">synthetic man-made staple fibres of </w:t>
      </w:r>
      <w:proofErr w:type="gramStart"/>
      <w:r w:rsidRPr="00302252">
        <w:rPr>
          <w:szCs w:val="24"/>
          <w:lang w:eastAsia="de-DE"/>
        </w:rPr>
        <w:t>poly(</w:t>
      </w:r>
      <w:proofErr w:type="gramEnd"/>
      <w:r w:rsidRPr="00302252">
        <w:rPr>
          <w:szCs w:val="24"/>
          <w:lang w:eastAsia="de-DE"/>
        </w:rPr>
        <w:t>vinyl chloride),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other synthetic man-made staple fibres,</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artificial man-made staple fibres of viscose,</w:t>
      </w:r>
    </w:p>
    <w:p w:rsidR="000770E4" w:rsidRPr="00302252" w:rsidRDefault="000770E4" w:rsidP="00CE6E29">
      <w:pPr>
        <w:ind w:firstLine="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other artificial man-made staple fibres,</w:t>
      </w:r>
    </w:p>
    <w:p w:rsidR="000770E4" w:rsidRPr="00302252" w:rsidRDefault="000770E4" w:rsidP="00CE6E29">
      <w:pPr>
        <w:ind w:firstLine="706"/>
        <w:rPr>
          <w:szCs w:val="24"/>
          <w:lang w:eastAsia="de-DE"/>
        </w:rPr>
      </w:pPr>
    </w:p>
    <w:p w:rsidR="004021CD" w:rsidRPr="00302252" w:rsidRDefault="004021CD" w:rsidP="00CE6E29">
      <w:pPr>
        <w:ind w:left="706"/>
        <w:rPr>
          <w:szCs w:val="24"/>
          <w:lang w:eastAsia="de-DE"/>
        </w:rPr>
      </w:pPr>
      <w:r w:rsidRPr="00302252">
        <w:rPr>
          <w:szCs w:val="24"/>
          <w:lang w:eastAsia="de-DE"/>
        </w:rPr>
        <w:t>-</w:t>
      </w:r>
      <w:r w:rsidRPr="00302252">
        <w:rPr>
          <w:szCs w:val="24"/>
          <w:lang w:eastAsia="de-DE"/>
        </w:rPr>
        <w:tab/>
        <w:t>yarn made of polyurethane segmented with flexible segments of polyether, whether or not gimped,</w:t>
      </w:r>
    </w:p>
    <w:p w:rsidR="000770E4" w:rsidRPr="00302252" w:rsidRDefault="000770E4" w:rsidP="00CE6E29">
      <w:pPr>
        <w:ind w:left="706"/>
        <w:rPr>
          <w:szCs w:val="24"/>
          <w:lang w:eastAsia="de-DE"/>
        </w:rPr>
      </w:pPr>
    </w:p>
    <w:p w:rsidR="004021CD" w:rsidRPr="00302252" w:rsidRDefault="004021CD" w:rsidP="00CE6E29">
      <w:pPr>
        <w:ind w:left="706"/>
        <w:rPr>
          <w:szCs w:val="24"/>
          <w:lang w:eastAsia="de-DE"/>
        </w:rPr>
      </w:pPr>
      <w:r w:rsidRPr="00302252">
        <w:rPr>
          <w:szCs w:val="24"/>
          <w:lang w:eastAsia="de-DE"/>
        </w:rPr>
        <w:t>-</w:t>
      </w:r>
      <w:r w:rsidRPr="00302252">
        <w:rPr>
          <w:szCs w:val="24"/>
          <w:lang w:eastAsia="de-DE"/>
        </w:rPr>
        <w:tab/>
        <w:t>yarn made of polyurethane segmented with flexible segments of polyester, whether or not gimped,</w:t>
      </w:r>
    </w:p>
    <w:p w:rsidR="000770E4" w:rsidRPr="00302252" w:rsidRDefault="000770E4" w:rsidP="00CE6E29">
      <w:pPr>
        <w:ind w:left="706"/>
        <w:rPr>
          <w:szCs w:val="24"/>
          <w:lang w:eastAsia="de-DE"/>
        </w:rPr>
      </w:pPr>
    </w:p>
    <w:p w:rsidR="004021CD" w:rsidRPr="00302252" w:rsidRDefault="004021CD" w:rsidP="00CE6E29">
      <w:pPr>
        <w:ind w:left="706"/>
        <w:rPr>
          <w:szCs w:val="24"/>
          <w:lang w:eastAsia="de-DE"/>
        </w:rPr>
      </w:pPr>
      <w:r w:rsidRPr="00302252">
        <w:rPr>
          <w:szCs w:val="24"/>
          <w:lang w:eastAsia="de-DE"/>
        </w:rPr>
        <w:t>-</w:t>
      </w:r>
      <w:r w:rsidRPr="00302252">
        <w:rPr>
          <w:szCs w:val="24"/>
          <w:lang w:eastAsia="de-DE"/>
        </w:rPr>
        <w:tab/>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rsidR="000770E4" w:rsidRPr="00302252" w:rsidRDefault="000770E4" w:rsidP="00CE6E29">
      <w:pPr>
        <w:ind w:left="706"/>
        <w:rPr>
          <w:szCs w:val="24"/>
          <w:lang w:eastAsia="de-DE"/>
        </w:rPr>
      </w:pPr>
    </w:p>
    <w:p w:rsidR="004021CD" w:rsidRPr="00302252" w:rsidRDefault="004021CD" w:rsidP="00CE6E29">
      <w:pPr>
        <w:ind w:firstLine="706"/>
        <w:rPr>
          <w:szCs w:val="24"/>
          <w:lang w:eastAsia="de-DE"/>
        </w:rPr>
      </w:pPr>
      <w:r w:rsidRPr="00302252">
        <w:rPr>
          <w:szCs w:val="24"/>
          <w:lang w:eastAsia="de-DE"/>
        </w:rPr>
        <w:t>-</w:t>
      </w:r>
      <w:r w:rsidRPr="00302252">
        <w:rPr>
          <w:szCs w:val="24"/>
          <w:lang w:eastAsia="de-DE"/>
        </w:rPr>
        <w:tab/>
        <w:t>other products of heading 5605.</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A yarn, of heading 5205, made from cotton fibres of heading 5203 and synthetic staple fibres of heading 5506, is a mixed yarn. Therefore, non-originating synthetic staple fibres which do not satisfy the origin-rules (which require manufacture from chemical materials or textile pulp) may be used, provided that their total weight does not exceed 10 % of the weight of the yarn.</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 xml:space="preserve">A woollen fabric, of heading 5112, made from woollen yarn of heading 5107 and synthetic yarn of staple fibres of heading 5509, is a mixed fabric. Therefore, synthetic yarn which does not satisfy the origin-rules (which require manufacture from chemical </w:t>
      </w:r>
      <w:r w:rsidRPr="00302252">
        <w:rPr>
          <w:szCs w:val="24"/>
          <w:lang w:eastAsia="de-DE"/>
        </w:rPr>
        <w:lastRenderedPageBreak/>
        <w:t>materials or textile pulp), or woollen yarn which does not satisfy the origin-rules (which require manufacture from natural fibres, not carded or combed or otherwise prepared for spinning), or a combination of the two, may be used, provided that their total weight does not exceed 10 % of the weight of the fabric.</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Tufted textile fabric, of heading 5802, made from cotton yarn of heading 5205 and cotton fabric of heading 5210, is a only mixed product if the cotton fabric is itself a mixed fabric made from yarns classified in two separate headings, or if the cotton yarns used are themselves mixtures.</w:t>
      </w:r>
    </w:p>
    <w:p w:rsidR="004021CD" w:rsidRPr="00302252" w:rsidRDefault="004021CD" w:rsidP="00CE6E29">
      <w:pPr>
        <w:rPr>
          <w:i/>
          <w:szCs w:val="24"/>
          <w:lang w:eastAsia="de-DE"/>
        </w:rPr>
      </w:pPr>
    </w:p>
    <w:p w:rsidR="004021CD" w:rsidRPr="00302252" w:rsidRDefault="004021CD" w:rsidP="00CE6E29">
      <w:pPr>
        <w:ind w:firstLine="706"/>
        <w:rPr>
          <w:i/>
          <w:szCs w:val="24"/>
          <w:lang w:eastAsia="de-DE"/>
        </w:rPr>
      </w:pPr>
      <w:r w:rsidRPr="00302252">
        <w:rPr>
          <w:i/>
          <w:szCs w:val="24"/>
          <w:lang w:eastAsia="de-DE"/>
        </w:rPr>
        <w:t>Example:</w:t>
      </w:r>
    </w:p>
    <w:p w:rsidR="004021CD" w:rsidRPr="00302252" w:rsidRDefault="004021CD" w:rsidP="00CE6E29">
      <w:pPr>
        <w:rPr>
          <w:szCs w:val="24"/>
          <w:lang w:eastAsia="de-DE"/>
        </w:rPr>
      </w:pPr>
    </w:p>
    <w:p w:rsidR="004021CD" w:rsidRPr="00302252" w:rsidRDefault="004021CD" w:rsidP="00CE6E29">
      <w:pPr>
        <w:ind w:left="706"/>
        <w:rPr>
          <w:szCs w:val="24"/>
          <w:lang w:eastAsia="de-DE"/>
        </w:rPr>
      </w:pPr>
      <w:r w:rsidRPr="00302252">
        <w:rPr>
          <w:szCs w:val="24"/>
          <w:lang w:eastAsia="de-DE"/>
        </w:rPr>
        <w:t>If the tufted textile fabric concerned had been made from cotton yarn of heading 5205 and synthetic fabric of heading 5407, then, obviously, the yarns used are two separate basic textile materials and the tufted textile fabric is, accordingly, a mixed product.</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5.3.</w:t>
      </w:r>
      <w:r w:rsidRPr="00302252">
        <w:rPr>
          <w:szCs w:val="24"/>
          <w:lang w:eastAsia="de-DE"/>
        </w:rPr>
        <w:tab/>
        <w:t>In the case of products incorporating "yarn made of polyurethane segmented with flexible segments of polyether, whether or not gimped", this tolerance is 20 % in respect of this yarn.</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5.4.</w:t>
      </w:r>
      <w:r w:rsidRPr="00302252">
        <w:rPr>
          <w:szCs w:val="24"/>
          <w:lang w:eastAsia="de-DE"/>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rsidR="004021CD" w:rsidRPr="00302252" w:rsidRDefault="004021CD" w:rsidP="004021CD">
      <w:pPr>
        <w:rPr>
          <w:b/>
          <w:szCs w:val="24"/>
          <w:lang w:eastAsia="de-DE"/>
        </w:rPr>
      </w:pPr>
    </w:p>
    <w:p w:rsidR="000770E4" w:rsidRPr="00302252" w:rsidRDefault="000770E4" w:rsidP="004021CD">
      <w:pPr>
        <w:rPr>
          <w:b/>
          <w:szCs w:val="24"/>
          <w:lang w:eastAsia="de-DE"/>
        </w:rPr>
      </w:pPr>
    </w:p>
    <w:p w:rsidR="004021CD" w:rsidRPr="00302252" w:rsidRDefault="004021CD" w:rsidP="004021CD">
      <w:pPr>
        <w:rPr>
          <w:b/>
          <w:szCs w:val="24"/>
          <w:lang w:eastAsia="de-DE"/>
        </w:rPr>
      </w:pPr>
      <w:r w:rsidRPr="00302252">
        <w:rPr>
          <w:b/>
          <w:szCs w:val="24"/>
          <w:lang w:eastAsia="de-DE"/>
        </w:rPr>
        <w:t>Note 6:</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6.1.</w:t>
      </w:r>
      <w:r w:rsidRPr="00302252">
        <w:rPr>
          <w:szCs w:val="24"/>
          <w:lang w:eastAsia="de-DE"/>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8 % of the ex-works price of the product.</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6.2.</w:t>
      </w:r>
      <w:r w:rsidRPr="00302252">
        <w:rPr>
          <w:szCs w:val="24"/>
          <w:lang w:eastAsia="de-DE"/>
        </w:rPr>
        <w:tab/>
        <w:t>Without prejudice to Note 6.3, materials, which are not classified within Chapters 50 to 63, may be used freely in the manufacture of textile products, whether or not they contain textiles.</w:t>
      </w:r>
    </w:p>
    <w:p w:rsidR="00997183" w:rsidRPr="00302252" w:rsidRDefault="00997183" w:rsidP="004021CD">
      <w:pPr>
        <w:rPr>
          <w:i/>
          <w:szCs w:val="24"/>
          <w:lang w:eastAsia="de-DE"/>
        </w:rPr>
      </w:pPr>
    </w:p>
    <w:p w:rsidR="004021CD" w:rsidRPr="00302252" w:rsidRDefault="004021CD" w:rsidP="001F2B66">
      <w:pPr>
        <w:ind w:firstLine="706"/>
        <w:rPr>
          <w:i/>
          <w:szCs w:val="24"/>
          <w:lang w:eastAsia="de-DE"/>
        </w:rPr>
      </w:pPr>
      <w:r w:rsidRPr="00302252">
        <w:rPr>
          <w:i/>
          <w:szCs w:val="24"/>
          <w:lang w:eastAsia="de-DE"/>
        </w:rPr>
        <w:t>Example:</w:t>
      </w:r>
    </w:p>
    <w:p w:rsidR="004021CD" w:rsidRPr="00302252" w:rsidRDefault="004021CD" w:rsidP="004021CD">
      <w:pPr>
        <w:rPr>
          <w:szCs w:val="24"/>
          <w:lang w:eastAsia="de-DE"/>
        </w:rPr>
      </w:pPr>
    </w:p>
    <w:p w:rsidR="004021CD" w:rsidRPr="00302252" w:rsidRDefault="004021CD" w:rsidP="001F2B66">
      <w:pPr>
        <w:ind w:left="706"/>
        <w:rPr>
          <w:szCs w:val="24"/>
          <w:lang w:eastAsia="de-DE"/>
        </w:rPr>
      </w:pPr>
      <w:r w:rsidRPr="00302252">
        <w:rPr>
          <w:szCs w:val="24"/>
          <w:lang w:eastAsia="de-DE"/>
        </w:rPr>
        <w:t xml:space="preserve">If a rule in the list provides that, for a particular textile item (such as trousers), yarn must be used, this does not prevent the use of metal items, such as buttons, because </w:t>
      </w:r>
      <w:r w:rsidRPr="00302252">
        <w:rPr>
          <w:szCs w:val="24"/>
          <w:lang w:eastAsia="de-DE"/>
        </w:rPr>
        <w:lastRenderedPageBreak/>
        <w:t>buttons are not classified within Chapters 50 to 63. For the same reason, it does not prevent the use of slide-fasteners, even though slide-fasteners normally contain textiles.</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6.3.</w:t>
      </w:r>
      <w:r w:rsidRPr="00302252">
        <w:rPr>
          <w:szCs w:val="24"/>
          <w:lang w:eastAsia="de-DE"/>
        </w:rPr>
        <w:tab/>
        <w:t>Where a percentage-rule applies, the value of materials which are not classified within Chapters 50 to 63 must be taken into account when calculating the value of the non-originating materials incorporated.</w:t>
      </w:r>
    </w:p>
    <w:p w:rsidR="004021CD" w:rsidRPr="00302252" w:rsidRDefault="004021CD" w:rsidP="004021CD">
      <w:pPr>
        <w:rPr>
          <w:szCs w:val="24"/>
          <w:lang w:eastAsia="de-DE"/>
        </w:rPr>
      </w:pPr>
    </w:p>
    <w:p w:rsidR="000770E4" w:rsidRPr="00302252" w:rsidRDefault="000770E4" w:rsidP="004021CD">
      <w:pPr>
        <w:rPr>
          <w:szCs w:val="24"/>
          <w:lang w:eastAsia="de-DE"/>
        </w:rPr>
      </w:pPr>
    </w:p>
    <w:p w:rsidR="004021CD" w:rsidRPr="00302252" w:rsidRDefault="004021CD" w:rsidP="004021CD">
      <w:pPr>
        <w:rPr>
          <w:b/>
          <w:szCs w:val="24"/>
          <w:lang w:eastAsia="de-DE"/>
        </w:rPr>
      </w:pPr>
      <w:r w:rsidRPr="00302252">
        <w:rPr>
          <w:b/>
          <w:szCs w:val="24"/>
          <w:lang w:eastAsia="de-DE"/>
        </w:rPr>
        <w:t>Note 7:</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7.1.</w:t>
      </w:r>
      <w:r w:rsidRPr="00302252">
        <w:rPr>
          <w:szCs w:val="24"/>
          <w:lang w:eastAsia="de-DE"/>
        </w:rPr>
        <w:tab/>
        <w:t>For the purposes of headings ex 2707, 2713 to 2715, ex 2901, ex 2902 and ex 3403, the "specific processes" are the following:</w:t>
      </w:r>
    </w:p>
    <w:p w:rsidR="004021CD" w:rsidRPr="00302252" w:rsidRDefault="004021CD" w:rsidP="004021CD">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vacuum-distillation;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(b)</w:t>
      </w:r>
      <w:r w:rsidRPr="00302252">
        <w:rPr>
          <w:szCs w:val="24"/>
          <w:lang w:eastAsia="de-DE"/>
        </w:rPr>
        <w:tab/>
      </w:r>
      <w:proofErr w:type="spellStart"/>
      <w:r w:rsidRPr="00302252">
        <w:rPr>
          <w:szCs w:val="24"/>
          <w:lang w:eastAsia="de-DE"/>
        </w:rPr>
        <w:t>redistillation</w:t>
      </w:r>
      <w:proofErr w:type="spellEnd"/>
      <w:r w:rsidRPr="00302252">
        <w:rPr>
          <w:szCs w:val="24"/>
          <w:lang w:eastAsia="de-DE"/>
        </w:rPr>
        <w:t xml:space="preserve"> by a very thorough fractionation-process;</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(c)</w:t>
      </w:r>
      <w:r w:rsidRPr="00302252">
        <w:rPr>
          <w:szCs w:val="24"/>
          <w:lang w:eastAsia="de-DE"/>
        </w:rPr>
        <w:tab/>
        <w:t>cracking;</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(d)</w:t>
      </w:r>
      <w:r w:rsidRPr="00302252">
        <w:rPr>
          <w:szCs w:val="24"/>
          <w:lang w:eastAsia="de-DE"/>
        </w:rPr>
        <w:tab/>
        <w:t>reforming;</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(e)</w:t>
      </w:r>
      <w:r w:rsidRPr="00302252">
        <w:rPr>
          <w:szCs w:val="24"/>
          <w:lang w:eastAsia="de-DE"/>
        </w:rPr>
        <w:tab/>
        <w:t>extraction by means of selective solvents;</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(f)</w:t>
      </w:r>
      <w:r w:rsidRPr="00302252">
        <w:rPr>
          <w:szCs w:val="24"/>
          <w:lang w:eastAsia="de-DE"/>
        </w:rPr>
        <w:tab/>
        <w:t>the process comprising all of</w:t>
      </w:r>
      <w:r w:rsidRPr="00302252">
        <w:rPr>
          <w:i/>
          <w:szCs w:val="24"/>
          <w:lang w:eastAsia="de-DE"/>
        </w:rPr>
        <w:t xml:space="preserve"> </w:t>
      </w:r>
      <w:r w:rsidRPr="00302252">
        <w:rPr>
          <w:szCs w:val="24"/>
          <w:lang w:eastAsia="de-DE"/>
        </w:rPr>
        <w:t>the following operations: processing with concentrated sulphuric acid, oleum or sulphuric anhydride; neutralisation with alkaline agents; decolourisation and purification with naturally-active earth, activated earth, activated charcoal or bauxite;</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(g)</w:t>
      </w:r>
      <w:r w:rsidRPr="00302252">
        <w:rPr>
          <w:szCs w:val="24"/>
          <w:lang w:eastAsia="de-DE"/>
        </w:rPr>
        <w:tab/>
        <w:t>polymerisation;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(h)</w:t>
      </w:r>
      <w:r w:rsidRPr="00302252">
        <w:rPr>
          <w:szCs w:val="24"/>
          <w:lang w:eastAsia="de-DE"/>
        </w:rPr>
        <w:tab/>
        <w:t>alkylation;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w:t>
      </w:r>
      <w:proofErr w:type="spellStart"/>
      <w:r w:rsidRPr="00302252">
        <w:rPr>
          <w:szCs w:val="24"/>
          <w:lang w:eastAsia="de-DE"/>
        </w:rPr>
        <w:t>i</w:t>
      </w:r>
      <w:proofErr w:type="spellEnd"/>
      <w:r w:rsidRPr="00302252">
        <w:rPr>
          <w:szCs w:val="24"/>
          <w:lang w:eastAsia="de-DE"/>
        </w:rPr>
        <w:t>)</w:t>
      </w:r>
      <w:r w:rsidRPr="00302252">
        <w:rPr>
          <w:szCs w:val="24"/>
          <w:lang w:eastAsia="de-DE"/>
        </w:rPr>
        <w:tab/>
        <w:t>isomerisation.</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7.2.</w:t>
      </w:r>
      <w:r w:rsidRPr="00302252">
        <w:rPr>
          <w:szCs w:val="24"/>
          <w:lang w:eastAsia="de-DE"/>
        </w:rPr>
        <w:tab/>
        <w:t>For the purposes of headings 2710, 2711 and 2712, the "specific processes" are the following:</w:t>
      </w:r>
    </w:p>
    <w:p w:rsidR="004021CD" w:rsidRPr="00302252" w:rsidRDefault="004021CD" w:rsidP="004021CD">
      <w:pPr>
        <w:rPr>
          <w:szCs w:val="24"/>
          <w:lang w:eastAsia="de-DE"/>
        </w:rPr>
      </w:pPr>
    </w:p>
    <w:p w:rsidR="004021CD" w:rsidRPr="00302252" w:rsidRDefault="004021CD" w:rsidP="001F2B66">
      <w:pPr>
        <w:ind w:firstLine="706"/>
        <w:rPr>
          <w:szCs w:val="24"/>
          <w:lang w:eastAsia="de-DE"/>
        </w:rPr>
      </w:pPr>
      <w:r w:rsidRPr="00302252">
        <w:rPr>
          <w:szCs w:val="24"/>
          <w:lang w:eastAsia="de-DE"/>
        </w:rPr>
        <w:t>(a)</w:t>
      </w:r>
      <w:r w:rsidRPr="00302252">
        <w:rPr>
          <w:szCs w:val="24"/>
          <w:lang w:eastAsia="de-DE"/>
        </w:rPr>
        <w:tab/>
        <w:t>vacuum-distillation;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(b)</w:t>
      </w:r>
      <w:r w:rsidRPr="00302252">
        <w:rPr>
          <w:szCs w:val="24"/>
          <w:lang w:eastAsia="de-DE"/>
        </w:rPr>
        <w:tab/>
      </w:r>
      <w:proofErr w:type="spellStart"/>
      <w:r w:rsidRPr="00302252">
        <w:rPr>
          <w:szCs w:val="24"/>
          <w:lang w:eastAsia="de-DE"/>
        </w:rPr>
        <w:t>redistillation</w:t>
      </w:r>
      <w:proofErr w:type="spellEnd"/>
      <w:r w:rsidRPr="00302252">
        <w:rPr>
          <w:szCs w:val="24"/>
          <w:lang w:eastAsia="de-DE"/>
        </w:rPr>
        <w:t xml:space="preserve"> by a very thorough fractionation-process;</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(c)</w:t>
      </w:r>
      <w:r w:rsidRPr="00302252">
        <w:rPr>
          <w:szCs w:val="24"/>
          <w:lang w:eastAsia="de-DE"/>
        </w:rPr>
        <w:tab/>
        <w:t>cracking;</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(d)</w:t>
      </w:r>
      <w:r w:rsidRPr="00302252">
        <w:rPr>
          <w:szCs w:val="24"/>
          <w:lang w:eastAsia="de-DE"/>
        </w:rPr>
        <w:tab/>
        <w:t>reforming;</w:t>
      </w:r>
    </w:p>
    <w:p w:rsidR="004021CD" w:rsidRPr="00302252" w:rsidRDefault="004021CD" w:rsidP="001F2B66">
      <w:pPr>
        <w:ind w:firstLine="706"/>
        <w:rPr>
          <w:szCs w:val="24"/>
          <w:lang w:eastAsia="de-DE"/>
        </w:rPr>
      </w:pPr>
      <w:r w:rsidRPr="00302252">
        <w:rPr>
          <w:szCs w:val="24"/>
          <w:lang w:eastAsia="de-DE"/>
        </w:rPr>
        <w:lastRenderedPageBreak/>
        <w:t>(e)</w:t>
      </w:r>
      <w:r w:rsidRPr="00302252">
        <w:rPr>
          <w:szCs w:val="24"/>
          <w:lang w:eastAsia="de-DE"/>
        </w:rPr>
        <w:tab/>
        <w:t>extraction by means of selective solvents;</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(f)</w:t>
      </w:r>
      <w:r w:rsidRPr="00302252">
        <w:rPr>
          <w:szCs w:val="24"/>
          <w:lang w:eastAsia="de-DE"/>
        </w:rPr>
        <w:tab/>
        <w:t>the process comprising all of the following operations: processing with concentrated sulphuric acid, oleum or sulphuric anhydride; neutralisation with alkaline agents; decolourisation and purification with naturally-active earth, activated earth, activated charcoal or bauxite;</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(g)</w:t>
      </w:r>
      <w:r w:rsidRPr="00302252">
        <w:rPr>
          <w:szCs w:val="24"/>
          <w:lang w:eastAsia="de-DE"/>
        </w:rPr>
        <w:tab/>
        <w:t>polymerisation;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(h)</w:t>
      </w:r>
      <w:r w:rsidRPr="00302252">
        <w:rPr>
          <w:szCs w:val="24"/>
          <w:lang w:eastAsia="de-DE"/>
        </w:rPr>
        <w:tab/>
        <w:t>alkylation;</w:t>
      </w:r>
    </w:p>
    <w:p w:rsidR="00AA5166" w:rsidRPr="00302252" w:rsidRDefault="00AA5166" w:rsidP="001F2B66">
      <w:pPr>
        <w:ind w:firstLine="706"/>
        <w:rPr>
          <w:szCs w:val="24"/>
          <w:lang w:eastAsia="de-DE"/>
        </w:rPr>
      </w:pPr>
    </w:p>
    <w:p w:rsidR="004021CD" w:rsidRPr="00302252" w:rsidRDefault="004021CD" w:rsidP="001F2B66">
      <w:pPr>
        <w:ind w:firstLine="706"/>
        <w:rPr>
          <w:szCs w:val="24"/>
          <w:lang w:eastAsia="de-DE"/>
        </w:rPr>
      </w:pPr>
      <w:r w:rsidRPr="00302252">
        <w:rPr>
          <w:szCs w:val="24"/>
          <w:lang w:eastAsia="de-DE"/>
        </w:rPr>
        <w:t>(</w:t>
      </w:r>
      <w:proofErr w:type="spellStart"/>
      <w:r w:rsidRPr="00302252">
        <w:rPr>
          <w:szCs w:val="24"/>
          <w:lang w:eastAsia="de-DE"/>
        </w:rPr>
        <w:t>ij</w:t>
      </w:r>
      <w:proofErr w:type="spellEnd"/>
      <w:r w:rsidRPr="00302252">
        <w:rPr>
          <w:szCs w:val="24"/>
          <w:lang w:eastAsia="de-DE"/>
        </w:rPr>
        <w:t>)</w:t>
      </w:r>
      <w:r w:rsidRPr="00302252">
        <w:rPr>
          <w:szCs w:val="24"/>
          <w:lang w:eastAsia="de-DE"/>
        </w:rPr>
        <w:tab/>
        <w:t>isomerisation;</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(k)</w:t>
      </w:r>
      <w:r w:rsidRPr="00302252">
        <w:rPr>
          <w:szCs w:val="24"/>
          <w:lang w:eastAsia="de-DE"/>
        </w:rPr>
        <w:tab/>
        <w:t>in respect of heavy oils of heading ex 2710 only, desulphurisation with hydrogen, resulting in a reduction of at least 85 % of the sulphur-content of the products processed (ASTM D 1266-59 T method);</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(l)</w:t>
      </w:r>
      <w:r w:rsidRPr="00302252">
        <w:rPr>
          <w:szCs w:val="24"/>
          <w:lang w:eastAsia="de-DE"/>
        </w:rPr>
        <w:tab/>
        <w:t xml:space="preserve">in respect of products of heading 2710 only, </w:t>
      </w:r>
      <w:proofErr w:type="spellStart"/>
      <w:r w:rsidRPr="00302252">
        <w:rPr>
          <w:szCs w:val="24"/>
          <w:lang w:eastAsia="de-DE"/>
        </w:rPr>
        <w:t>deparaffining</w:t>
      </w:r>
      <w:proofErr w:type="spellEnd"/>
      <w:r w:rsidRPr="00302252">
        <w:rPr>
          <w:szCs w:val="24"/>
          <w:lang w:eastAsia="de-DE"/>
        </w:rPr>
        <w:t xml:space="preserve"> by a process other than filtering;</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(m)</w:t>
      </w:r>
      <w:r w:rsidRPr="00302252">
        <w:rPr>
          <w:szCs w:val="24"/>
          <w:lang w:eastAsia="de-DE"/>
        </w:rPr>
        <w:tab/>
        <w:t xml:space="preserve">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w:t>
      </w:r>
      <w:proofErr w:type="spellStart"/>
      <w:r w:rsidRPr="00302252">
        <w:rPr>
          <w:szCs w:val="24"/>
          <w:lang w:eastAsia="de-DE"/>
        </w:rPr>
        <w:t>hydrofinishing</w:t>
      </w:r>
      <w:proofErr w:type="spellEnd"/>
      <w:r w:rsidRPr="00302252">
        <w:rPr>
          <w:szCs w:val="24"/>
          <w:lang w:eastAsia="de-DE"/>
        </w:rPr>
        <w:t xml:space="preserve"> or decolourisation), in order, more especially, to improve colour or stability shall not, however, be deemed to be a specific process;</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(n)</w:t>
      </w:r>
      <w:r w:rsidRPr="00302252">
        <w:rPr>
          <w:szCs w:val="24"/>
          <w:lang w:eastAsia="de-DE"/>
        </w:rPr>
        <w:tab/>
        <w:t>in respect of fuel oils of heading ex 2710 only, atmospheric distillation, on condition that less than 30 % of these products distils, by volume, including losses, at 300 °C, by the ASTM D 86 method;</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(o)</w:t>
      </w:r>
      <w:r w:rsidRPr="00302252">
        <w:rPr>
          <w:szCs w:val="24"/>
          <w:lang w:eastAsia="de-DE"/>
        </w:rPr>
        <w:tab/>
        <w:t>in respect of heavy oils other than gas oils and fuel oils of heading ex 2710 only, treatment by means of a high-frequency electrical brush-discharge;</w:t>
      </w:r>
    </w:p>
    <w:p w:rsidR="00AA5166" w:rsidRPr="00302252" w:rsidRDefault="00AA5166" w:rsidP="001F2B66">
      <w:pPr>
        <w:ind w:left="706"/>
        <w:rPr>
          <w:szCs w:val="24"/>
          <w:lang w:eastAsia="de-DE"/>
        </w:rPr>
      </w:pPr>
    </w:p>
    <w:p w:rsidR="004021CD" w:rsidRPr="00302252" w:rsidRDefault="004021CD" w:rsidP="001F2B66">
      <w:pPr>
        <w:ind w:left="706"/>
        <w:rPr>
          <w:szCs w:val="24"/>
          <w:lang w:eastAsia="de-DE"/>
        </w:rPr>
      </w:pPr>
      <w:r w:rsidRPr="00302252">
        <w:rPr>
          <w:szCs w:val="24"/>
          <w:lang w:eastAsia="de-DE"/>
        </w:rPr>
        <w:t>(p)</w:t>
      </w:r>
      <w:r w:rsidRPr="00302252">
        <w:rPr>
          <w:szCs w:val="24"/>
          <w:lang w:eastAsia="de-DE"/>
        </w:rPr>
        <w:tab/>
        <w:t xml:space="preserve">in respect of crude products (other than petroleum jelly, </w:t>
      </w:r>
      <w:proofErr w:type="spellStart"/>
      <w:r w:rsidRPr="00302252">
        <w:rPr>
          <w:szCs w:val="24"/>
          <w:lang w:eastAsia="de-DE"/>
        </w:rPr>
        <w:t>ozokerite</w:t>
      </w:r>
      <w:proofErr w:type="spellEnd"/>
      <w:r w:rsidRPr="00302252">
        <w:rPr>
          <w:szCs w:val="24"/>
          <w:lang w:eastAsia="de-DE"/>
        </w:rPr>
        <w:t>, lignite wax or peat wax, paraffin wax containing by weight less than 0.75 % of oil) of heading ex 2712 only, de-oiling by fractional crystallisation.</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7.3.</w:t>
      </w:r>
      <w:r w:rsidRPr="00302252">
        <w:rPr>
          <w:szCs w:val="24"/>
          <w:lang w:eastAsia="de-DE"/>
        </w:rPr>
        <w:tab/>
        <w:t>For the purposes of headings ex 2707, 2713 to 2715, ex 2901, ex 2902 and ex 3403, simple operations, such as cleaning, decanting, desalting, water-separation, filtering, colouring, marking, obtaining a sulphur-content as a result of mixing products with different sulphur-contents, or any combination of these operations or like operations, do not confer origin.</w:t>
      </w:r>
    </w:p>
    <w:p w:rsidR="00243310" w:rsidRPr="00302252" w:rsidRDefault="004021CD" w:rsidP="004021CD">
      <w:pPr>
        <w:spacing w:before="120" w:after="120"/>
        <w:jc w:val="center"/>
        <w:rPr>
          <w:position w:val="6"/>
          <w:sz w:val="16"/>
          <w:szCs w:val="24"/>
          <w:lang w:eastAsia="de-DE"/>
        </w:rPr>
      </w:pPr>
      <w:r w:rsidRPr="00302252">
        <w:rPr>
          <w:position w:val="6"/>
          <w:sz w:val="16"/>
          <w:szCs w:val="24"/>
          <w:lang w:eastAsia="de-DE"/>
        </w:rPr>
        <w:br w:type="page"/>
      </w:r>
    </w:p>
    <w:p w:rsidR="00243310" w:rsidRPr="00302252" w:rsidRDefault="00243310" w:rsidP="00243310">
      <w:pPr>
        <w:jc w:val="center"/>
        <w:rPr>
          <w:position w:val="6"/>
          <w:sz w:val="22"/>
          <w:szCs w:val="22"/>
          <w:lang w:eastAsia="de-DE"/>
        </w:rPr>
      </w:pPr>
    </w:p>
    <w:p w:rsidR="004021CD" w:rsidRPr="00302252" w:rsidRDefault="004021CD" w:rsidP="00243310">
      <w:pPr>
        <w:spacing w:after="120"/>
        <w:jc w:val="center"/>
        <w:rPr>
          <w:b/>
          <w:szCs w:val="24"/>
          <w:lang w:eastAsia="de-DE"/>
        </w:rPr>
      </w:pPr>
      <w:r w:rsidRPr="00302252">
        <w:rPr>
          <w:b/>
          <w:szCs w:val="24"/>
          <w:lang w:eastAsia="de-DE"/>
        </w:rPr>
        <w:t>ANNEX II</w:t>
      </w:r>
    </w:p>
    <w:p w:rsidR="004021CD" w:rsidRPr="00302252" w:rsidRDefault="004021CD" w:rsidP="004021CD">
      <w:pPr>
        <w:spacing w:before="120" w:after="120"/>
        <w:jc w:val="center"/>
        <w:rPr>
          <w:b/>
          <w:szCs w:val="24"/>
          <w:lang w:eastAsia="de-DE"/>
        </w:rPr>
      </w:pPr>
      <w:r w:rsidRPr="00302252">
        <w:rPr>
          <w:b/>
          <w:szCs w:val="24"/>
          <w:lang w:eastAsia="de-DE"/>
        </w:rPr>
        <w:t>LIST OF WORKING OR PROCESSING REQUIRED TO BE CARRIED OUT ON NON-ORIGINATING MATERIALS IN ORDER THAT THE PRODUCT MANUFACTURED CAN OBTAIN ORIGINATING STATUS</w:t>
      </w:r>
    </w:p>
    <w:p w:rsidR="004021CD" w:rsidRPr="00302252" w:rsidRDefault="004021CD" w:rsidP="004021CD">
      <w:pPr>
        <w:spacing w:before="120" w:after="120"/>
        <w:jc w:val="center"/>
        <w:rPr>
          <w:i/>
          <w:szCs w:val="24"/>
          <w:lang w:eastAsia="de-DE"/>
        </w:rPr>
      </w:pPr>
      <w:r w:rsidRPr="00302252">
        <w:rPr>
          <w:i/>
          <w:szCs w:val="24"/>
          <w:lang w:eastAsia="de-DE"/>
        </w:rPr>
        <w:t>The products mentioned in the list may not be all covered by the Agreement. It is, therefore, necessary to consult the other parts of the Agreement.</w:t>
      </w:r>
    </w:p>
    <w:p w:rsidR="004021CD" w:rsidRPr="00302252" w:rsidRDefault="004021CD" w:rsidP="004021CD">
      <w:pPr>
        <w:spacing w:before="120" w:after="120"/>
        <w:jc w:val="center"/>
        <w:rPr>
          <w:szCs w:val="24"/>
          <w:lang w:eastAsia="de-DE"/>
        </w:rPr>
        <w:sectPr w:rsidR="004021CD" w:rsidRPr="00302252" w:rsidSect="004021CD">
          <w:footnotePr>
            <w:numRestart w:val="eachPage"/>
          </w:footnotePr>
          <w:pgSz w:w="11906" w:h="16838" w:code="9"/>
          <w:pgMar w:top="1800" w:right="1440" w:bottom="1800" w:left="1440" w:header="1800" w:footer="1800" w:gutter="0"/>
          <w:cols w:space="720"/>
          <w:docGrid w:linePitch="326"/>
        </w:sectPr>
      </w:pPr>
    </w:p>
    <w:tbl>
      <w:tblPr>
        <w:tblW w:w="5000" w:type="pct"/>
        <w:tblLayout w:type="fixed"/>
        <w:tblLook w:val="0000" w:firstRow="0" w:lastRow="0" w:firstColumn="0" w:lastColumn="0" w:noHBand="0" w:noVBand="0"/>
      </w:tblPr>
      <w:tblGrid>
        <w:gridCol w:w="1419"/>
        <w:gridCol w:w="2516"/>
        <w:gridCol w:w="2231"/>
        <w:gridCol w:w="456"/>
        <w:gridCol w:w="341"/>
        <w:gridCol w:w="2038"/>
        <w:gridCol w:w="9"/>
      </w:tblGrid>
      <w:tr w:rsidR="004021CD" w:rsidRPr="00302252" w:rsidTr="001F2B66">
        <w:trPr>
          <w:tblHeader/>
        </w:trPr>
        <w:tc>
          <w:tcPr>
            <w:tcW w:w="787" w:type="pct"/>
            <w:tcBorders>
              <w:top w:val="single" w:sz="6" w:space="0" w:color="auto"/>
              <w:left w:val="single" w:sz="6" w:space="0" w:color="auto"/>
              <w:bottom w:val="single" w:sz="6" w:space="0" w:color="auto"/>
            </w:tcBorders>
          </w:tcPr>
          <w:p w:rsidR="004021CD" w:rsidRPr="00302252" w:rsidRDefault="004021CD" w:rsidP="006F7522">
            <w:pPr>
              <w:spacing w:before="120" w:after="120"/>
              <w:jc w:val="center"/>
              <w:rPr>
                <w:b/>
                <w:sz w:val="20"/>
                <w:lang w:eastAsia="de-DE"/>
              </w:rPr>
            </w:pPr>
            <w:r w:rsidRPr="00302252">
              <w:rPr>
                <w:b/>
                <w:sz w:val="20"/>
                <w:lang w:eastAsia="de-DE"/>
              </w:rPr>
              <w:lastRenderedPageBreak/>
              <w:br w:type="page"/>
              <w:t>HS heading</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6F7522">
            <w:pPr>
              <w:spacing w:before="120" w:after="120"/>
              <w:jc w:val="center"/>
              <w:rPr>
                <w:b/>
                <w:sz w:val="20"/>
                <w:lang w:eastAsia="de-DE"/>
              </w:rPr>
            </w:pPr>
            <w:r w:rsidRPr="00302252">
              <w:rPr>
                <w:b/>
                <w:sz w:val="20"/>
                <w:lang w:eastAsia="de-DE"/>
              </w:rPr>
              <w:t>Description of product</w:t>
            </w:r>
          </w:p>
        </w:tc>
        <w:tc>
          <w:tcPr>
            <w:tcW w:w="2816" w:type="pct"/>
            <w:gridSpan w:val="5"/>
            <w:tcBorders>
              <w:top w:val="single" w:sz="6" w:space="0" w:color="auto"/>
              <w:bottom w:val="single" w:sz="6" w:space="0" w:color="auto"/>
              <w:right w:val="single" w:sz="6" w:space="0" w:color="auto"/>
            </w:tcBorders>
          </w:tcPr>
          <w:p w:rsidR="004021CD" w:rsidRPr="00302252" w:rsidRDefault="004021CD" w:rsidP="00FC2F51">
            <w:pPr>
              <w:spacing w:before="120" w:after="120"/>
              <w:jc w:val="center"/>
              <w:rPr>
                <w:b/>
                <w:sz w:val="20"/>
                <w:lang w:eastAsia="de-DE"/>
              </w:rPr>
            </w:pPr>
            <w:r w:rsidRPr="00302252">
              <w:rPr>
                <w:b/>
                <w:sz w:val="20"/>
                <w:lang w:eastAsia="de-DE"/>
              </w:rPr>
              <w:t>Working or processing, carried out on non-originating materials, which confers originating status</w:t>
            </w:r>
          </w:p>
        </w:tc>
      </w:tr>
      <w:tr w:rsidR="004021CD" w:rsidRPr="00302252" w:rsidTr="001F2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787" w:type="pct"/>
            <w:tcBorders>
              <w:top w:val="single" w:sz="6" w:space="0" w:color="auto"/>
              <w:bottom w:val="single" w:sz="6" w:space="0" w:color="auto"/>
            </w:tcBorders>
          </w:tcPr>
          <w:p w:rsidR="004021CD" w:rsidRPr="00302252" w:rsidRDefault="004021CD" w:rsidP="006F7522">
            <w:pPr>
              <w:spacing w:before="120" w:after="120"/>
              <w:jc w:val="center"/>
              <w:rPr>
                <w:b/>
                <w:sz w:val="20"/>
                <w:lang w:eastAsia="de-DE"/>
              </w:rPr>
            </w:pPr>
            <w:r w:rsidRPr="00302252">
              <w:rPr>
                <w:b/>
                <w:sz w:val="20"/>
                <w:lang w:eastAsia="de-DE"/>
              </w:rPr>
              <w:t>(1)</w:t>
            </w:r>
          </w:p>
        </w:tc>
        <w:tc>
          <w:tcPr>
            <w:tcW w:w="1396" w:type="pct"/>
            <w:tcBorders>
              <w:top w:val="single" w:sz="6" w:space="0" w:color="auto"/>
              <w:bottom w:val="single" w:sz="6" w:space="0" w:color="auto"/>
            </w:tcBorders>
          </w:tcPr>
          <w:p w:rsidR="004021CD" w:rsidRPr="00302252" w:rsidRDefault="004021CD" w:rsidP="006F7522">
            <w:pPr>
              <w:spacing w:before="120" w:after="120"/>
              <w:jc w:val="center"/>
              <w:rPr>
                <w:b/>
                <w:sz w:val="20"/>
                <w:lang w:eastAsia="de-DE"/>
              </w:rPr>
            </w:pPr>
            <w:r w:rsidRPr="00302252">
              <w:rPr>
                <w:b/>
                <w:sz w:val="20"/>
                <w:lang w:eastAsia="de-DE"/>
              </w:rPr>
              <w:t>(2)</w:t>
            </w:r>
          </w:p>
        </w:tc>
        <w:tc>
          <w:tcPr>
            <w:tcW w:w="1238" w:type="pct"/>
            <w:tcBorders>
              <w:top w:val="single" w:sz="6" w:space="0" w:color="auto"/>
              <w:bottom w:val="single" w:sz="6" w:space="0" w:color="auto"/>
              <w:right w:val="nil"/>
            </w:tcBorders>
          </w:tcPr>
          <w:p w:rsidR="004021CD" w:rsidRPr="00302252" w:rsidRDefault="004021CD" w:rsidP="00FC2F51">
            <w:pPr>
              <w:spacing w:before="120" w:after="120"/>
              <w:jc w:val="center"/>
              <w:rPr>
                <w:b/>
                <w:sz w:val="20"/>
                <w:lang w:eastAsia="de-DE"/>
              </w:rPr>
            </w:pPr>
            <w:r w:rsidRPr="00302252">
              <w:rPr>
                <w:b/>
                <w:sz w:val="20"/>
                <w:lang w:eastAsia="de-DE"/>
              </w:rPr>
              <w:t>(3)</w:t>
            </w:r>
          </w:p>
        </w:tc>
        <w:tc>
          <w:tcPr>
            <w:tcW w:w="442" w:type="pct"/>
            <w:gridSpan w:val="2"/>
            <w:tcBorders>
              <w:top w:val="single" w:sz="6" w:space="0" w:color="auto"/>
              <w:left w:val="nil"/>
              <w:bottom w:val="single" w:sz="6" w:space="0" w:color="auto"/>
              <w:right w:val="nil"/>
            </w:tcBorders>
          </w:tcPr>
          <w:p w:rsidR="004021CD" w:rsidRPr="00302252" w:rsidRDefault="004021CD" w:rsidP="00FC2F51">
            <w:pPr>
              <w:spacing w:before="120" w:after="120"/>
              <w:jc w:val="center"/>
              <w:rPr>
                <w:b/>
                <w:sz w:val="20"/>
                <w:lang w:eastAsia="de-DE"/>
              </w:rPr>
            </w:pPr>
            <w:r w:rsidRPr="00302252">
              <w:rPr>
                <w:b/>
                <w:sz w:val="20"/>
                <w:lang w:eastAsia="de-DE"/>
              </w:rPr>
              <w:t>or</w:t>
            </w:r>
          </w:p>
        </w:tc>
        <w:tc>
          <w:tcPr>
            <w:tcW w:w="1136" w:type="pct"/>
            <w:gridSpan w:val="2"/>
            <w:tcBorders>
              <w:top w:val="single" w:sz="6" w:space="0" w:color="auto"/>
              <w:left w:val="nil"/>
              <w:bottom w:val="single" w:sz="6" w:space="0" w:color="auto"/>
            </w:tcBorders>
          </w:tcPr>
          <w:p w:rsidR="004021CD" w:rsidRPr="00302252" w:rsidRDefault="004021CD" w:rsidP="00FC2F51">
            <w:pPr>
              <w:spacing w:before="120" w:after="120"/>
              <w:jc w:val="center"/>
              <w:rPr>
                <w:b/>
                <w:sz w:val="20"/>
                <w:lang w:eastAsia="de-DE"/>
              </w:rPr>
            </w:pPr>
            <w:r w:rsidRPr="00302252">
              <w:rPr>
                <w:b/>
                <w:sz w:val="20"/>
                <w:lang w:eastAsia="de-DE"/>
              </w:rPr>
              <w:t>(4)</w:t>
            </w:r>
          </w:p>
        </w:tc>
      </w:tr>
      <w:tr w:rsidR="004021CD" w:rsidRPr="00302252" w:rsidTr="001F2B66">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Live animals</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All the animals of Chapter 1 shall be wholly obtained</w:t>
            </w:r>
          </w:p>
        </w:tc>
        <w:tc>
          <w:tcPr>
            <w:tcW w:w="1325" w:type="pct"/>
            <w:gridSpan w:val="3"/>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2</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Meat and edible meat offal</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Chapters 1 and 2 used are wholly obtained</w:t>
            </w:r>
          </w:p>
        </w:tc>
        <w:tc>
          <w:tcPr>
            <w:tcW w:w="1325" w:type="pct"/>
            <w:gridSpan w:val="3"/>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3</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Fish and crustaceans, molluscs and other aquatic invertebrates</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3 used are wholly obtained</w:t>
            </w:r>
          </w:p>
        </w:tc>
        <w:tc>
          <w:tcPr>
            <w:tcW w:w="1325" w:type="pct"/>
            <w:gridSpan w:val="3"/>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Dairy produce; birds' eggs; natural honey; edible products of animal origin, not elsewhere specified or included;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4 used are wholly obtained</w:t>
            </w:r>
          </w:p>
        </w:tc>
        <w:tc>
          <w:tcPr>
            <w:tcW w:w="1325" w:type="pct"/>
            <w:gridSpan w:val="3"/>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0403</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Buttermilk, curdled milk and cream, yoghurt, </w:t>
            </w:r>
            <w:proofErr w:type="spellStart"/>
            <w:r w:rsidRPr="00302252">
              <w:rPr>
                <w:sz w:val="20"/>
                <w:lang w:eastAsia="de-DE"/>
              </w:rPr>
              <w:t>kephir</w:t>
            </w:r>
            <w:proofErr w:type="spellEnd"/>
            <w:r w:rsidRPr="00302252">
              <w:rPr>
                <w:sz w:val="20"/>
                <w:lang w:eastAsia="de-DE"/>
              </w:rPr>
              <w:t xml:space="preserve"> and other fermented or acidified milk and cream, whether or not concentrated or containing added sugar or other sweetening matter or flavoured or containing added fruit, nuts or cocoa</w:t>
            </w:r>
          </w:p>
        </w:tc>
        <w:tc>
          <w:tcPr>
            <w:tcW w:w="1491" w:type="pct"/>
            <w:gridSpan w:val="2"/>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 4 used are wholly obtained,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fruit juice (except that of pineapple, lime or grapefruit) of heading 2009 used is originating,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of Chapter 17 used does not exceed 30 % of the ex-works price of the product</w:t>
            </w:r>
          </w:p>
        </w:tc>
        <w:tc>
          <w:tcPr>
            <w:tcW w:w="1325" w:type="pct"/>
            <w:gridSpan w:val="3"/>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Products of animal origin, not elsewhere specified or included;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5 used are wholly obtained</w:t>
            </w:r>
          </w:p>
        </w:tc>
        <w:tc>
          <w:tcPr>
            <w:tcW w:w="1325" w:type="pct"/>
            <w:gridSpan w:val="3"/>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0502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pigs', hogs' or boars' bristles and hair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Cleaning, disinfecting, sorting and straightening of bristles and hair</w:t>
            </w:r>
          </w:p>
        </w:tc>
        <w:tc>
          <w:tcPr>
            <w:tcW w:w="1325" w:type="pct"/>
            <w:gridSpan w:val="3"/>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6</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Live trees and other plants; bulbs, roots and the like; cut flowers and ornamental foliage</w:t>
            </w:r>
          </w:p>
        </w:tc>
        <w:tc>
          <w:tcPr>
            <w:tcW w:w="1491" w:type="pct"/>
            <w:gridSpan w:val="2"/>
            <w:tcBorders>
              <w:top w:val="single" w:sz="6" w:space="0" w:color="auto"/>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 6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the value of all the materials used does not exceed 50 % </w:t>
            </w:r>
            <w:r w:rsidRPr="00302252">
              <w:rPr>
                <w:sz w:val="20"/>
                <w:lang w:eastAsia="de-DE"/>
              </w:rPr>
              <w:lastRenderedPageBreak/>
              <w:t>of the ex-works price of the product</w:t>
            </w:r>
          </w:p>
        </w:tc>
        <w:tc>
          <w:tcPr>
            <w:tcW w:w="1325" w:type="pct"/>
            <w:gridSpan w:val="3"/>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7</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Edible vegetables and certain roots and tubers</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7 used are wholly obtained</w:t>
            </w:r>
          </w:p>
        </w:tc>
        <w:tc>
          <w:tcPr>
            <w:tcW w:w="1325" w:type="pct"/>
            <w:gridSpan w:val="3"/>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8</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Edible fruit and nuts; peel of citrus fruits or melons</w:t>
            </w:r>
          </w:p>
        </w:tc>
        <w:tc>
          <w:tcPr>
            <w:tcW w:w="1491" w:type="pct"/>
            <w:gridSpan w:val="2"/>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fruit and nuts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of Chapter 17 used does not exceed 30 % of the value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Coffee, tea, </w:t>
            </w:r>
            <w:proofErr w:type="spellStart"/>
            <w:r w:rsidRPr="00302252">
              <w:rPr>
                <w:sz w:val="20"/>
                <w:lang w:eastAsia="de-DE"/>
              </w:rPr>
              <w:t>maté</w:t>
            </w:r>
            <w:proofErr w:type="spellEnd"/>
            <w:r w:rsidRPr="00302252">
              <w:rPr>
                <w:sz w:val="20"/>
                <w:lang w:eastAsia="de-DE"/>
              </w:rPr>
              <w:t xml:space="preserve"> and spices;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9 used are wholly obtained</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0901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Coffee, whether or not roasted or decaffeinated; coffee husks and skins; coffee substitutes containing coffee in any proportion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0902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Tea, whether or not flavoured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0910</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Mixtures of spices</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10</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Cereals</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10 used are wholly obtained</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11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Products of the milling industry; malt; starches; inulin; wheat gluten; except for: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cereals, edible vegetables, roots and tubers of heading 0714 or fruit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1106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Flour, meal and powder of the dried, shelled leguminous vegetables of heading 0713</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Drying and milling of leguminous vegetables of heading 0708</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12</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Oil seeds and oleaginous fruits; miscellaneous grains, seeds and fruit; industrial or medicinal plants; straw and fodder</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12 used are wholly obtained</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1301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Lac; natural gums, resins, gum-resins and oleoresins (for example, balsams)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heading 1301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1302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Vegetable saps and extracts; pectic substances, pectinates and pectates; agar-agar and other </w:t>
            </w:r>
            <w:proofErr w:type="spellStart"/>
            <w:r w:rsidRPr="00302252">
              <w:rPr>
                <w:sz w:val="20"/>
                <w:lang w:eastAsia="de-DE"/>
              </w:rPr>
              <w:t>mucilages</w:t>
            </w:r>
            <w:proofErr w:type="spellEnd"/>
            <w:r w:rsidRPr="00302252">
              <w:rPr>
                <w:sz w:val="20"/>
                <w:lang w:eastAsia="de-DE"/>
              </w:rPr>
              <w:t xml:space="preserve"> and thickeners, whether or not modified, derived from vegetable products: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Mucilages</w:t>
            </w:r>
            <w:proofErr w:type="spellEnd"/>
            <w:r w:rsidRPr="00302252">
              <w:rPr>
                <w:sz w:val="20"/>
                <w:lang w:eastAsia="de-DE"/>
              </w:rPr>
              <w:t xml:space="preserve"> and thickeners, modified, derived from vegetable products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Manufacture from non-modified </w:t>
            </w:r>
            <w:proofErr w:type="spellStart"/>
            <w:r w:rsidRPr="00302252">
              <w:rPr>
                <w:sz w:val="20"/>
                <w:lang w:eastAsia="de-DE"/>
              </w:rPr>
              <w:t>mucilages</w:t>
            </w:r>
            <w:proofErr w:type="spellEnd"/>
            <w:r w:rsidRPr="00302252">
              <w:rPr>
                <w:sz w:val="20"/>
                <w:lang w:eastAsia="de-DE"/>
              </w:rPr>
              <w:t xml:space="preserve"> and thickeners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Vegetable plaiting materials; vegetable products not elsewhere specified or included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14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15</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Animal or vegetable fats and oils and their cleavage products; prepared edible fats; animal or vegetable waxes;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1501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Pig fat (including lard) and poultry fat, other than that of heading 0209 or 1503:</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Fats from bones or waste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 0203, 0206 or 0207 or bones of heading 0506</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meat or edible offal of swine of heading 0203 or 0206 or of meat and edible offal of poultry of heading 0207</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1502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Fats of bovine animals, sheep or goats, other than those of heading 1503</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Fats from bones or waste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 0201, 0202, 0204 or 0206 or bones of heading 0506</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2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1504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Fats and oils and their fractions, of fish or marine mammals, whether or not refined, but not chemically modified: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Solid fractions </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1504</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Chapters 2 and 3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1505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Refined lanolin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crude wool grease of heading 1505</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1506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Other animal fats and oils and their fractions, whether or not refined, but not chemically modified: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Solid fractions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1506</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2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1507 to 1515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Vegetable oils and their fractions: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Soya, ground nut, palm, copra, palm kernel, babassu, </w:t>
            </w:r>
            <w:proofErr w:type="spellStart"/>
            <w:r w:rsidRPr="00302252">
              <w:rPr>
                <w:sz w:val="20"/>
                <w:lang w:eastAsia="de-DE"/>
              </w:rPr>
              <w:t>tung</w:t>
            </w:r>
            <w:proofErr w:type="spellEnd"/>
            <w:r w:rsidRPr="00302252">
              <w:rPr>
                <w:sz w:val="20"/>
                <w:lang w:eastAsia="de-DE"/>
              </w:rPr>
              <w:t xml:space="preserve"> and </w:t>
            </w:r>
            <w:proofErr w:type="spellStart"/>
            <w:r w:rsidRPr="00302252">
              <w:rPr>
                <w:sz w:val="20"/>
                <w:lang w:eastAsia="de-DE"/>
              </w:rPr>
              <w:t>oiticica</w:t>
            </w:r>
            <w:proofErr w:type="spellEnd"/>
            <w:r w:rsidRPr="00302252">
              <w:rPr>
                <w:sz w:val="20"/>
                <w:lang w:eastAsia="de-DE"/>
              </w:rPr>
              <w:t xml:space="preserve"> oil, myrtle wax and Japan wax, fractions of jojoba oil and oils for technical or industrial uses other than the manufacture of foodstuffs for human consumption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Solid fractions, except for that of jojoba oil</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other materials of headings 1507 to 1515</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vegetable materials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1516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Animal or vegetable fats and oils and their fractions, partly or wholly hydrogenated, inter-esterified, re-esterified or </w:t>
            </w:r>
            <w:proofErr w:type="spellStart"/>
            <w:r w:rsidRPr="00302252">
              <w:rPr>
                <w:sz w:val="20"/>
                <w:lang w:eastAsia="de-DE"/>
              </w:rPr>
              <w:t>elaidinised</w:t>
            </w:r>
            <w:proofErr w:type="spellEnd"/>
            <w:r w:rsidRPr="00302252">
              <w:rPr>
                <w:sz w:val="20"/>
                <w:lang w:eastAsia="de-DE"/>
              </w:rPr>
              <w:t>, whether or not refined, but not further prepared</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 2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vegetable materials used are wholly obtained. However, materials of headings 1507, 1508, 1511 and 1513 may be used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1517</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Margarine; edible mixtures or preparations of animal or vegetable fats or oils or of fractions of different fats or oils of this Chapter, other than edible fats or oils or their fractions of heading 1516 </w:t>
            </w:r>
          </w:p>
        </w:tc>
        <w:tc>
          <w:tcPr>
            <w:tcW w:w="1491" w:type="pct"/>
            <w:gridSpan w:val="2"/>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Chapters 2 and 4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vegetable materials used are wholly obtained. However, materials of headings 1507, 1508, 1511 and 1513 may be used</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Preparations of meat, of fish or of crustaceans, molluscs or other aquatic invertebrates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animals of Chapter 1, and/or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materials of Chapter 3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17</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Sugars and sugar confectionery;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1701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b/>
                <w:sz w:val="20"/>
                <w:lang w:eastAsia="de-DE"/>
              </w:rPr>
            </w:pPr>
            <w:r w:rsidRPr="00302252">
              <w:rPr>
                <w:sz w:val="20"/>
                <w:lang w:eastAsia="de-DE"/>
              </w:rPr>
              <w:t>Cane or beet sugar and chemically pure sucrose, in solid form, containing added flavouring or colouring matter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1702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Other sugars, including chemically pure lactose, maltose, glucose and fructose, in solid form; sugar syrups not containing added flavouring or colouring matter; artificial honey, whether or not mixed with natural honey; caramel:</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Chemically-pure maltose and fructose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1702</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 sugars in solid form, containing added flavouring or colouring matter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used are originating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1703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Molasses resulting from the extraction or refining of sugar, containing added flavouring or colouring matter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1704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Sugar confectionery (including white chocolate), not containing cocoa</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18</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Cocoa and cocoa preparations</w:t>
            </w:r>
          </w:p>
        </w:tc>
        <w:tc>
          <w:tcPr>
            <w:tcW w:w="1491" w:type="pct"/>
            <w:gridSpan w:val="2"/>
            <w:tcBorders>
              <w:top w:val="single" w:sz="6" w:space="0" w:color="auto"/>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1901</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Malt extract</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cereals of Chapter 10</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1902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Pasta, whether or not cooked or stuffed (with meat or other substances) or otherwise prepared, such as spaghetti, macaroni, noodles, lasagne, gnocchi, ravioli, cannelloni; couscous, whether or not prepared: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Containing 20 % or less by weight of meat, meat offal, fish, crustaceans or molluscs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cereals and derivatives (except durum wheat and its derivatives)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Containing more than 20 % by weight of meat, meat offal, fish, crustaceans or molluscs</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cereals and their derivatives (except durum wheat and its derivatives)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Chapters 2 and 3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1903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Tapioca and substitutes therefore prepared from starch, in the form of flakes, grains, pearls, siftings or similar forms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potato starch of heading 1108</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1904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those of heading 1806,</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in which all the cereals and flour (except durum wheat and </w:t>
            </w:r>
            <w:proofErr w:type="spellStart"/>
            <w:r w:rsidRPr="00302252">
              <w:rPr>
                <w:i/>
                <w:sz w:val="20"/>
                <w:lang w:eastAsia="de-DE"/>
              </w:rPr>
              <w:t>Zea</w:t>
            </w:r>
            <w:proofErr w:type="spellEnd"/>
            <w:r w:rsidRPr="00302252">
              <w:rPr>
                <w:i/>
                <w:sz w:val="20"/>
                <w:lang w:eastAsia="de-DE"/>
              </w:rPr>
              <w:t xml:space="preserve"> </w:t>
            </w:r>
            <w:proofErr w:type="spellStart"/>
            <w:r w:rsidRPr="00302252">
              <w:rPr>
                <w:i/>
                <w:sz w:val="20"/>
                <w:lang w:eastAsia="de-DE"/>
              </w:rPr>
              <w:t>indurata</w:t>
            </w:r>
            <w:proofErr w:type="spellEnd"/>
            <w:r w:rsidRPr="00302252">
              <w:rPr>
                <w:sz w:val="20"/>
                <w:lang w:eastAsia="de-DE"/>
              </w:rPr>
              <w:t xml:space="preserve"> maize, and their derivatives) used are wholly obtained,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1905</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Bread, pastry, cakes, biscuits and other bakers' wares, whether or not containing cocoa; communion wafers, empty cachets of a kind suitable for pharmaceutical use, sealing wafers, rice paper and similar products</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Chapter 11</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20</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Preparations of vegetables, fruit, nuts or other parts of plants;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fruit, nuts or vegetables used are wholly obtained</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2001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Yams, sweet potatoes and similar edible parts of plants containing 5 % or more by weight of starch, prepared or preserved by vinegar or acetic acid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2004 and ex 2005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Potatoes in the form of flour, meal or flakes, prepared or preserved otherwise than by vinegar or acetic acid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2006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Vegetables, fruit, nuts, fruit-peel and other parts of plants, preserved by sugar (drained, glacé or crystallized)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2007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Jams, fruit jellies, marmalades, fruit or nut purée and fruit or nut pastes, obtained by cooking, whether or not containing added sugar or other sweetening matter</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2008</w:t>
            </w: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Nuts, not containing added sugar or spirits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originating nuts and oil seeds of headings 0801, 0802 and 1202 to 1207 used exceeds 60 %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Peanut butter; mixtures based on cereals; palm hearts; maize (corn)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 except for fruit and nuts cooked otherwise than by steaming or boiling in water, not containing added sugar, frozen</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2009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Fruit juices (including grape must) and vegetable juices, unfermented and not containing added spirit, whether or not containing added sugar or other sweetening matter</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21</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Miscellaneous edible preparations;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2101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Extracts, essences and concentrates, of coffee, tea or </w:t>
            </w:r>
            <w:proofErr w:type="spellStart"/>
            <w:r w:rsidRPr="00302252">
              <w:rPr>
                <w:sz w:val="20"/>
                <w:lang w:eastAsia="de-DE"/>
              </w:rPr>
              <w:t>maté</w:t>
            </w:r>
            <w:proofErr w:type="spellEnd"/>
            <w:r w:rsidRPr="00302252">
              <w:rPr>
                <w:sz w:val="20"/>
                <w:lang w:eastAsia="de-DE"/>
              </w:rPr>
              <w:t xml:space="preserve"> and preparations with a basis of these products or with a basis of coffee, tea or </w:t>
            </w:r>
            <w:proofErr w:type="spellStart"/>
            <w:r w:rsidRPr="00302252">
              <w:rPr>
                <w:sz w:val="20"/>
                <w:lang w:eastAsia="de-DE"/>
              </w:rPr>
              <w:t>maté</w:t>
            </w:r>
            <w:proofErr w:type="spellEnd"/>
            <w:r w:rsidRPr="00302252">
              <w:rPr>
                <w:sz w:val="20"/>
                <w:lang w:eastAsia="de-DE"/>
              </w:rPr>
              <w:t>; roasted chicory and other roasted coffee substitutes, and extracts, essences and concentrates thereof</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chicory used is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2103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Sauces and preparations therefor; mixed condiments and mixed seasonings; mustard flour and meal and prepared mustard: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Sauces and preparations therefor; mixed condiments and mixed seasonings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mustard flour or meal or prepared mustard may be used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Mustard flour and meal and prepared mustard </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2104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Soups and broths and preparations therefor </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prepared or preserved vegetables of headings 2002 to 2005</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2106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Food preparations not elsewhere specified or included</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Chapter 22</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Beverages, spirits and vinegar; except for:</w:t>
            </w:r>
          </w:p>
        </w:tc>
        <w:tc>
          <w:tcPr>
            <w:tcW w:w="1491" w:type="pct"/>
            <w:gridSpan w:val="2"/>
            <w:tcBorders>
              <w:top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grapes or materials derived from grapes used are wholly obtained</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2202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Waters, including mineral waters and aerated waters, containing added sugar or other sweetening matter or flavoured, and other non-alcoholic beverages, not including fruit or vegetable juices of heading 2009</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of Chapter 17 used does not exceed 30 %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fruit juice used (except that of pineapple, lime or grapefruit) is originating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2207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Undenatured ethyl alcohol of an alcoholic strength by volume of 80 % vol or higher; ethyl alcohol and other spirits, denatured, of any strength</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heading 2207 or 2208,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grapes or materials derived from grapes used are wholly obtained or, if all the other materials used are already originating, arrack may be used up to a limit of 5 % by volume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2208</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Undenatured ethyl alcohol of an alcoholic strength by volume of less than 80 % vol; spirits, liqueurs and other spirituous beverages</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heading 2207 or 2208,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all the grapes or materials derived from grapes used are wholly obtained or, if all the other materials used are already originating, arrack may be used up to a limit of 5 % by volume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23</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Residues and waste from the food industries; prepared animal fodder;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2301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Whale meal; flours, meals and pellets of fish or of crustaceans, molluscs or other aquatic invertebrates, unfit for human consumption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Chapters 2 and 3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2303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Residues from the manufacture of starch from maize (excluding concentrated steeping liquors), of a protein content, calculated on the dry product, exceeding 40 % by weight</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maize used is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2306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Oil cake and other solid residues resulting from the extraction of olive oil, containing more than 3 % of olive oil</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all the olives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2309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Preparations of a kind used in animal feeding</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cereals, sugar or molasses, meat or milk used are originating,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materials of Chapter 3 used are wholly obtained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24</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Tobacco and manufactured tobacco substitutes;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all the materials of Chapter 24 used are wholly obtained</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2402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Cigars, cheroots, cigarillos and cigarettes, of tobacco or of tobacco substitutes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at least 70 % by weight of the unmanufactured tobacco or tobacco refuse of heading 2401 used is originating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ex 2403 </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Smoking tobacco</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at least 70 % by weight of the unmanufactured tobacco or tobacco refuse of heading 2401 used is originating</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25</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Salt; sulphur; earths and stone; plastering materials, lime and cement; except for:</w:t>
            </w:r>
          </w:p>
        </w:tc>
        <w:tc>
          <w:tcPr>
            <w:tcW w:w="1491"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Natural crystalline graphite, with enriched carbon content, purified and ground</w:t>
            </w:r>
          </w:p>
        </w:tc>
        <w:tc>
          <w:tcPr>
            <w:tcW w:w="1491"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Enriching of the carbon content, purifying and grinding of crude crystalline graphite</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2515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Marble, merely cut, by sawing or otherwise, into blocks or slabs of a rectangular (including square) shape, of a thickness not exceeding 25 cm</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Cutting, by sawing or otherwise, of marble (even if already sawn) of a thickness exceeding 25 cm</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2516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Granite, porphyry, basalt, sandstone and other monumental or building stone, merely cut, by sawing or otherwise, into blocks or slabs of a rectangular (including square) shape, of a thickness not exceeding 25 cm</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Cutting, by sawing or otherwise, of stone (even if already sawn) of a thickness exceeding 25 cm</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2518</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Calcined dolomite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Calcination of dolomite not calcined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2519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Crushed natural magnesium carbonate (magnesite), in hermetically-sealed containers, and magnesium oxide, whether or not pure, other than fused magnesia or dead-burned (sintered) magnesia</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natural magnesium carbonate (magnesite) may be used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2520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Plasters specially prepared for dentistry</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2524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Natural asbestos fibres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asbestos concentrate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2525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Mica powder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Grinding of mica or mica waste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2530</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Earth colours, calcined or powdered</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Calcination or grinding of earth colours</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26</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Ores, slag and ash</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Mineral fuels, mineral oils and products of their distillation; bituminous substances; mineral waxes; except for: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2707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w:t>
            </w:r>
            <w:proofErr w:type="spellStart"/>
            <w:r w:rsidRPr="00302252">
              <w:rPr>
                <w:sz w:val="20"/>
                <w:lang w:eastAsia="de-DE"/>
              </w:rPr>
              <w:t>benzole</w:t>
            </w:r>
            <w:proofErr w:type="spellEnd"/>
            <w:r w:rsidRPr="00302252">
              <w:rPr>
                <w:sz w:val="20"/>
                <w:lang w:eastAsia="de-DE"/>
              </w:rPr>
              <w:t>), for use as power or heating fuels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w:t>
            </w:r>
            <w:r w:rsidRPr="00302252">
              <w:rPr>
                <w:sz w:val="20"/>
                <w:vertAlign w:val="superscript"/>
                <w:lang w:eastAsia="de-DE"/>
              </w:rPr>
              <w:footnoteReference w:id="19"/>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2709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Crude oils obtained from bituminous minerals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Destructive distillation of bituminous materials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2710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0"/>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position w:val="6"/>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2711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Petroleum gases and other gaseous hydrocarbons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1"/>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position w:val="6"/>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2712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Petroleum jelly; paraffin wax, microcrystalline petroleum wax, slack wax, </w:t>
            </w:r>
            <w:proofErr w:type="spellStart"/>
            <w:r w:rsidRPr="00302252">
              <w:rPr>
                <w:sz w:val="20"/>
                <w:lang w:eastAsia="de-DE"/>
              </w:rPr>
              <w:t>ozokerite</w:t>
            </w:r>
            <w:proofErr w:type="spellEnd"/>
            <w:r w:rsidRPr="00302252">
              <w:rPr>
                <w:sz w:val="20"/>
                <w:lang w:eastAsia="de-DE"/>
              </w:rPr>
              <w:t>, lignite wax, peat wax, other mineral waxes, and similar products obtained by synthesis or by other processes, whether or not coloured</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2"/>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position w:val="6"/>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2713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Petroleum coke, petroleum bitumen and other residues of petroleum oils or of oils obtained from bituminous materials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3"/>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2714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Bitumen and asphalt, natural; bituminous or oil shale and tar sands; asphaltites and asphaltic rocks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4"/>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2715</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Bituminous mixtures based on natural asphalt, on natural bitumen, on petroleum bitumen, on mineral tar or on mineral tar pitch (for example, bituminous mastics, cut-backs)</w:t>
            </w:r>
          </w:p>
        </w:tc>
        <w:tc>
          <w:tcPr>
            <w:tcW w:w="1491" w:type="pct"/>
            <w:gridSpan w:val="2"/>
            <w:tcBorders>
              <w:bottom w:val="single" w:sz="6" w:space="0" w:color="auto"/>
            </w:tcBorders>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5"/>
            </w:r>
            <w:r w:rsidRPr="00302252">
              <w:rPr>
                <w:sz w:val="20"/>
                <w:lang w:eastAsia="de-DE"/>
              </w:rPr>
              <w:t>)</w:t>
            </w:r>
          </w:p>
          <w:p w:rsidR="004021CD" w:rsidRPr="00302252" w:rsidRDefault="004021CD" w:rsidP="001F2B66">
            <w:pPr>
              <w:spacing w:before="120" w:after="120"/>
              <w:jc w:val="left"/>
              <w:rPr>
                <w:position w:val="6"/>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28</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Inorganic chemicals; organic or inorganic compounds of precious metals, of rare-earth metals, of radioactive elements or of isotopes;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2805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t>
            </w:r>
            <w:proofErr w:type="spellStart"/>
            <w:r w:rsidRPr="00302252">
              <w:rPr>
                <w:sz w:val="20"/>
                <w:lang w:eastAsia="de-DE"/>
              </w:rPr>
              <w:t>Mischmetall</w:t>
            </w:r>
            <w:proofErr w:type="spellEnd"/>
            <w:r w:rsidRPr="00302252">
              <w:rPr>
                <w:sz w:val="20"/>
                <w:lang w:eastAsia="de-DE"/>
              </w:rPr>
              <w:t>"</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by electrolytic or thermal treatment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2811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Sulphur trioxide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sulphur dioxide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2833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Aluminium sulphate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2840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Sodium perborate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disodium tetraborate pentahydrate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2852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Mercury compounds of saturated acyclic monocarboxylic acids and their anhydrides, halides, peroxides and </w:t>
            </w:r>
            <w:proofErr w:type="spellStart"/>
            <w:r w:rsidRPr="00302252">
              <w:rPr>
                <w:sz w:val="20"/>
                <w:lang w:eastAsia="de-DE"/>
              </w:rPr>
              <w:t>peroxyacids</w:t>
            </w:r>
            <w:proofErr w:type="spellEnd"/>
            <w:r w:rsidRPr="00302252">
              <w:rPr>
                <w:sz w:val="20"/>
                <w:lang w:eastAsia="de-DE"/>
              </w:rPr>
              <w:t xml:space="preserve">; their halogenated, </w:t>
            </w:r>
            <w:proofErr w:type="spellStart"/>
            <w:r w:rsidRPr="00302252">
              <w:rPr>
                <w:sz w:val="20"/>
                <w:lang w:eastAsia="de-DE"/>
              </w:rPr>
              <w:t>sulphonated</w:t>
            </w:r>
            <w:proofErr w:type="spellEnd"/>
            <w:r w:rsidRPr="00302252">
              <w:rPr>
                <w:sz w:val="20"/>
                <w:lang w:eastAsia="de-DE"/>
              </w:rPr>
              <w:t xml:space="preserve">, nitrated or </w:t>
            </w:r>
            <w:proofErr w:type="spellStart"/>
            <w:r w:rsidRPr="00302252">
              <w:rPr>
                <w:sz w:val="20"/>
                <w:lang w:eastAsia="de-DE"/>
              </w:rPr>
              <w:t>nitrosated</w:t>
            </w:r>
            <w:proofErr w:type="spellEnd"/>
            <w:r w:rsidRPr="00302252">
              <w:rPr>
                <w:sz w:val="20"/>
                <w:lang w:eastAsia="de-DE"/>
              </w:rPr>
              <w:t xml:space="preserve"> derivatives</w:t>
            </w:r>
            <w:r w:rsidRPr="00302252" w:rsidDel="004F35D2">
              <w:rPr>
                <w:sz w:val="20"/>
                <w:lang w:eastAsia="de-DE"/>
              </w:rPr>
              <w:t xml:space="preserve"> </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2852, 2915 and 2916 used shall not exceed 20 % of the ex-works price of the product</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Mercury compounds Internal ethers and their halogenated, </w:t>
            </w:r>
            <w:proofErr w:type="spellStart"/>
            <w:r w:rsidRPr="00302252">
              <w:rPr>
                <w:sz w:val="20"/>
                <w:lang w:eastAsia="de-DE"/>
              </w:rPr>
              <w:t>sulphonated</w:t>
            </w:r>
            <w:proofErr w:type="spellEnd"/>
            <w:r w:rsidRPr="00302252">
              <w:rPr>
                <w:sz w:val="20"/>
                <w:lang w:eastAsia="de-DE"/>
              </w:rPr>
              <w:t xml:space="preserve">, nitrated or </w:t>
            </w:r>
            <w:proofErr w:type="spellStart"/>
            <w:r w:rsidRPr="00302252">
              <w:rPr>
                <w:sz w:val="20"/>
                <w:lang w:eastAsia="de-DE"/>
              </w:rPr>
              <w:t>nitrosated</w:t>
            </w:r>
            <w:proofErr w:type="spellEnd"/>
            <w:r w:rsidRPr="00302252">
              <w:rPr>
                <w:sz w:val="20"/>
                <w:lang w:eastAsia="de-DE"/>
              </w:rPr>
              <w:t xml:space="preserve"> derivative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 2909 used shall not exceed 20 % of the ex-works price of the product</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Mercury compounds of heterocyclic compounds with nitrogen hetero-atom(s) only</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2852, 2932 and 2933 used shall not exceed 20 % of the ex-works price of the product</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Mercury compounds of nucleic acids and their salts, whether or not chemically defined; other heterocyclic compounds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2852, 2932, 2933 and 2934 used shall not exceed 20 % of the ex-works price of the product</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Mercury compounds of naphthenic acids, their water-insoluble salts and their esters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Other mercury compounds of prepared binders for foundry moulds or cores; chemical products and preparations of the chemical or allied industries (including those consisting of mixtures of natural products), not elsewhere specified or included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29</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Organic chemicals;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2901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Acyclic hydrocarbons for use as power or heating fuels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6"/>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2902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roofErr w:type="spellStart"/>
            <w:r w:rsidRPr="00302252">
              <w:rPr>
                <w:sz w:val="20"/>
                <w:lang w:eastAsia="de-DE"/>
              </w:rPr>
              <w:t>Cyclanes</w:t>
            </w:r>
            <w:proofErr w:type="spellEnd"/>
            <w:r w:rsidRPr="00302252">
              <w:rPr>
                <w:sz w:val="20"/>
                <w:lang w:eastAsia="de-DE"/>
              </w:rPr>
              <w:t xml:space="preserve"> and </w:t>
            </w:r>
            <w:proofErr w:type="spellStart"/>
            <w:r w:rsidRPr="00302252">
              <w:rPr>
                <w:sz w:val="20"/>
                <w:lang w:eastAsia="de-DE"/>
              </w:rPr>
              <w:t>cyclenes</w:t>
            </w:r>
            <w:proofErr w:type="spellEnd"/>
            <w:r w:rsidRPr="00302252">
              <w:rPr>
                <w:sz w:val="20"/>
                <w:lang w:eastAsia="de-DE"/>
              </w:rPr>
              <w:t xml:space="preserve"> (other than azulenes), benzene, toluene, xylenes, for use as power or heating fuels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27"/>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2905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Metal alcoholates of alcohols of this heading and of ethanol</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2905. However, metal alcoholates of this heading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2915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Saturated acyclic monocarboxylic acids and their anhydrides, halides, peroxides and </w:t>
            </w:r>
            <w:proofErr w:type="spellStart"/>
            <w:r w:rsidRPr="00302252">
              <w:rPr>
                <w:sz w:val="20"/>
                <w:lang w:eastAsia="de-DE"/>
              </w:rPr>
              <w:t>peroxyacids</w:t>
            </w:r>
            <w:proofErr w:type="spellEnd"/>
            <w:r w:rsidRPr="00302252">
              <w:rPr>
                <w:sz w:val="20"/>
                <w:lang w:eastAsia="de-DE"/>
              </w:rPr>
              <w:t xml:space="preserve">; their halogenated, </w:t>
            </w:r>
            <w:proofErr w:type="spellStart"/>
            <w:r w:rsidRPr="00302252">
              <w:rPr>
                <w:sz w:val="20"/>
                <w:lang w:eastAsia="de-DE"/>
              </w:rPr>
              <w:t>sulphonated</w:t>
            </w:r>
            <w:proofErr w:type="spellEnd"/>
            <w:r w:rsidRPr="00302252">
              <w:rPr>
                <w:sz w:val="20"/>
                <w:lang w:eastAsia="de-DE"/>
              </w:rPr>
              <w:t xml:space="preserve">, nitrated or </w:t>
            </w:r>
            <w:proofErr w:type="spellStart"/>
            <w:r w:rsidRPr="00302252">
              <w:rPr>
                <w:sz w:val="20"/>
                <w:lang w:eastAsia="de-DE"/>
              </w:rPr>
              <w:t>nitrosated</w:t>
            </w:r>
            <w:proofErr w:type="spellEnd"/>
            <w:r w:rsidRPr="00302252">
              <w:rPr>
                <w:sz w:val="20"/>
                <w:lang w:eastAsia="de-DE"/>
              </w:rPr>
              <w:t xml:space="preserve"> derivatives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2915 and 2916 used shall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2932</w:t>
            </w: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Internal ethers and their halogenated, </w:t>
            </w:r>
            <w:proofErr w:type="spellStart"/>
            <w:r w:rsidRPr="00302252">
              <w:rPr>
                <w:sz w:val="20"/>
                <w:lang w:eastAsia="de-DE"/>
              </w:rPr>
              <w:t>sulphonated</w:t>
            </w:r>
            <w:proofErr w:type="spellEnd"/>
            <w:r w:rsidRPr="00302252">
              <w:rPr>
                <w:sz w:val="20"/>
                <w:lang w:eastAsia="de-DE"/>
              </w:rPr>
              <w:t xml:space="preserve">, nitrated or </w:t>
            </w:r>
            <w:proofErr w:type="spellStart"/>
            <w:r w:rsidRPr="00302252">
              <w:rPr>
                <w:sz w:val="20"/>
                <w:lang w:eastAsia="de-DE"/>
              </w:rPr>
              <w:t>nitrosated</w:t>
            </w:r>
            <w:proofErr w:type="spellEnd"/>
            <w:r w:rsidRPr="00302252">
              <w:rPr>
                <w:sz w:val="20"/>
                <w:lang w:eastAsia="de-DE"/>
              </w:rPr>
              <w:t xml:space="preserve"> derivatives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 2909 used shall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Cyclic acetals and internal hemiacetals and their halogenated, </w:t>
            </w:r>
            <w:proofErr w:type="spellStart"/>
            <w:r w:rsidRPr="00302252">
              <w:rPr>
                <w:sz w:val="20"/>
                <w:lang w:eastAsia="de-DE"/>
              </w:rPr>
              <w:t>sulphonated</w:t>
            </w:r>
            <w:proofErr w:type="spellEnd"/>
            <w:r w:rsidRPr="00302252">
              <w:rPr>
                <w:sz w:val="20"/>
                <w:lang w:eastAsia="de-DE"/>
              </w:rPr>
              <w:t xml:space="preserve">, nitrated or </w:t>
            </w:r>
            <w:proofErr w:type="spellStart"/>
            <w:r w:rsidRPr="00302252">
              <w:rPr>
                <w:sz w:val="20"/>
                <w:lang w:eastAsia="de-DE"/>
              </w:rPr>
              <w:t>nitrosated</w:t>
            </w:r>
            <w:proofErr w:type="spellEnd"/>
            <w:r w:rsidRPr="00302252">
              <w:rPr>
                <w:sz w:val="20"/>
                <w:lang w:eastAsia="de-DE"/>
              </w:rPr>
              <w:t xml:space="preserve"> derivatives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2933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Heterocyclic compounds with nitrogen hetero-atom(s) only</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2932 and 2933 used shall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2934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Nucleic acids and their salts, whether or not chemically defined; other heterocyclic compounds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However, the value of all the materials of headings 2932, 2933 and 2934 used shall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2939</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Concentrates of poppy straw containing not less than 50 % by weight of alkaloids</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Pharmaceutical products; except for: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3002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Human blood; animal blood prepared for therapeutic, prophylactic or diagnostic uses; antisera and other blood fractions and modified immunological products, whether or not obtained by means of biotechnological processes; vaccines, toxins, cultures of micro-organisms (excluding yeasts) and similar products: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Products consisting of two or more constituents which have been mixed together for therapeutic or prophylactic uses or unmixed products for these uses, put up in measured doses or in forms or packings for retail sale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Human blood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Animal blood prepared for therapeutic or prophylactic uses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Blood fractions other than antisera, haemoglobin, blood globulins and serum globulins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Haemoglobin, blood globulins and serum globulins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3002. However, materials of the same description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3003 and 3004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Medicaments (excluding goods of heading 3002, 3005 or 3006):</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Obtained from amikacin of heading 2941</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headings 3003 and 3004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However, materials of headings 3003 and 3004 may be used, provided that their total value does not exceed 20 %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3006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Waste pharmaceuticals specified in note 4(k) to this Chapter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The origin of the product in its original classification shall be retained</w:t>
            </w:r>
          </w:p>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Sterile surgical or dental adhesion barriers, whether or not absorbable:</w:t>
            </w:r>
          </w:p>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t>
            </w:r>
            <w:r w:rsidRPr="00302252" w:rsidDel="00297A56">
              <w:rPr>
                <w:sz w:val="20"/>
                <w:lang w:eastAsia="de-DE"/>
              </w:rPr>
              <w:t xml:space="preserve"> </w:t>
            </w:r>
            <w:r w:rsidRPr="00302252">
              <w:rPr>
                <w:sz w:val="20"/>
                <w:lang w:eastAsia="de-DE"/>
              </w:rPr>
              <w:t xml:space="preserve">made of plastics </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 in which the value of all the materials of Chapter 39 used does not exceed 20 % of the ex-works price of the product </w:t>
            </w:r>
            <w:r w:rsidRPr="00302252">
              <w:rPr>
                <w:sz w:val="20"/>
                <w:vertAlign w:val="superscript"/>
                <w:lang w:eastAsia="de-DE"/>
              </w:rPr>
              <w:t>(5)</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made of fabrics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(7):</w:t>
            </w:r>
          </w:p>
          <w:p w:rsidR="004021CD" w:rsidRPr="00302252" w:rsidRDefault="004021CD" w:rsidP="001F2B66">
            <w:pPr>
              <w:spacing w:before="120" w:after="120"/>
              <w:jc w:val="left"/>
              <w:rPr>
                <w:sz w:val="20"/>
                <w:lang w:eastAsia="de-DE"/>
              </w:rPr>
            </w:pPr>
            <w:r w:rsidRPr="00302252">
              <w:rPr>
                <w:sz w:val="20"/>
                <w:lang w:eastAsia="de-DE"/>
              </w:rPr>
              <w:t>– natural fibres</w:t>
            </w:r>
          </w:p>
          <w:p w:rsidR="004021CD" w:rsidRPr="00302252" w:rsidRDefault="004021CD" w:rsidP="001F2B66">
            <w:pPr>
              <w:spacing w:before="120" w:after="120"/>
              <w:jc w:val="left"/>
              <w:rPr>
                <w:sz w:val="20"/>
                <w:lang w:eastAsia="de-DE"/>
              </w:rPr>
            </w:pPr>
            <w:r w:rsidRPr="00302252">
              <w:rPr>
                <w:sz w:val="20"/>
                <w:lang w:eastAsia="de-DE"/>
              </w:rPr>
              <w:t>– man-made staple fibres, not</w:t>
            </w:r>
          </w:p>
          <w:p w:rsidR="004021CD" w:rsidRPr="00302252" w:rsidRDefault="004021CD" w:rsidP="001F2B66">
            <w:pPr>
              <w:spacing w:before="120" w:after="120"/>
              <w:jc w:val="left"/>
              <w:rPr>
                <w:sz w:val="20"/>
                <w:lang w:eastAsia="de-DE"/>
              </w:rPr>
            </w:pPr>
            <w:r w:rsidRPr="00302252">
              <w:rPr>
                <w:sz w:val="20"/>
                <w:lang w:eastAsia="de-DE"/>
              </w:rPr>
              <w:t>carded or combed or otherwise processed for spinning,</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 chemical materials or textile pulp</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Appliances identifiable for ostomy use</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Fertilizers; except for: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3105</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Mineral or chemical fertilizers containing two or three of the fertilizing elements nitrogen, phosphorous and potassium; other fertilizers; goods of this chapter, in tablets or similar forms or in packages of a gross weight not exceeding 10 kg, except for: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sodium nitrate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calcium cyanamide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potassium sulphate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magnesium potassium sulphate</w:t>
            </w:r>
          </w:p>
        </w:tc>
        <w:tc>
          <w:tcPr>
            <w:tcW w:w="1491" w:type="pct"/>
            <w:gridSpan w:val="2"/>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However, materials of the same heading as the product may be used, provided that their total value does not exceed 20 %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32</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Tanning or dyeing extracts; tannins and their derivatives; dyes, pigments and other colouring matter; paints and varnishes; putty and other mastics; inks;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3201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Tannins and their salts, ethers, esters and other derivatives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tanning extracts of vegetable origin</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3205</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Colour lakes; preparations as specified in note 3 to this chapter based on colour lakes (</w:t>
            </w:r>
            <w:r w:rsidRPr="00302252">
              <w:rPr>
                <w:sz w:val="20"/>
                <w:vertAlign w:val="superscript"/>
                <w:lang w:eastAsia="de-DE"/>
              </w:rPr>
              <w:footnoteReference w:id="28"/>
            </w:r>
            <w:r w:rsidRPr="00302252">
              <w:rPr>
                <w:sz w:val="20"/>
                <w:lang w:eastAsia="de-DE"/>
              </w:rPr>
              <w:t>)</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headings 3203, 3204 and 3205. However, materials of heading 3205 may be used, provided that their total value does not exceed 20 %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33</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Essential oils and resinoids; perfumery, cosmetic or toilet preparations;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3301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Essential oils (</w:t>
            </w:r>
            <w:proofErr w:type="spellStart"/>
            <w:r w:rsidRPr="00302252">
              <w:rPr>
                <w:sz w:val="20"/>
                <w:lang w:eastAsia="de-DE"/>
              </w:rPr>
              <w:t>terpeneless</w:t>
            </w:r>
            <w:proofErr w:type="spellEnd"/>
            <w:r w:rsidRPr="00302252">
              <w:rPr>
                <w:sz w:val="20"/>
                <w:lang w:eastAsia="de-DE"/>
              </w:rPr>
              <w:t xml:space="preserve"> or not), including concretes and absolutes; resinoids; extracted oleoresins; concentrates of essential oils in fats, in fixed oils, in waxes or the like, obtained by enfleurage or maceration; </w:t>
            </w:r>
            <w:proofErr w:type="spellStart"/>
            <w:r w:rsidRPr="00302252">
              <w:rPr>
                <w:sz w:val="20"/>
                <w:lang w:eastAsia="de-DE"/>
              </w:rPr>
              <w:t>terpenic</w:t>
            </w:r>
            <w:proofErr w:type="spellEnd"/>
            <w:r w:rsidRPr="00302252">
              <w:rPr>
                <w:sz w:val="20"/>
                <w:lang w:eastAsia="de-DE"/>
              </w:rPr>
              <w:t xml:space="preserve"> by-products of the </w:t>
            </w:r>
            <w:proofErr w:type="spellStart"/>
            <w:r w:rsidRPr="00302252">
              <w:rPr>
                <w:sz w:val="20"/>
                <w:lang w:eastAsia="de-DE"/>
              </w:rPr>
              <w:t>deterpenation</w:t>
            </w:r>
            <w:proofErr w:type="spellEnd"/>
            <w:r w:rsidRPr="00302252">
              <w:rPr>
                <w:sz w:val="20"/>
                <w:lang w:eastAsia="de-DE"/>
              </w:rPr>
              <w:t xml:space="preserve"> of essential oils; aqueous distillates and aqueous solutions of essential oils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materials of a different "group" (</w:t>
            </w:r>
            <w:r w:rsidRPr="00302252">
              <w:rPr>
                <w:sz w:val="20"/>
                <w:vertAlign w:val="superscript"/>
                <w:lang w:eastAsia="de-DE"/>
              </w:rPr>
              <w:footnoteReference w:id="29"/>
            </w:r>
            <w:r w:rsidRPr="00302252">
              <w:rPr>
                <w:sz w:val="20"/>
                <w:lang w:eastAsia="de-DE"/>
              </w:rPr>
              <w:t>) in this heading. However, materials of the same group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Chapter 34</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3403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Lubricating preparations containing less than 70 % by weight of petroleum oils or oils obtained from bituminous minerals</w:t>
            </w:r>
          </w:p>
        </w:tc>
        <w:tc>
          <w:tcPr>
            <w:tcW w:w="1491" w:type="pct"/>
            <w:gridSpan w:val="2"/>
          </w:tcPr>
          <w:p w:rsidR="004021CD" w:rsidRPr="00302252" w:rsidRDefault="004021CD" w:rsidP="001F2B66">
            <w:pPr>
              <w:spacing w:before="120" w:after="120"/>
              <w:jc w:val="left"/>
              <w:rPr>
                <w:position w:val="6"/>
                <w:sz w:val="20"/>
                <w:lang w:eastAsia="de-DE"/>
              </w:rPr>
            </w:pPr>
            <w:r w:rsidRPr="00302252">
              <w:rPr>
                <w:sz w:val="20"/>
                <w:lang w:eastAsia="de-DE"/>
              </w:rPr>
              <w:t>Operations of refining and/or one or more specific process(es) (</w:t>
            </w:r>
            <w:r w:rsidRPr="00302252">
              <w:rPr>
                <w:sz w:val="20"/>
                <w:vertAlign w:val="superscript"/>
                <w:lang w:eastAsia="de-DE"/>
              </w:rPr>
              <w:footnoteReference w:id="30"/>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3404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Artificial waxes and prepared waxes: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 a basis of paraffin, petroleum waxes, waxes obtained from bituminous minerals, slack wax or scale wax</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hydrogenated oils having the character of waxes of heading 1516,</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fatty acids not chemically defined or industrial fatty alcohols having the character of waxes of heading 3823, and</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materials of heading 3404</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However, these materials may be used, provided that their total value does not exceed 20 %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35</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Albuminoidal substances; modified starches; glues; enzymes;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3505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roofErr w:type="spellStart"/>
            <w:r w:rsidRPr="00302252">
              <w:rPr>
                <w:sz w:val="20"/>
                <w:lang w:eastAsia="de-DE"/>
              </w:rPr>
              <w:t>Dextrins</w:t>
            </w:r>
            <w:proofErr w:type="spellEnd"/>
            <w:r w:rsidRPr="00302252">
              <w:rPr>
                <w:sz w:val="20"/>
                <w:lang w:eastAsia="de-DE"/>
              </w:rPr>
              <w:t xml:space="preserve"> and other modified starches (for example, </w:t>
            </w:r>
            <w:proofErr w:type="spellStart"/>
            <w:r w:rsidRPr="00302252">
              <w:rPr>
                <w:sz w:val="20"/>
                <w:lang w:eastAsia="de-DE"/>
              </w:rPr>
              <w:t>pregelatinised</w:t>
            </w:r>
            <w:proofErr w:type="spellEnd"/>
            <w:r w:rsidRPr="00302252">
              <w:rPr>
                <w:sz w:val="20"/>
                <w:lang w:eastAsia="de-DE"/>
              </w:rPr>
              <w:t xml:space="preserve"> or esterified starches); glues based on starches, or on </w:t>
            </w:r>
            <w:proofErr w:type="spellStart"/>
            <w:r w:rsidRPr="00302252">
              <w:rPr>
                <w:sz w:val="20"/>
                <w:lang w:eastAsia="de-DE"/>
              </w:rPr>
              <w:t>dextrins</w:t>
            </w:r>
            <w:proofErr w:type="spellEnd"/>
            <w:r w:rsidRPr="00302252">
              <w:rPr>
                <w:sz w:val="20"/>
                <w:lang w:eastAsia="de-DE"/>
              </w:rPr>
              <w:t xml:space="preserve"> or other modified starches: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Starch ethers and esters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3505</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 1108</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3507</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enzymes not elsewhere specified or included</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36</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Explosives; pyrotechnic products; matches; pyrophoric alloys; certain combustible preparations</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Photographic or cinematographic goods; except for: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3701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Photographic plates and film in the flat, sensitised, unexposed, of any material other than paper, paperboard or textiles; instant print film in the flat, sensitised, unexposed, whether or not in packs: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Instant print film for colour photography, in packs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3701 and 3702. However, materials of heading 3702 may be used, provided that their total value does not exceed 30 %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3701 and 3702. However, materials of headings 3701 and 3702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3702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Photographic film in rolls, sensitised, unexposed, of any material other than paper, paperboard or textiles; instant print film in rolls, sensitised, unexposed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3701 and 3702</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3704</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Photographic plates, film paper, paperboard and textiles, exposed but not developed</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3701 to 3704</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38</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Miscellaneous chemical products;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3801</w:t>
            </w: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Colloidal graphite in suspension in oil and semi-colloidal graphite; carbonaceous pastes for electrodes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Graphite in paste form, being a mixture of more than 30 % by weight of graphite with mineral oils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heading 3403 used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3803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Refined tall oil</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Refining of crude tall oil</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3805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Spirits of sulphate turpentine, purified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Purification by distillation or refining of raw spirits of sulphate turpentine</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3806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Ester gums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resin acids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3807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Wood pitch (wood tar pitch)</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Distillation of wood tar</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3808</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3809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3810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3811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Anti-knock preparations, oxidation inhibitors, gum inhibitors, viscosity improvers, anti-corrosive preparations and other prepared additives, for mineral oils (including gasoline) or for other liquids used for the same purposes as mineral oils: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Prepared additives for lubricating oil, containing petroleum oils or oils obtained from bituminous minerals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heading 3811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3812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rubber accelerators; compound plasticisers for rubber or plastics, not elsewhere specified or included; anti-oxidizing preparations and other compound stabilizers for rubber or plastics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 xml:space="preserve">3813 </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Preparations and charges for fire-extinguishers; charged fire-extinguishing grenades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3814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Organic composite solvents and thinners, not elsewhere specified or included; prepared paint or varnish removers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3818</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Chemical elements doped for use in electronics, in the form of discs, wafers or similar forms; chemical compounds doped for use in electronics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3819</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Hydraulic brake fluids and other prepared liquids for hydraulic transmission, not containing or containing less than 70 % by weight of petroleum oils or oils obtained from bituminous minerals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3820</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Anti-freezing preparations and prepared de-icing fluids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3821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culture media for maintenance of micro-organisms (including viruses and the like) or of plant, human or animal cells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3822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Diagnostic or laboratory reagents on a backing, prepared diagnostic or laboratory reagents whether or not on a backing, other than those of heading 3002 or 3006; certified reference materials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3823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Industrial monocarboxylic fatty acids; acid oils from refining; industrial fatty alcohols: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Industrial monocarboxylic fatty acids, acid oils from refining</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Industrial fatty alcohols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3823</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3824</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binders for foundry moulds or cores; chemical products and preparations of the chemical or allied industries (including those consisting of mixtures of natural products), not elsewhere specified or included: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following of this heading:</w:t>
            </w:r>
          </w:p>
          <w:p w:rsidR="004021CD" w:rsidRPr="00302252" w:rsidRDefault="004021CD" w:rsidP="001F2B66">
            <w:pPr>
              <w:spacing w:before="120" w:after="120"/>
              <w:jc w:val="left"/>
              <w:rPr>
                <w:sz w:val="20"/>
                <w:lang w:eastAsia="de-DE"/>
              </w:rPr>
            </w:pP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Prepared binders for foundry moulds or cores based on natural resinous products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Naphthenic acids, their water-insoluble salts and their esters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Sorbitol other than that of heading 2905</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 xml:space="preserve">Petroleum </w:t>
            </w:r>
            <w:proofErr w:type="spellStart"/>
            <w:r w:rsidRPr="00302252">
              <w:rPr>
                <w:sz w:val="20"/>
                <w:lang w:eastAsia="de-DE"/>
              </w:rPr>
              <w:t>sulphonates</w:t>
            </w:r>
            <w:proofErr w:type="spellEnd"/>
            <w:r w:rsidRPr="00302252">
              <w:rPr>
                <w:sz w:val="20"/>
                <w:lang w:eastAsia="de-DE"/>
              </w:rPr>
              <w:t xml:space="preserve">, excluding petroleum </w:t>
            </w:r>
            <w:proofErr w:type="spellStart"/>
            <w:r w:rsidRPr="00302252">
              <w:rPr>
                <w:sz w:val="20"/>
                <w:lang w:eastAsia="de-DE"/>
              </w:rPr>
              <w:t>sulphonates</w:t>
            </w:r>
            <w:proofErr w:type="spellEnd"/>
            <w:r w:rsidRPr="00302252">
              <w:rPr>
                <w:sz w:val="20"/>
                <w:lang w:eastAsia="de-DE"/>
              </w:rPr>
              <w:t xml:space="preserve"> of alkali metals, of ammonium or of </w:t>
            </w:r>
            <w:proofErr w:type="spellStart"/>
            <w:r w:rsidRPr="00302252">
              <w:rPr>
                <w:sz w:val="20"/>
                <w:lang w:eastAsia="de-DE"/>
              </w:rPr>
              <w:t>ethanolamines</w:t>
            </w:r>
            <w:proofErr w:type="spellEnd"/>
            <w:r w:rsidRPr="00302252">
              <w:rPr>
                <w:sz w:val="20"/>
                <w:lang w:eastAsia="de-DE"/>
              </w:rPr>
              <w:t xml:space="preserve">; </w:t>
            </w:r>
            <w:proofErr w:type="spellStart"/>
            <w:r w:rsidRPr="00302252">
              <w:rPr>
                <w:sz w:val="20"/>
                <w:lang w:eastAsia="de-DE"/>
              </w:rPr>
              <w:t>thiophenated</w:t>
            </w:r>
            <w:proofErr w:type="spellEnd"/>
            <w:r w:rsidRPr="00302252">
              <w:rPr>
                <w:sz w:val="20"/>
                <w:lang w:eastAsia="de-DE"/>
              </w:rPr>
              <w:t xml:space="preserve"> </w:t>
            </w:r>
            <w:proofErr w:type="spellStart"/>
            <w:r w:rsidRPr="00302252">
              <w:rPr>
                <w:sz w:val="20"/>
                <w:lang w:eastAsia="de-DE"/>
              </w:rPr>
              <w:t>sulphonic</w:t>
            </w:r>
            <w:proofErr w:type="spellEnd"/>
            <w:r w:rsidRPr="00302252">
              <w:rPr>
                <w:sz w:val="20"/>
                <w:lang w:eastAsia="de-DE"/>
              </w:rPr>
              <w:t xml:space="preserve"> acids of oils obtained from bituminous minerals, and their salts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Ion exchangers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Getters for vacuum tubes</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Alkaline iron oxide for the purification of gas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Ammoniacal gas liquors and spent oxide produced in coal gas purification</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Sulphonaphthenic</w:t>
            </w:r>
            <w:proofErr w:type="spellEnd"/>
            <w:r w:rsidRPr="00302252">
              <w:rPr>
                <w:sz w:val="20"/>
                <w:lang w:eastAsia="de-DE"/>
              </w:rPr>
              <w:t xml:space="preserve"> acids, their water-insoluble salts and their esters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Fusel</w:t>
            </w:r>
            <w:proofErr w:type="spellEnd"/>
            <w:r w:rsidRPr="00302252">
              <w:rPr>
                <w:sz w:val="20"/>
                <w:lang w:eastAsia="de-DE"/>
              </w:rPr>
              <w:t xml:space="preserve"> oil and </w:t>
            </w:r>
            <w:proofErr w:type="spellStart"/>
            <w:r w:rsidRPr="00302252">
              <w:rPr>
                <w:sz w:val="20"/>
                <w:lang w:eastAsia="de-DE"/>
              </w:rPr>
              <w:t>Dippel's</w:t>
            </w:r>
            <w:proofErr w:type="spellEnd"/>
            <w:r w:rsidRPr="00302252">
              <w:rPr>
                <w:sz w:val="20"/>
                <w:lang w:eastAsia="de-DE"/>
              </w:rPr>
              <w:t xml:space="preserve"> oil</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Mixtures of salts having different anions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 xml:space="preserve">Copying pastes with a basis of </w:t>
            </w:r>
            <w:proofErr w:type="spellStart"/>
            <w:r w:rsidRPr="00302252">
              <w:rPr>
                <w:sz w:val="20"/>
                <w:lang w:eastAsia="de-DE"/>
              </w:rPr>
              <w:t>gelatin</w:t>
            </w:r>
            <w:proofErr w:type="spellEnd"/>
            <w:r w:rsidRPr="00302252">
              <w:rPr>
                <w:sz w:val="20"/>
                <w:lang w:eastAsia="de-DE"/>
              </w:rPr>
              <w:t>, whether or not on a paper or textile backing</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3901 to 3915</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Plastics in primary forms, waste, parings and scrap, of plastic; except for headings ex 3907 and 3912 for which the rules are set out below:</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Addition </w:t>
            </w:r>
            <w:proofErr w:type="spellStart"/>
            <w:r w:rsidRPr="00302252">
              <w:rPr>
                <w:sz w:val="20"/>
                <w:lang w:eastAsia="de-DE"/>
              </w:rPr>
              <w:t>homopolymerisation</w:t>
            </w:r>
            <w:proofErr w:type="spellEnd"/>
            <w:r w:rsidRPr="00302252">
              <w:rPr>
                <w:sz w:val="20"/>
                <w:lang w:eastAsia="de-DE"/>
              </w:rPr>
              <w:t xml:space="preserve"> products in which a single monomer contributes more than 99 % by weight to the total polymer content</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50 %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Chapter 39 used does not exceed 20 % of the ex-works price of the product (</w:t>
            </w:r>
            <w:r w:rsidRPr="00302252">
              <w:rPr>
                <w:sz w:val="20"/>
                <w:vertAlign w:val="superscript"/>
                <w:lang w:eastAsia="de-DE"/>
              </w:rPr>
              <w:footnoteReference w:id="31"/>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39 used does not exceed 20 % of the ex-works price of the product (</w:t>
            </w:r>
            <w:r w:rsidRPr="00302252">
              <w:rPr>
                <w:sz w:val="20"/>
                <w:vertAlign w:val="superscript"/>
                <w:lang w:eastAsia="de-DE"/>
              </w:rPr>
              <w:footnoteReference w:id="32"/>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3907</w:t>
            </w: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Copolymer, made from polycarbonate and acrylonitrile-butadiene-styrene copolymer (ABS)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materials of the same heading as the product may be used, provided that their total value does not exceed 50 % of the ex-works price of the product (</w:t>
            </w:r>
            <w:r w:rsidRPr="00302252">
              <w:rPr>
                <w:sz w:val="20"/>
                <w:vertAlign w:val="superscript"/>
                <w:lang w:eastAsia="de-DE"/>
              </w:rPr>
              <w:footnoteReference w:id="33"/>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Polyester </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Manufacture in which the value of all the materials of Chapter 39 used does not exceed 20 % of the ex-works price of the product and/or manufacture from polycarbonate of </w:t>
            </w:r>
            <w:proofErr w:type="spellStart"/>
            <w:r w:rsidRPr="00302252">
              <w:rPr>
                <w:sz w:val="20"/>
                <w:lang w:eastAsia="de-DE"/>
              </w:rPr>
              <w:t>tetrabromo</w:t>
            </w:r>
            <w:proofErr w:type="spellEnd"/>
            <w:r w:rsidRPr="00302252">
              <w:rPr>
                <w:sz w:val="20"/>
                <w:lang w:eastAsia="de-DE"/>
              </w:rPr>
              <w:t>-(bisphenol A)</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3912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Cellulose and its chemical derivatives, not elsewhere specified or included, in primary forms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the same heading as the product used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3916 to 3921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Semi-manufactures and articles of plastics; except for headings ex 3916, ex 3917, ex 3920 and ex 3921, for which the rules are set out below:</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Flat products, further worked than only surface-worked or cut into forms other than rectangular (including square); other products, further worked than only surface-worked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39 used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 xml:space="preserve">Addition </w:t>
            </w:r>
            <w:proofErr w:type="spellStart"/>
            <w:r w:rsidRPr="00302252">
              <w:rPr>
                <w:sz w:val="20"/>
                <w:lang w:eastAsia="de-DE"/>
              </w:rPr>
              <w:t>homopolymerisation</w:t>
            </w:r>
            <w:proofErr w:type="spellEnd"/>
            <w:r w:rsidRPr="00302252">
              <w:rPr>
                <w:sz w:val="20"/>
                <w:lang w:eastAsia="de-DE"/>
              </w:rPr>
              <w:t xml:space="preserve"> products in which a single monomer contributes more than 99 % by weight to the total polymer content</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50 %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Chapter 39 used does not exceed 20 % of the ex-works price of the product (</w:t>
            </w:r>
            <w:r w:rsidRPr="00302252">
              <w:rPr>
                <w:sz w:val="20"/>
                <w:vertAlign w:val="superscript"/>
                <w:lang w:eastAsia="de-DE"/>
              </w:rPr>
              <w:footnoteReference w:id="34"/>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Chapter 39 used does not exceed 20 % of the ex-works price of the product (</w:t>
            </w:r>
            <w:r w:rsidRPr="00302252">
              <w:rPr>
                <w:sz w:val="20"/>
                <w:vertAlign w:val="superscript"/>
                <w:lang w:eastAsia="de-DE"/>
              </w:rPr>
              <w:footnoteReference w:id="35"/>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3916 and ex 3917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Profile shapes and tubes</w:t>
            </w:r>
          </w:p>
        </w:tc>
        <w:tc>
          <w:tcPr>
            <w:tcW w:w="1491" w:type="pct"/>
            <w:gridSpan w:val="2"/>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50 %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the same heading as the product used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3920</w:t>
            </w: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Ionomer sheet or film</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Manufacture from a thermoplastic partial salt which is a copolymer of ethylene and </w:t>
            </w:r>
            <w:proofErr w:type="spellStart"/>
            <w:r w:rsidRPr="00302252">
              <w:rPr>
                <w:sz w:val="20"/>
                <w:lang w:eastAsia="de-DE"/>
              </w:rPr>
              <w:t>metacrylic</w:t>
            </w:r>
            <w:proofErr w:type="spellEnd"/>
            <w:r w:rsidRPr="00302252">
              <w:rPr>
                <w:sz w:val="20"/>
                <w:lang w:eastAsia="de-DE"/>
              </w:rPr>
              <w:t xml:space="preserve"> acid partly neutralised with metal ions, mainly zinc and sodium</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Sheets of regenerated cellulose, polyamides or polyethylene</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the same heading as the product used does not exceed 20 %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3921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Foils of plastic, metallised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highly-transparent polyester-foils with a thickness of less than 23 micron (</w:t>
            </w:r>
            <w:r w:rsidRPr="00302252">
              <w:rPr>
                <w:sz w:val="20"/>
                <w:vertAlign w:val="superscript"/>
                <w:lang w:eastAsia="de-DE"/>
              </w:rPr>
              <w:footnoteReference w:id="36"/>
            </w:r>
            <w:r w:rsidRPr="00302252">
              <w:rPr>
                <w:sz w:val="20"/>
                <w:lang w:eastAsia="de-DE"/>
              </w:rPr>
              <w: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3922 to 3926</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of plastics</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40</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Rubber and articles thereof;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4001</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Laminated slabs of crepe rubber for shoes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Lamination of sheets of natural rubber</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4005</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Compounded rubber, unvulcanised, in primary forms or in plates, sheets or strip</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except natural rubber, does not exceed 50 % of the ex-works price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4012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roofErr w:type="spellStart"/>
            <w:r w:rsidRPr="00302252">
              <w:rPr>
                <w:sz w:val="20"/>
                <w:lang w:eastAsia="de-DE"/>
              </w:rPr>
              <w:t>Retreaded</w:t>
            </w:r>
            <w:proofErr w:type="spellEnd"/>
            <w:r w:rsidRPr="00302252">
              <w:rPr>
                <w:sz w:val="20"/>
                <w:lang w:eastAsia="de-DE"/>
              </w:rPr>
              <w:t xml:space="preserve"> or used pneumatic tyres of rubber; solid or cushion tyres, tyre treads and tyre flaps, of rubber:</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Retreaded</w:t>
            </w:r>
            <w:proofErr w:type="spellEnd"/>
            <w:r w:rsidRPr="00302252">
              <w:rPr>
                <w:sz w:val="20"/>
                <w:lang w:eastAsia="de-DE"/>
              </w:rPr>
              <w:t xml:space="preserve"> pneumatic, solid or cushion tyres, of rubber</w:t>
            </w:r>
          </w:p>
        </w:tc>
        <w:tc>
          <w:tcPr>
            <w:tcW w:w="1491" w:type="pct"/>
            <w:gridSpan w:val="2"/>
          </w:tcPr>
          <w:p w:rsidR="004021CD" w:rsidRPr="00302252" w:rsidRDefault="004021CD" w:rsidP="001F2B66">
            <w:pPr>
              <w:spacing w:before="120" w:after="120"/>
              <w:jc w:val="left"/>
              <w:rPr>
                <w:sz w:val="20"/>
                <w:lang w:eastAsia="de-DE"/>
              </w:rPr>
            </w:pPr>
            <w:proofErr w:type="spellStart"/>
            <w:r w:rsidRPr="00302252">
              <w:rPr>
                <w:sz w:val="20"/>
                <w:lang w:eastAsia="de-DE"/>
              </w:rPr>
              <w:t>Retreading</w:t>
            </w:r>
            <w:proofErr w:type="spellEnd"/>
            <w:r w:rsidRPr="00302252">
              <w:rPr>
                <w:sz w:val="20"/>
                <w:lang w:eastAsia="de-DE"/>
              </w:rPr>
              <w:t xml:space="preserve"> of used tyres</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4011 and 4012</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4017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of hard rubber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hard rubber</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41</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Raw hides and skins (other than </w:t>
            </w:r>
            <w:proofErr w:type="spellStart"/>
            <w:r w:rsidRPr="00302252">
              <w:rPr>
                <w:sz w:val="20"/>
                <w:lang w:eastAsia="de-DE"/>
              </w:rPr>
              <w:t>furskins</w:t>
            </w:r>
            <w:proofErr w:type="spellEnd"/>
            <w:r w:rsidRPr="00302252">
              <w:rPr>
                <w:sz w:val="20"/>
                <w:lang w:eastAsia="de-DE"/>
              </w:rPr>
              <w:t>) and leather;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4102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Raw skins of sheep or lambs, without wool on</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Removal of wool from sheep or lamb skins, with wool on</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4104 to 4106</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Tanned or crust hides and skins, without wool or hair on, whether or not split, but not further prepared</w:t>
            </w:r>
          </w:p>
        </w:tc>
        <w:tc>
          <w:tcPr>
            <w:tcW w:w="1491" w:type="pct"/>
            <w:gridSpan w:val="2"/>
          </w:tcPr>
          <w:p w:rsidR="004021CD" w:rsidRPr="00302252" w:rsidRDefault="004021CD" w:rsidP="001F2B66">
            <w:pPr>
              <w:spacing w:before="120" w:after="120"/>
              <w:jc w:val="left"/>
              <w:rPr>
                <w:sz w:val="20"/>
                <w:lang w:eastAsia="de-DE"/>
              </w:rPr>
            </w:pPr>
            <w:proofErr w:type="spellStart"/>
            <w:r w:rsidRPr="00302252">
              <w:rPr>
                <w:sz w:val="20"/>
                <w:lang w:eastAsia="de-DE"/>
              </w:rPr>
              <w:t>Retanning</w:t>
            </w:r>
            <w:proofErr w:type="spellEnd"/>
            <w:r w:rsidRPr="00302252">
              <w:rPr>
                <w:sz w:val="20"/>
                <w:lang w:eastAsia="de-DE"/>
              </w:rPr>
              <w:t xml:space="preserve"> of tanned leather</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4107, 4112 and 4113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Leather further prepared after tanning or crusting, including parchment-dressed leather, without wool or hair on, whether or not split, other than leather of heading 4114</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headings 4104 to 4113</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4114</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Patent leather and patent laminated leather; metallised leather</w:t>
            </w:r>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headings 4104 to 4106, 4107, 4112 or 4113, provided that their total value does not exceed 50 % of the ex-works price of the product</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42</w:t>
            </w:r>
          </w:p>
        </w:tc>
        <w:tc>
          <w:tcPr>
            <w:tcW w:w="1396"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of leather; saddlery and harness; travel goods, handbags and similar containers; articles of animal gut (other than silk worm gut)</w:t>
            </w:r>
          </w:p>
        </w:tc>
        <w:tc>
          <w:tcPr>
            <w:tcW w:w="1491" w:type="pct"/>
            <w:gridSpan w:val="2"/>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43</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roofErr w:type="spellStart"/>
            <w:r w:rsidRPr="00302252">
              <w:rPr>
                <w:sz w:val="20"/>
                <w:lang w:eastAsia="de-DE"/>
              </w:rPr>
              <w:t>Furskins</w:t>
            </w:r>
            <w:proofErr w:type="spellEnd"/>
            <w:r w:rsidRPr="00302252">
              <w:rPr>
                <w:sz w:val="20"/>
                <w:lang w:eastAsia="de-DE"/>
              </w:rPr>
              <w:t xml:space="preserve"> and artificial fur; manufactures thereof;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4302</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Tanned or dressed </w:t>
            </w:r>
            <w:proofErr w:type="spellStart"/>
            <w:r w:rsidRPr="00302252">
              <w:rPr>
                <w:sz w:val="20"/>
                <w:lang w:eastAsia="de-DE"/>
              </w:rPr>
              <w:t>furskins</w:t>
            </w:r>
            <w:proofErr w:type="spellEnd"/>
            <w:r w:rsidRPr="00302252">
              <w:rPr>
                <w:sz w:val="20"/>
                <w:lang w:eastAsia="de-DE"/>
              </w:rPr>
              <w:t>, assembled:</w:t>
            </w:r>
          </w:p>
        </w:tc>
        <w:tc>
          <w:tcPr>
            <w:tcW w:w="1491" w:type="pct"/>
            <w:gridSpan w:val="2"/>
          </w:tcPr>
          <w:p w:rsidR="004021CD" w:rsidRPr="00302252" w:rsidRDefault="004021CD" w:rsidP="001F2B66">
            <w:pPr>
              <w:spacing w:before="120" w:after="120"/>
              <w:jc w:val="left"/>
              <w:rPr>
                <w:sz w:val="20"/>
                <w:lang w:eastAsia="de-DE"/>
              </w:rPr>
            </w:pP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Plates, crosses and similar forms</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Bleaching or dyeing, in addition to cutting and assembly of non-assembled tanned or dressed </w:t>
            </w:r>
            <w:proofErr w:type="spellStart"/>
            <w:r w:rsidRPr="00302252">
              <w:rPr>
                <w:sz w:val="20"/>
                <w:lang w:eastAsia="de-DE"/>
              </w:rPr>
              <w:t>furskins</w:t>
            </w:r>
            <w:proofErr w:type="spellEnd"/>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p>
        </w:tc>
        <w:tc>
          <w:tcPr>
            <w:tcW w:w="1396" w:type="pct"/>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Manufacture from non-assembled, tanned or dressed </w:t>
            </w:r>
            <w:proofErr w:type="spellStart"/>
            <w:r w:rsidRPr="00302252">
              <w:rPr>
                <w:sz w:val="20"/>
                <w:lang w:eastAsia="de-DE"/>
              </w:rPr>
              <w:t>furskins</w:t>
            </w:r>
            <w:proofErr w:type="spellEnd"/>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4303</w:t>
            </w:r>
          </w:p>
        </w:tc>
        <w:tc>
          <w:tcPr>
            <w:tcW w:w="1396"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Articles of apparel, clothing accessories and other articles of </w:t>
            </w:r>
            <w:proofErr w:type="spellStart"/>
            <w:r w:rsidRPr="00302252">
              <w:rPr>
                <w:sz w:val="20"/>
                <w:lang w:eastAsia="de-DE"/>
              </w:rPr>
              <w:t>furskin</w:t>
            </w:r>
            <w:proofErr w:type="spellEnd"/>
          </w:p>
        </w:tc>
        <w:tc>
          <w:tcPr>
            <w:tcW w:w="1491" w:type="pct"/>
            <w:gridSpan w:val="2"/>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 from non-assembled tanned or dressed </w:t>
            </w:r>
            <w:proofErr w:type="spellStart"/>
            <w:r w:rsidRPr="00302252">
              <w:rPr>
                <w:sz w:val="20"/>
                <w:lang w:eastAsia="de-DE"/>
              </w:rPr>
              <w:t>furskins</w:t>
            </w:r>
            <w:proofErr w:type="spellEnd"/>
            <w:r w:rsidRPr="00302252">
              <w:rPr>
                <w:sz w:val="20"/>
                <w:lang w:eastAsia="de-DE"/>
              </w:rPr>
              <w:t xml:space="preserve"> of heading 4302</w:t>
            </w:r>
          </w:p>
        </w:tc>
        <w:tc>
          <w:tcPr>
            <w:tcW w:w="1320"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44</w:t>
            </w:r>
          </w:p>
        </w:tc>
        <w:tc>
          <w:tcPr>
            <w:tcW w:w="1396"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Wood and articles of wood; wood charcoal; except for:</w:t>
            </w:r>
          </w:p>
        </w:tc>
        <w:tc>
          <w:tcPr>
            <w:tcW w:w="1491" w:type="pct"/>
            <w:gridSpan w:val="2"/>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4403</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Wood roughly squared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Manufacture from wood in the rough, whether or not stripped of its bark or merely roughed down</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4407</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Wood sawn or chipped lengthwise, sliced or peeled, of a thickness exceeding 6 mm, planed, sanded or end-jointed</w:t>
            </w:r>
          </w:p>
        </w:tc>
        <w:tc>
          <w:tcPr>
            <w:tcW w:w="1491" w:type="pct"/>
            <w:gridSpan w:val="2"/>
          </w:tcPr>
          <w:p w:rsidR="004021CD" w:rsidRPr="00302252" w:rsidRDefault="004021CD" w:rsidP="001F2B66">
            <w:pPr>
              <w:spacing w:before="120" w:after="120"/>
              <w:jc w:val="left"/>
              <w:rPr>
                <w:sz w:val="20"/>
                <w:lang w:eastAsia="de-DE"/>
              </w:rPr>
            </w:pPr>
            <w:proofErr w:type="spellStart"/>
            <w:r w:rsidRPr="00302252">
              <w:rPr>
                <w:sz w:val="20"/>
                <w:lang w:eastAsia="de-DE"/>
              </w:rPr>
              <w:t>Planing</w:t>
            </w:r>
            <w:proofErr w:type="spellEnd"/>
            <w:r w:rsidRPr="00302252">
              <w:rPr>
                <w:sz w:val="20"/>
                <w:lang w:eastAsia="de-DE"/>
              </w:rPr>
              <w:t>, sanding or end-jointing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4408</w:t>
            </w:r>
          </w:p>
        </w:tc>
        <w:tc>
          <w:tcPr>
            <w:tcW w:w="1396"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Sheets for veneering (including those obtained by slicing laminated wood) and for plywood, of a thickness not exceeding 6 mm, spliced, and other wood sawn lengthwise, sliced or peeled of a thickness not exceeding 6 mm, planed, sanded or end-jointed</w:t>
            </w:r>
          </w:p>
        </w:tc>
        <w:tc>
          <w:tcPr>
            <w:tcW w:w="1491" w:type="pct"/>
            <w:gridSpan w:val="2"/>
          </w:tcPr>
          <w:p w:rsidR="004021CD" w:rsidRPr="00302252" w:rsidRDefault="004021CD" w:rsidP="001F2B66">
            <w:pPr>
              <w:spacing w:before="120" w:after="120"/>
              <w:jc w:val="left"/>
              <w:rPr>
                <w:sz w:val="20"/>
                <w:lang w:eastAsia="de-DE"/>
              </w:rPr>
            </w:pPr>
            <w:r w:rsidRPr="00302252">
              <w:rPr>
                <w:sz w:val="20"/>
                <w:lang w:eastAsia="de-DE"/>
              </w:rPr>
              <w:t xml:space="preserve">Splicing, </w:t>
            </w:r>
            <w:proofErr w:type="spellStart"/>
            <w:r w:rsidRPr="00302252">
              <w:rPr>
                <w:sz w:val="20"/>
                <w:lang w:eastAsia="de-DE"/>
              </w:rPr>
              <w:t>planing</w:t>
            </w:r>
            <w:proofErr w:type="spellEnd"/>
            <w:r w:rsidRPr="00302252">
              <w:rPr>
                <w:sz w:val="20"/>
                <w:lang w:eastAsia="de-DE"/>
              </w:rPr>
              <w:t>, sanding or end-jointing</w:t>
            </w:r>
          </w:p>
        </w:tc>
        <w:tc>
          <w:tcPr>
            <w:tcW w:w="1320"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Wood continuously shaped along any of its edges, ends or faces, whether or not planed, sanded or end-jointed: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Sanded or end-jointed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Sanding or end-jointing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Beadings and mouldings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Beading or moulding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4410 to ex 4413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Beadings and mouldings, including moulded skirting and other moulded boards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Beading or moulding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4415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Packing cases, boxes, crates, drums and similar packings, of wood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boards not cut to size</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Casks, barrels, vats, tubs and other coopers' products and parts thereof, of wood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riven staves, not further worked than sawn on the two principal surfaces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4418</w:t>
            </w: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Builders' joinery and carpentry of wood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cellular wood panels, shingles and shakes may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Beadings and mouldings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Beading or moulding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4421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Match splints; wooden pegs or pins for footwear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wood of any heading, except drawn wood of heading 4409</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45</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Cork and articles of cork;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4503</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of natural cork</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cork of heading 4501</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46</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Manufactures of straw, of esparto or of other plaiting materials; </w:t>
            </w:r>
            <w:proofErr w:type="spellStart"/>
            <w:r w:rsidRPr="00302252">
              <w:rPr>
                <w:sz w:val="20"/>
                <w:lang w:eastAsia="de-DE"/>
              </w:rPr>
              <w:t>basketware</w:t>
            </w:r>
            <w:proofErr w:type="spellEnd"/>
            <w:r w:rsidRPr="00302252">
              <w:rPr>
                <w:sz w:val="20"/>
                <w:lang w:eastAsia="de-DE"/>
              </w:rPr>
              <w:t xml:space="preserve"> and wickerwork</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47</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Pulp of wood or of other fibrous cellulosic material; recovered (waste and scrap) paper or paperboard</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48</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Paper and paperboard; articles of paper pulp, of paper or of paperboard;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4811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Paper and paperboard, ruled, lined or squared only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paper-making materials of Chapter 47</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4816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Carbon paper, self-copy paper and other copying or transfer papers (other than those of heading 4809), duplicator stencils and offset plates, of paper, whether or not put up in boxes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paper-making materials of Chapter 47</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4817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Envelopes, letter cards, plain postcards and correspondence cards, of paper or paperboard; boxes, pouches, wallets and writing compendiums, of paper or paperboard, containing an assortment of paper stationery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4818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Toilet paper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paper-making materials of Chapter 47</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4819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Cartons, boxes, cases, bags and other packing containers, of paper, paperboard, cellulose wadding or webs of cellulose fibres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4820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Letter pads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4823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paper, paperboard, cellulose wadding and webs of cellulose fibres, cut to size or shape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paper-making materials of Chapter 47</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49</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Printed books, newspapers, pictures and other products of the printing industry; manuscripts, typescripts and plans;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4909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Printed or illustrated postcards; printed cards bearing personal greetings, messages or announcements, whether or not illustrated, with or without envelopes or trimmings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4909 and 4911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4910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Calendars of any kind, printed, including calendar blocks: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Calendars of the "perpetual" type or with replaceable blocks mounted on bases other than paper or paperboard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4909 and 4911</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50</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Silk;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5003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Silk waste (including cocoons unsuitable for reeling, yarn waste and </w:t>
            </w:r>
            <w:proofErr w:type="spellStart"/>
            <w:r w:rsidRPr="00302252">
              <w:rPr>
                <w:sz w:val="20"/>
                <w:lang w:eastAsia="de-DE"/>
              </w:rPr>
              <w:t>garnetted</w:t>
            </w:r>
            <w:proofErr w:type="spellEnd"/>
            <w:r w:rsidRPr="00302252">
              <w:rPr>
                <w:sz w:val="20"/>
                <w:lang w:eastAsia="de-DE"/>
              </w:rPr>
              <w:t xml:space="preserve"> stock), carded or combed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Carding or combing of silk waste</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5004 to ex 5006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Silk yarn and yarn spun from silk waste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37"/>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 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5007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silk or of silk waste: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38"/>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39"/>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chemical materials or textile pulp, or </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51</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Wool, fine or coarse animal hair; horsehair yarn and woven fabric;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5106 to 5110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Yarn of wool, of fine or coarse animal hair or of horsehair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40"/>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5111 to 5113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wool, of fine or coarse animal hair or of horsehair: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41"/>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42"/>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chemical materials or textile pulp, or </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52</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Cotton;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5204 to 5207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Yarn and thread of cotton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43"/>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5208 to 5212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cotton: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44"/>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45"/>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53</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Other vegetable textile fibres; paper yarn and woven fabrics of paper yarn;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5306 to 5308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Yarn of other vegetable textile fibres; paper yarn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46"/>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5309 to 5311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other vegetable textile fibres; woven fabrics of paper yarn: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47"/>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48"/>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jute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chemical materials or textile pulp, or </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5401 to 5406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Yarn, monofilament and thread of man-made filaments</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49"/>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5407 and 5408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man-made filament yarn: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50"/>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51"/>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5501 to 5507</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Man-made staple fibres</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chemical materials or textile pulp</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5508 to 5511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Yarn and sewing thread of man-made staple fibres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2"/>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raw silk or silk waste,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5512 to 5516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Woven fabrics of man-made staple fibres: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Incorporating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53"/>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4"/>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prepared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Wadding, felt and non-</w:t>
            </w:r>
            <w:proofErr w:type="spellStart"/>
            <w:r w:rsidRPr="00302252">
              <w:rPr>
                <w:sz w:val="20"/>
                <w:lang w:eastAsia="de-DE"/>
              </w:rPr>
              <w:t>wovens</w:t>
            </w:r>
            <w:proofErr w:type="spellEnd"/>
            <w:r w:rsidRPr="00302252">
              <w:rPr>
                <w:sz w:val="20"/>
                <w:lang w:eastAsia="de-DE"/>
              </w:rPr>
              <w:t>; special yarns; twine, cordage, ropes and cables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5"/>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5602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Felt, whether or not impregnated, coated, covered or laminated: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Needleloom</w:t>
            </w:r>
            <w:proofErr w:type="spellEnd"/>
            <w:r w:rsidRPr="00302252">
              <w:rPr>
                <w:sz w:val="20"/>
                <w:lang w:eastAsia="de-DE"/>
              </w:rPr>
              <w:t xml:space="preserve"> felt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6"/>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p w:rsidR="004021CD" w:rsidRPr="00302252" w:rsidRDefault="004021CD" w:rsidP="001F2B66">
            <w:pPr>
              <w:spacing w:before="120" w:after="120"/>
              <w:ind w:left="113" w:hanging="113"/>
              <w:jc w:val="left"/>
              <w:rPr>
                <w:sz w:val="20"/>
                <w:lang w:eastAsia="de-DE"/>
              </w:rPr>
            </w:pPr>
            <w:r w:rsidRPr="00302252">
              <w:rPr>
                <w:sz w:val="20"/>
                <w:lang w:eastAsia="de-DE"/>
              </w:rPr>
              <w:t>However: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filament of heading 5402,</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fibres of heading 5503 or 5506,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filament tow of heading 5501,</w:t>
            </w:r>
          </w:p>
          <w:p w:rsidR="004021CD" w:rsidRPr="00302252" w:rsidRDefault="004021CD" w:rsidP="001F2B66">
            <w:pPr>
              <w:spacing w:before="120" w:after="120"/>
              <w:jc w:val="left"/>
              <w:rPr>
                <w:sz w:val="20"/>
                <w:lang w:eastAsia="de-DE"/>
              </w:rPr>
            </w:pPr>
            <w:r w:rsidRPr="00302252">
              <w:rPr>
                <w:sz w:val="20"/>
                <w:lang w:eastAsia="de-DE"/>
              </w:rPr>
              <w:t>of which the denomination in all cases of a single filament or fibre is less than 9 </w:t>
            </w:r>
            <w:proofErr w:type="spellStart"/>
            <w:r w:rsidRPr="00302252">
              <w:rPr>
                <w:sz w:val="20"/>
                <w:lang w:eastAsia="de-DE"/>
              </w:rPr>
              <w:t>decitex</w:t>
            </w:r>
            <w:proofErr w:type="spellEnd"/>
            <w:r w:rsidRPr="00302252">
              <w:rPr>
                <w:sz w:val="20"/>
                <w:lang w:eastAsia="de-DE"/>
              </w:rPr>
              <w:t>, may be used, provided that their total value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7"/>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made from casein,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5604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Rubber thread and cord, textile covered; textile yarn, and strip and the like of heading 5404 or 5405, impregnated, coated, covered or sheathed with rubber or plastics: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Rubber thread and cord, textile covered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rubber thread or cord, not textile covered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8"/>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processed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5605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Metallised yarn, whether or not gimped, being textile yarn, or strip or the like of heading 5404 or 5405, combined with metal in the form of thread, strip or powder or covered with metal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59"/>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5606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Gimped yarn, and strip and the like of heading 5404 or 5405, gimped (other than those of heading 5605 and gimped horsehair yarn); chenille yarn (including flock chenille yarn); loop wale-yarn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0"/>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paper-making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57</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Carpets and other textile floor coverings:</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Of </w:t>
            </w:r>
            <w:proofErr w:type="spellStart"/>
            <w:r w:rsidRPr="00302252">
              <w:rPr>
                <w:sz w:val="20"/>
                <w:lang w:eastAsia="de-DE"/>
              </w:rPr>
              <w:t>needleloom</w:t>
            </w:r>
            <w:proofErr w:type="spellEnd"/>
            <w:r w:rsidRPr="00302252">
              <w:rPr>
                <w:sz w:val="20"/>
                <w:lang w:eastAsia="de-DE"/>
              </w:rPr>
              <w:t xml:space="preserve"> felt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1"/>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p w:rsidR="004021CD" w:rsidRPr="00302252" w:rsidRDefault="004021CD" w:rsidP="001F2B66">
            <w:pPr>
              <w:spacing w:before="120" w:after="120"/>
              <w:ind w:left="113" w:hanging="113"/>
              <w:jc w:val="left"/>
              <w:rPr>
                <w:sz w:val="20"/>
                <w:lang w:eastAsia="de-DE"/>
              </w:rPr>
            </w:pPr>
            <w:r w:rsidRPr="00302252">
              <w:rPr>
                <w:sz w:val="20"/>
                <w:lang w:eastAsia="de-DE"/>
              </w:rPr>
              <w:t>However: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filament of heading 5402,</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fibres of heading 5503 or 5506,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polypropylene filament tow of heading 5501,</w:t>
            </w:r>
          </w:p>
          <w:p w:rsidR="004021CD" w:rsidRPr="00302252" w:rsidRDefault="004021CD" w:rsidP="001F2B66">
            <w:pPr>
              <w:spacing w:before="120" w:after="120"/>
              <w:jc w:val="left"/>
              <w:rPr>
                <w:sz w:val="20"/>
                <w:lang w:eastAsia="de-DE"/>
              </w:rPr>
            </w:pPr>
            <w:r w:rsidRPr="00302252">
              <w:rPr>
                <w:sz w:val="20"/>
                <w:lang w:eastAsia="de-DE"/>
              </w:rPr>
              <w:t>of which the denomination in all cases of a single filament or fibre is less than 9 </w:t>
            </w:r>
            <w:proofErr w:type="spellStart"/>
            <w:r w:rsidRPr="00302252">
              <w:rPr>
                <w:sz w:val="20"/>
                <w:lang w:eastAsia="de-DE"/>
              </w:rPr>
              <w:t>decitex</w:t>
            </w:r>
            <w:proofErr w:type="spellEnd"/>
            <w:r w:rsidRPr="00302252">
              <w:rPr>
                <w:sz w:val="20"/>
                <w:lang w:eastAsia="de-DE"/>
              </w:rPr>
              <w:t>, may be used, provided that their total value does not exceed 40 % of the ex-works price of the product</w:t>
            </w:r>
          </w:p>
          <w:p w:rsidR="004021CD" w:rsidRPr="00302252" w:rsidRDefault="004021CD" w:rsidP="001F2B66">
            <w:pPr>
              <w:spacing w:before="120" w:after="120"/>
              <w:jc w:val="left"/>
              <w:rPr>
                <w:sz w:val="20"/>
                <w:lang w:eastAsia="de-DE"/>
              </w:rPr>
            </w:pPr>
            <w:r w:rsidRPr="00302252">
              <w:rPr>
                <w:sz w:val="20"/>
                <w:lang w:eastAsia="de-DE"/>
              </w:rPr>
              <w:t>Jute fabric may be used as a backing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Of other felt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2"/>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3"/>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 or jute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synthetic or artificial filament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w:t>
            </w:r>
          </w:p>
          <w:p w:rsidR="004021CD" w:rsidRPr="00302252" w:rsidRDefault="004021CD" w:rsidP="001F2B66">
            <w:pPr>
              <w:spacing w:before="120" w:after="120"/>
              <w:jc w:val="left"/>
              <w:rPr>
                <w:sz w:val="20"/>
                <w:lang w:eastAsia="de-DE"/>
              </w:rPr>
            </w:pPr>
            <w:r w:rsidRPr="00302252">
              <w:rPr>
                <w:sz w:val="20"/>
                <w:lang w:eastAsia="de-DE"/>
              </w:rPr>
              <w:t>Jute fabric may be used as a backing</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58</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Special woven fabrics; tufted textile fabrics; lace; tapestries; trimmings; embroidery;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Combined with rubber thread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single yarn (</w:t>
            </w:r>
            <w:r w:rsidRPr="00302252">
              <w:rPr>
                <w:sz w:val="20"/>
                <w:vertAlign w:val="superscript"/>
                <w:lang w:eastAsia="de-DE"/>
              </w:rPr>
              <w:footnoteReference w:id="64"/>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65"/>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5805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Hand-woven tapestries of the types Gobelins, Flanders, Aubusson, Beauvais and the like, and needle-worked tapestries (for example, petit point, cross stitch), whether or not made up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5810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Embroidery in the piece, in strips or in motifs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5901</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Textile fabrics coated with gum or </w:t>
            </w:r>
            <w:proofErr w:type="spellStart"/>
            <w:r w:rsidRPr="00302252">
              <w:rPr>
                <w:sz w:val="20"/>
                <w:lang w:eastAsia="de-DE"/>
              </w:rPr>
              <w:t>amylaceous</w:t>
            </w:r>
            <w:proofErr w:type="spellEnd"/>
            <w:r w:rsidRPr="00302252">
              <w:rPr>
                <w:sz w:val="20"/>
                <w:lang w:eastAsia="de-DE"/>
              </w:rPr>
              <w:t xml:space="preserve"> substances, of a kind used for the outer covers of books or the like; tracing cloth; prepared painting canvas; buckram and similar stiffened textile fabrics of a kind used for hat foundations</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Tyre cord fabric of high tenacity yarn of nylon or other polyamides, polyesters or viscose rayon: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Containing not more than 90 % by weight of textile materials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Textile fabrics impregnated, coated, covered or laminated with plastics, other than those of heading 5902</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w:t>
            </w:r>
            <w:proofErr w:type="spellStart"/>
            <w:r w:rsidRPr="00302252">
              <w:rPr>
                <w:sz w:val="20"/>
                <w:lang w:eastAsia="de-DE"/>
              </w:rPr>
              <w:t>rasing</w:t>
            </w:r>
            <w:proofErr w:type="spellEnd"/>
            <w:r w:rsidRPr="00302252">
              <w:rPr>
                <w:sz w:val="20"/>
                <w:lang w:eastAsia="de-DE"/>
              </w:rPr>
              <w:t xml:space="preserve">,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5904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Linoleum, whether or </w:t>
            </w:r>
            <w:proofErr w:type="spellStart"/>
            <w:r w:rsidRPr="00302252">
              <w:rPr>
                <w:sz w:val="20"/>
                <w:lang w:eastAsia="de-DE"/>
              </w:rPr>
              <w:t>note</w:t>
            </w:r>
            <w:proofErr w:type="spellEnd"/>
            <w:r w:rsidRPr="00302252">
              <w:rPr>
                <w:sz w:val="20"/>
                <w:lang w:eastAsia="de-DE"/>
              </w:rPr>
              <w:t xml:space="preserve"> cut to shape; floor coverings consisting of a coating or covering applied on a textile backing, whether or not cut to shape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66"/>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Textile wall coverings: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Impregnated, coated, covered or laminated with rubber, plastics or other materials </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t>
            </w:r>
            <w:r w:rsidRPr="00302252">
              <w:rPr>
                <w:sz w:val="20"/>
                <w:vertAlign w:val="superscript"/>
                <w:lang w:eastAsia="de-DE"/>
              </w:rPr>
              <w:footnoteReference w:id="67"/>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Rubberised textile fabrics, other than those of heading 5902:</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Knitted or crocheted fabrics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8"/>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 fabrics made of synthetic filament yarn, containing more than 90 % by weight of textile materials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chemical materials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5907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Textile fabrics otherwise impregnated, coated or covered; painted canvas being theatrical scenery, studio back-cloths or the like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 xml:space="preserve">Printing accompanied by at least two preparatory or finishing operations (such as scouring, bleaching, mercerising, heat setting, </w:t>
            </w:r>
            <w:proofErr w:type="spellStart"/>
            <w:r w:rsidRPr="00302252">
              <w:rPr>
                <w:sz w:val="20"/>
                <w:lang w:eastAsia="de-DE"/>
              </w:rPr>
              <w:t>rasing</w:t>
            </w:r>
            <w:proofErr w:type="spellEnd"/>
            <w:r w:rsidRPr="00302252">
              <w:rPr>
                <w:sz w:val="20"/>
                <w:lang w:eastAsia="de-DE"/>
              </w:rPr>
              <w:t xml:space="preserve">,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the unprinted fabric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Textile wicks, woven, plaited or knitted, for lamps, stoves, lighters, candles or the like; incandescent gas mantles and tubular knitted gas mantle fabric therefor, whether or not impregnated: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Incandescent gas mantles, impregnated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tubular knitted gas-mantle fabric</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5909 to 5911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Textile articles of a kind suitable for industrial use: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Polishing discs or rings other than of felt of heading 5911</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or waste fabrics or rags of heading 6310</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69"/>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following materials: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yarn of polytetrafluoroethylene (</w:t>
            </w:r>
            <w:r w:rsidRPr="00302252">
              <w:rPr>
                <w:sz w:val="20"/>
                <w:vertAlign w:val="superscript"/>
                <w:lang w:eastAsia="de-DE"/>
              </w:rPr>
              <w:footnoteReference w:id="70"/>
            </w:r>
            <w:r w:rsidRPr="00302252">
              <w:rPr>
                <w:sz w:val="20"/>
                <w:lang w:eastAsia="de-DE"/>
              </w:rPr>
              <w:t>),</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yarn, multiple, of polyamide, coated impregnated or covered with a phenolic resin,</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 xml:space="preserve">yarn of synthetic textile fibres of aromatic polyamides, obtained by polycondensation of </w:t>
            </w:r>
            <w:r w:rsidRPr="00302252">
              <w:rPr>
                <w:i/>
                <w:sz w:val="20"/>
                <w:lang w:eastAsia="de-DE"/>
              </w:rPr>
              <w:t>m</w:t>
            </w:r>
            <w:r w:rsidRPr="00302252">
              <w:rPr>
                <w:sz w:val="20"/>
                <w:lang w:eastAsia="de-DE"/>
              </w:rPr>
              <w:t>-phenylenediamine and isophthalic acid,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227" w:hanging="227"/>
              <w:jc w:val="left"/>
              <w:rPr>
                <w:position w:val="6"/>
                <w:sz w:val="20"/>
                <w:lang w:eastAsia="de-DE"/>
              </w:rPr>
            </w:pPr>
            <w:r w:rsidRPr="00302252">
              <w:rPr>
                <w:sz w:val="20"/>
                <w:lang w:eastAsia="de-DE"/>
              </w:rPr>
              <w:t>--</w:t>
            </w:r>
            <w:r w:rsidRPr="00302252">
              <w:rPr>
                <w:sz w:val="20"/>
                <w:lang w:eastAsia="de-DE"/>
              </w:rPr>
              <w:tab/>
            </w:r>
            <w:proofErr w:type="spellStart"/>
            <w:r w:rsidRPr="00302252">
              <w:rPr>
                <w:sz w:val="20"/>
                <w:lang w:eastAsia="de-DE"/>
              </w:rPr>
              <w:t>monofil</w:t>
            </w:r>
            <w:proofErr w:type="spellEnd"/>
            <w:r w:rsidRPr="00302252">
              <w:rPr>
                <w:sz w:val="20"/>
                <w:lang w:eastAsia="de-DE"/>
              </w:rPr>
              <w:t xml:space="preserve"> of polytetrafluoroethylene (</w:t>
            </w:r>
            <w:r w:rsidRPr="00302252">
              <w:rPr>
                <w:sz w:val="20"/>
                <w:vertAlign w:val="superscript"/>
                <w:lang w:eastAsia="de-DE"/>
              </w:rPr>
              <w:footnoteReference w:id="71"/>
            </w:r>
            <w:r w:rsidRPr="00302252">
              <w:rPr>
                <w:sz w:val="20"/>
                <w:lang w:eastAsia="de-DE"/>
              </w:rPr>
              <w:t>),</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yarn of synthetic textile fibres of poly(</w:t>
            </w:r>
            <w:r w:rsidRPr="00302252">
              <w:rPr>
                <w:i/>
                <w:sz w:val="20"/>
                <w:lang w:eastAsia="de-DE"/>
              </w:rPr>
              <w:t>p</w:t>
            </w:r>
            <w:r w:rsidRPr="00302252">
              <w:rPr>
                <w:sz w:val="20"/>
                <w:lang w:eastAsia="de-DE"/>
              </w:rPr>
              <w:t xml:space="preserve">-phenylene </w:t>
            </w:r>
            <w:proofErr w:type="spellStart"/>
            <w:r w:rsidRPr="00302252">
              <w:rPr>
                <w:sz w:val="20"/>
                <w:lang w:eastAsia="de-DE"/>
              </w:rPr>
              <w:t>terephthalamide</w:t>
            </w:r>
            <w:proofErr w:type="spellEnd"/>
            <w:r w:rsidRPr="00302252">
              <w:rPr>
                <w:sz w:val="20"/>
                <w:lang w:eastAsia="de-DE"/>
              </w:rPr>
              <w:t>),</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glass fibre yarn, coated with phenol resin and gimped with acrylic yarn (</w:t>
            </w:r>
            <w:r w:rsidRPr="00302252">
              <w:rPr>
                <w:sz w:val="20"/>
                <w:vertAlign w:val="superscript"/>
                <w:lang w:eastAsia="de-DE"/>
              </w:rPr>
              <w:footnoteReference w:id="72"/>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r>
            <w:proofErr w:type="spellStart"/>
            <w:r w:rsidRPr="00302252">
              <w:rPr>
                <w:sz w:val="20"/>
                <w:lang w:eastAsia="de-DE"/>
              </w:rPr>
              <w:t>copolyester</w:t>
            </w:r>
            <w:proofErr w:type="spellEnd"/>
            <w:r w:rsidRPr="00302252">
              <w:rPr>
                <w:sz w:val="20"/>
                <w:lang w:eastAsia="de-DE"/>
              </w:rPr>
              <w:t xml:space="preserve"> monofilaments of a polyester and a resin of terephthalic acid and 1,4-cyclohexanediethanol and isophthalic acid,</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73"/>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coir yarn,</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60</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Knitted or crocheted fabrics</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74"/>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61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apparel and clothing accessories, knitted or crocheted: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Obtained by sewing together or otherwise assembling, two or more pieces of knitted or crocheted fabric which have been either cut to form or obtained directly to form</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75"/>
            </w:r>
            <w:r w:rsidRPr="00302252">
              <w:rPr>
                <w:sz w:val="20"/>
                <w:lang w:eastAsia="de-DE"/>
              </w:rPr>
              <w:t>)(</w:t>
            </w:r>
            <w:r w:rsidRPr="00302252">
              <w:rPr>
                <w:sz w:val="20"/>
                <w:vertAlign w:val="superscript"/>
                <w:lang w:eastAsia="de-DE"/>
              </w:rPr>
              <w:footnoteReference w:id="76"/>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Other </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77"/>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62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apparel and clothing accessories, not knitted or crocheted; except for: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78"/>
            </w:r>
            <w:r w:rsidRPr="00302252">
              <w:rPr>
                <w:sz w:val="20"/>
                <w:lang w:eastAsia="de-DE"/>
              </w:rPr>
              <w:t>)(</w:t>
            </w:r>
            <w:r w:rsidRPr="00302252">
              <w:rPr>
                <w:sz w:val="20"/>
                <w:vertAlign w:val="superscript"/>
                <w:lang w:eastAsia="de-DE"/>
              </w:rPr>
              <w:footnoteReference w:id="79"/>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6202, ex 6204, ex 6206, ex 6209 and ex 6211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Women's, girls' and babies' clothing and clothing accessories for babies, embroidered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80"/>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unembroidered fabric, provided that the value of the unembroidered fabric used does not exceed 40 % of the ex-works price of the product (</w:t>
            </w:r>
            <w:r w:rsidRPr="00302252">
              <w:rPr>
                <w:sz w:val="20"/>
                <w:vertAlign w:val="superscript"/>
                <w:lang w:eastAsia="de-DE"/>
              </w:rPr>
              <w:footnoteReference w:id="81"/>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6210 and ex 6216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Fire-resistant equipment of fabric covered with foil of aluminised polyester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82"/>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uncoated fabric, provided that the value of the uncoated fabric used does not exceed 40 % of the ex-works price of the product (</w:t>
            </w:r>
            <w:r w:rsidRPr="00302252">
              <w:rPr>
                <w:sz w:val="20"/>
                <w:vertAlign w:val="superscript"/>
                <w:lang w:eastAsia="de-DE"/>
              </w:rPr>
              <w:footnoteReference w:id="83"/>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6213 and 6214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Handkerchiefs, shawls, scarves, mufflers, mantillas, veils and the like: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Embroidered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unbleached single yarn (</w:t>
            </w:r>
            <w:r w:rsidRPr="00302252">
              <w:rPr>
                <w:sz w:val="20"/>
                <w:vertAlign w:val="superscript"/>
                <w:lang w:eastAsia="de-DE"/>
              </w:rPr>
              <w:footnoteReference w:id="84"/>
            </w:r>
            <w:r w:rsidRPr="00302252">
              <w:rPr>
                <w:sz w:val="20"/>
                <w:lang w:eastAsia="de-DE"/>
              </w:rPr>
              <w:t>)(</w:t>
            </w:r>
            <w:r w:rsidRPr="00302252">
              <w:rPr>
                <w:sz w:val="20"/>
                <w:vertAlign w:val="superscript"/>
                <w:lang w:eastAsia="de-DE"/>
              </w:rPr>
              <w:footnoteReference w:id="85"/>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unembroidered fabric, provided that the value of the unembroidered fabric used does not exceed 40 % of the ex-works price of the product (</w:t>
            </w:r>
            <w:r w:rsidRPr="00302252">
              <w:rPr>
                <w:sz w:val="20"/>
                <w:vertAlign w:val="superscript"/>
                <w:lang w:eastAsia="de-DE"/>
              </w:rPr>
              <w:footnoteReference w:id="86"/>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position w:val="6"/>
                <w:sz w:val="20"/>
                <w:lang w:eastAsia="de-DE"/>
              </w:rPr>
            </w:pPr>
            <w:r w:rsidRPr="00302252">
              <w:rPr>
                <w:sz w:val="20"/>
                <w:lang w:eastAsia="de-DE"/>
              </w:rPr>
              <w:t>Manufacture from unbleached single yarn (</w:t>
            </w:r>
            <w:r w:rsidRPr="00302252">
              <w:rPr>
                <w:sz w:val="20"/>
                <w:vertAlign w:val="superscript"/>
                <w:lang w:eastAsia="de-DE"/>
              </w:rPr>
              <w:footnoteReference w:id="87"/>
            </w:r>
            <w:r w:rsidRPr="00302252">
              <w:rPr>
                <w:sz w:val="20"/>
                <w:lang w:eastAsia="de-DE"/>
              </w:rPr>
              <w:t>)(</w:t>
            </w:r>
            <w:r w:rsidRPr="00302252">
              <w:rPr>
                <w:sz w:val="20"/>
                <w:vertAlign w:val="superscript"/>
                <w:lang w:eastAsia="de-DE"/>
              </w:rPr>
              <w:footnoteReference w:id="88"/>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Making up, followed by printing accompanied by at least two preparatory or finishing operations (such as scouring, bleaching, mercerising, heat setting, raising, </w:t>
            </w:r>
            <w:proofErr w:type="spellStart"/>
            <w:r w:rsidRPr="00302252">
              <w:rPr>
                <w:sz w:val="20"/>
                <w:lang w:eastAsia="de-DE"/>
              </w:rPr>
              <w:t>calendering</w:t>
            </w:r>
            <w:proofErr w:type="spellEnd"/>
            <w:r w:rsidRPr="00302252">
              <w:rPr>
                <w:sz w:val="20"/>
                <w:lang w:eastAsia="de-DE"/>
              </w:rPr>
              <w:t xml:space="preserve">, shrink resistance processing, permanent finishing, </w:t>
            </w:r>
            <w:proofErr w:type="spellStart"/>
            <w:r w:rsidRPr="00302252">
              <w:rPr>
                <w:sz w:val="20"/>
                <w:lang w:eastAsia="de-DE"/>
              </w:rPr>
              <w:t>decatising</w:t>
            </w:r>
            <w:proofErr w:type="spellEnd"/>
            <w:r w:rsidRPr="00302252">
              <w:rPr>
                <w:sz w:val="20"/>
                <w:lang w:eastAsia="de-DE"/>
              </w:rPr>
              <w:t>, impregnating, mending and burling), provided that the value of all the unprinted goods of headings 6213 and 6214 used does not exceed 47.5 %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6217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made up clothing accessories; parts of garments or of clothing accessories, other than those of heading 6212:</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Embroidered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89"/>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unembroidered fabric, provided that the value of the unembroidered fabric used does not exceed 40 % of the ex-works price of the product (</w:t>
            </w:r>
            <w:r w:rsidRPr="00302252">
              <w:rPr>
                <w:sz w:val="20"/>
                <w:vertAlign w:val="superscript"/>
                <w:lang w:eastAsia="de-DE"/>
              </w:rPr>
              <w:footnoteReference w:id="90"/>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Fire-resistant equipment of fabric covered with foil of aluminised polyester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91"/>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uncoated fabric, provided that the value of the uncoated fabric used does not exceed 40 % of the ex-works price of the product (</w:t>
            </w:r>
            <w:r w:rsidRPr="00302252">
              <w:rPr>
                <w:sz w:val="20"/>
                <w:vertAlign w:val="superscript"/>
                <w:lang w:eastAsia="de-DE"/>
              </w:rPr>
              <w:footnoteReference w:id="92"/>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Interlinings for collars and cuffs, cut out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w:t>
            </w:r>
            <w:r w:rsidRPr="00302252">
              <w:rPr>
                <w:sz w:val="20"/>
                <w:vertAlign w:val="superscript"/>
                <w:lang w:eastAsia="de-DE"/>
              </w:rPr>
              <w:footnoteReference w:id="93"/>
            </w:r>
            <w:r w:rsidRPr="00302252">
              <w:rPr>
                <w:sz w:val="20"/>
                <w:lang w:eastAsia="de-DE"/>
              </w:rPr>
              <w: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63</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Other made-up textile articles; sets; worn clothing and worn textile articles; rags;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6301 to 6304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Blankets, travelling rugs, bed linen etc.; curtains etc.; other furnishing articles: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Of felt, of nonwovens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94"/>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Embroidered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unbleached single yarn (</w:t>
            </w:r>
            <w:r w:rsidRPr="00302252">
              <w:rPr>
                <w:sz w:val="20"/>
                <w:vertAlign w:val="superscript"/>
                <w:lang w:eastAsia="de-DE"/>
              </w:rPr>
              <w:footnoteReference w:id="95"/>
            </w:r>
            <w:r w:rsidRPr="00302252">
              <w:rPr>
                <w:sz w:val="20"/>
                <w:lang w:eastAsia="de-DE"/>
              </w:rPr>
              <w:t>)(</w:t>
            </w:r>
            <w:r w:rsidRPr="00302252">
              <w:rPr>
                <w:sz w:val="20"/>
                <w:vertAlign w:val="superscript"/>
                <w:lang w:eastAsia="de-DE"/>
              </w:rPr>
              <w:footnoteReference w:id="96"/>
            </w:r>
            <w:r w:rsidRPr="00302252">
              <w:rPr>
                <w:sz w:val="20"/>
                <w:lang w:eastAsia="de-DE"/>
              </w:rPr>
              <w: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unembroidered fabric (other than knitted or crocheted), provided that the value of the unembroidered fabric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unbleached single yarn (</w:t>
            </w:r>
            <w:r w:rsidRPr="00302252">
              <w:rPr>
                <w:sz w:val="20"/>
                <w:vertAlign w:val="superscript"/>
                <w:lang w:eastAsia="de-DE"/>
              </w:rPr>
              <w:footnoteReference w:id="97"/>
            </w:r>
            <w:r w:rsidRPr="00302252">
              <w:rPr>
                <w:sz w:val="20"/>
                <w:lang w:eastAsia="de-DE"/>
              </w:rPr>
              <w:t>)(</w:t>
            </w:r>
            <w:r w:rsidRPr="00302252">
              <w:rPr>
                <w:sz w:val="20"/>
                <w:vertAlign w:val="superscript"/>
                <w:lang w:eastAsia="de-DE"/>
              </w:rPr>
              <w:footnoteReference w:id="98"/>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6305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Sacks and bags, of a kind used for the packing of goods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99"/>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man-made staple fibres, not carded or combed or otherwise processed for spinning,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6306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Tarpaulins, awnings and </w:t>
            </w:r>
            <w:proofErr w:type="spellStart"/>
            <w:r w:rsidRPr="00302252">
              <w:rPr>
                <w:sz w:val="20"/>
                <w:lang w:eastAsia="de-DE"/>
              </w:rPr>
              <w:t>sunblinds</w:t>
            </w:r>
            <w:proofErr w:type="spellEnd"/>
            <w:r w:rsidRPr="00302252">
              <w:rPr>
                <w:sz w:val="20"/>
                <w:lang w:eastAsia="de-DE"/>
              </w:rPr>
              <w:t xml:space="preserve">; tents; sails for boats, sailboards or </w:t>
            </w:r>
            <w:proofErr w:type="spellStart"/>
            <w:r w:rsidRPr="00302252">
              <w:rPr>
                <w:sz w:val="20"/>
                <w:lang w:eastAsia="de-DE"/>
              </w:rPr>
              <w:t>landcraft</w:t>
            </w:r>
            <w:proofErr w:type="spellEnd"/>
            <w:r w:rsidRPr="00302252">
              <w:rPr>
                <w:sz w:val="20"/>
                <w:lang w:eastAsia="de-DE"/>
              </w:rPr>
              <w:t>; camping goods: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Of nonwovens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 (</w:t>
            </w:r>
            <w:r w:rsidRPr="00302252">
              <w:rPr>
                <w:sz w:val="20"/>
                <w:vertAlign w:val="superscript"/>
                <w:lang w:eastAsia="de-DE"/>
              </w:rPr>
              <w:footnoteReference w:id="100"/>
            </w:r>
            <w:r w:rsidRPr="00302252">
              <w:rPr>
                <w:sz w:val="20"/>
                <w:lang w:eastAsia="de-DE"/>
              </w:rPr>
              <w:t>)(</w:t>
            </w:r>
            <w:r w:rsidRPr="00302252">
              <w:rPr>
                <w:sz w:val="20"/>
                <w:vertAlign w:val="superscript"/>
                <w:lang w:eastAsia="de-DE"/>
              </w:rPr>
              <w:footnoteReference w:id="101"/>
            </w:r>
            <w:r w:rsidRPr="00302252">
              <w:rPr>
                <w:sz w:val="20"/>
                <w:lang w:eastAsia="de-DE"/>
              </w:rPr>
              <w: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natural fibres,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chemical materials or textile pulp</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unbleached single yarn (</w:t>
            </w:r>
            <w:r w:rsidRPr="00302252">
              <w:rPr>
                <w:sz w:val="20"/>
                <w:vertAlign w:val="superscript"/>
                <w:lang w:eastAsia="de-DE"/>
              </w:rPr>
              <w:footnoteReference w:id="102"/>
            </w:r>
            <w:r w:rsidRPr="00302252">
              <w:rPr>
                <w:sz w:val="20"/>
                <w:lang w:eastAsia="de-DE"/>
              </w:rPr>
              <w:t>)(</w:t>
            </w:r>
            <w:r w:rsidRPr="00302252">
              <w:rPr>
                <w:sz w:val="20"/>
                <w:vertAlign w:val="superscript"/>
                <w:lang w:eastAsia="de-DE"/>
              </w:rPr>
              <w:footnoteReference w:id="103"/>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6307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made-up articles, including dress patterns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6308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Sets consisting of woven fabric and yarn, whether or not with accessories, for making up into rugs, tapestries, embroidered table cloths or serviettes, or similar textile articles, put up in packings for retail sale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Each item in the set must satisfy the rule which would apply to it if it were not included in the set. However, non-originating articles may be incorporated, provided that their total value does not exceed 15 % of the ex-works price of the set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64</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Footwear, gaiters and the like; parts of such articles;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from assemblies of uppers affixed to inner soles or to other sole components of heading 6406</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6406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Parts of footwear (including uppers whether or not attached to soles other than outer soles); removable in-soles, heel cushions and similar articles; gaiters, leggings and similar articles, and parts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Chapter 65</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Headgear and parts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6505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Hats and other headgear, knitted or crocheted, or made up from lace, felt or other textile fabric, in the piece (but not in strips), whether or not lined or trimmed; hair-nets of any material, whether or not lined or trimmed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yarn or textile fibres (</w:t>
            </w:r>
            <w:r w:rsidRPr="00302252">
              <w:rPr>
                <w:sz w:val="20"/>
                <w:vertAlign w:val="superscript"/>
                <w:lang w:eastAsia="de-DE"/>
              </w:rPr>
              <w:footnoteReference w:id="104"/>
            </w:r>
            <w:r w:rsidRPr="00302252">
              <w:rPr>
                <w:sz w:val="20"/>
                <w:lang w:eastAsia="de-DE"/>
              </w:rPr>
              <w: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66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Umbrellas, sun umbrellas, walking-sticks, seat-sticks, whips, riding-crops, and parts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6601</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Umbrellas and sun umbrellas (including walking-stick umbrellas, garden umbrellas and similar umbrellas)</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67</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Prepared feathers and down and articles made of feathers or of down; artificial flowers; articles of human hair</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68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stone, plaster, cement, asbestos, mica or similar materials; except for: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6803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slate or of agglomerated slate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worked slate</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6812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asbestos; articles of mixtures with a basis of asbestos or of mixtures with a basis of asbestos and magnesium carbonate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6814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mica, including agglomerated or reconstituted mica, on a support of paper, paperboard or other materials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worked mica (including agglomerated or reconstituted mica)</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69</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Ceramic products</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70</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Glass and glassware;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ex 7003, ex 7004 and ex 7005 </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Glass with a non-reflecting layer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7001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7006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Glass of heading 7003, 7004 or 7005, bent, edge-worked, engraved, drilled, enamelled or otherwise worked, but not framed or fitted with other materials: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Glass-plate substrates, coated with a dielectric thin film, and of a semiconductor grade in accordance with SEMII-standards (</w:t>
            </w:r>
            <w:r w:rsidRPr="00302252">
              <w:rPr>
                <w:sz w:val="20"/>
                <w:vertAlign w:val="superscript"/>
                <w:lang w:eastAsia="de-DE"/>
              </w:rPr>
              <w:footnoteReference w:id="105"/>
            </w:r>
            <w:r w:rsidRPr="00302252">
              <w:rPr>
                <w:sz w:val="20"/>
                <w:lang w:eastAsia="de-DE"/>
              </w:rPr>
              <w: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non-coated glass-plate substrate of heading 7006</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7001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7007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Safety glass, consisting of toughened (tempered) or laminated glass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7001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7008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Multiple-walled insulating units of glass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7001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7009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Glass mirrors, whether or not framed, including rear-view mirrors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7001</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7010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Carboys, bottles, flasks, jars, pots, phials, ampoules and other containers, of glass, of a kind used for the conveyance or packing of goods; preserving jars of glass; stoppers, lids and other closures, of glass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Cutting of glassware, provided that the total value of the uncut glassware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7013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Glassware of a kind used for table, kitchen, toilet, office, indoor decoration or similar purposes (other than that of heading 7010 or 7018)</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Cutting of glassware, provided that the total value of the uncut glassware used does not exceed 50 % of the ex-works price of the product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Hand-decoration (except silk-screen printing) of hand-blown glassware, provided that the total value of the hand-blown glassware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7019</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(other than yarn) of glass fibres</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from:</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 xml:space="preserve">uncoloured slivers, </w:t>
            </w:r>
            <w:proofErr w:type="spellStart"/>
            <w:r w:rsidRPr="00302252">
              <w:rPr>
                <w:sz w:val="20"/>
                <w:lang w:eastAsia="de-DE"/>
              </w:rPr>
              <w:t>rovings</w:t>
            </w:r>
            <w:proofErr w:type="spellEnd"/>
            <w:r w:rsidRPr="00302252">
              <w:rPr>
                <w:sz w:val="20"/>
                <w:lang w:eastAsia="de-DE"/>
              </w:rPr>
              <w:t>, yarn or chopped strands, or</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glass wool</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71</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Natural or cultured pearls, precious or semi-precious stones, precious metals, metals clad with precious metal, and articles thereof; imitation jewellery; coin;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7101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Natural or cultured pearls, graded and temporarily strung for convenience of transport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7102, ex 7103 and ex 7104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Worked precious or semi-precious stones (natural, synthetic or reconstructed)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unworked precious or semi-precious stones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7106, 7108 and 7110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Precious metals: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Unwrought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7106, 7108 and 7110</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Electrolytic, thermal or chemical separation of precious metals of heading 7106, 7108 or 7110</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Alloying of precious metals of heading 7106, 7108 or 7110 with each other or with base metals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Semi-manufactured or in powder form</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unwrought precious metals</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7107, ex 7109 and ex 7111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Metals clad with precious metals, semi-manufactured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metals clad with precious metals, unwrought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7116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natural or cultured pearls, precious or semi-precious stones (natural, synthetic or reconstructed)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7117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Imitation jewellery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p w:rsidR="004021CD" w:rsidRPr="00302252" w:rsidRDefault="004021CD" w:rsidP="001F2B66">
            <w:pPr>
              <w:spacing w:before="120" w:after="120"/>
              <w:jc w:val="left"/>
              <w:rPr>
                <w:sz w:val="20"/>
                <w:lang w:eastAsia="de-DE"/>
              </w:rPr>
            </w:pPr>
            <w:r w:rsidRPr="00302252">
              <w:rPr>
                <w:sz w:val="20"/>
                <w:lang w:eastAsia="de-DE"/>
              </w:rPr>
              <w:t>or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Borders>
              <w:bottom w:val="single" w:sz="6" w:space="0" w:color="auto"/>
            </w:tcBorders>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base metal parts, not plated or covered with precious metals, provided that the value of all the materials used does not exceed 50 %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72</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Iron and steel;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7207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Semi-finished products of iron or non-alloy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7201, 7202, 7203, 7204 or 7205</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7208 to 7216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Flat-rolled products, bars and rods, angles, shapes and sections of iron or non-alloy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ingots or other primary forms of heading 7206</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7217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Wire of iron or non-alloy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semi-finished materials of heading 7207</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7218, 7219 to 7222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Semi-finished products, flat-rolled products, bars and rods, angles, shapes and sections of stainless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ingots or other primary forms of heading 7218</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7223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Wire of stainless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semi-finished materials of heading 7218</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7224, 7225 to 7228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Semi-finished products, flat-rolled products, hot-rolled bars and rods, in irregularly wound coils; angles, shapes and sections, of other alloy steel; hollow drill bars and rods, of alloy or non-alloy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ingots or other primary forms of heading 7206, 7218 or 7224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7229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Wire of other alloy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semi-finished materials of heading 7224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73</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Articles of iron or steel;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7301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Sheet piling</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7206</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7302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7206</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7304, 7305 and 7306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Tubes, pipes and hollow profiles, of iron (other than cast iron) or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heading 7206, 7207, 7218 or 7224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7307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Tube or pipe fittings of stainless steel (ISO No X5CrNiMo 1712), consisting of several parts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Turning, drilling, reaming, threading, deburring and sandblasting of forged blanks, provided that the total value of the forged blanks used does not exceed 35 %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7308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welded angles, shapes and sections of heading 7301 may not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7315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Skid chain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heading 7315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74</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Copper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7401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Copper mattes; cement copper (precipitated copper)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7402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Unrefined copper; copper anodes for electrolytic refining</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7403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Refined copper and copper alloys, unwrought: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Refined copper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Copper alloys and refined copper containing other elements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refined copper, unwrought, or waste and scrap of copper</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7404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Copper waste and scrap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7405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Master alloys of copper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75</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Nickel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7501 to 7503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Nickel mattes, nickel oxide sinters and other intermediate products of nickel metallurgy; unwrought nickel; nickel waste and scrap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Chapter 76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Aluminium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7601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Unwrought aluminium</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by thermal or electrolytic treatment from unalloyed aluminium or waste and scrap of aluminium</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7602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Aluminium waste or scrap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7616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Aluminium articles other than gauze, cloth, grill, netting, fencing, reinforcing fabric and similar materials (including endless bands) of aluminium wire, and expanded metal of aluminium</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However, gauze, cloth, grill, netting, fencing, reinforcing fabric and similar materials (including endless bands) of aluminium wire, or expanded metal of aluminium may be used;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Chapter 77</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Reserved for possible future use in the HS</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Lead and articles thereof; except for: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7801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Unwrought lead: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Refined lead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"bullion" or "work" lead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waste and scrap of heading 7802 may not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7802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Lead waste and scrap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79</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Zinc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7901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Unwrought zinc</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waste and scrap of heading 7902 may not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7902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Zinc waste and scrap</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80</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Tin and articles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8001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Unwrought tin</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waste and scrap of heading 8002 may not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8002 and 8007</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Tin waste and scrap; other articles of tin</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81</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Other base metals; </w:t>
            </w:r>
            <w:proofErr w:type="spellStart"/>
            <w:r w:rsidRPr="00302252">
              <w:rPr>
                <w:sz w:val="20"/>
                <w:lang w:eastAsia="de-DE"/>
              </w:rPr>
              <w:t>cermets</w:t>
            </w:r>
            <w:proofErr w:type="spellEnd"/>
            <w:r w:rsidRPr="00302252">
              <w:rPr>
                <w:sz w:val="20"/>
                <w:lang w:eastAsia="de-DE"/>
              </w:rPr>
              <w:t>; articles thereof:</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 base metals, wrought; articles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the same heading as the product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82</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Tools, implements, cutlery, spoons and forks, of base metal; parts thereof of base metal;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8206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Tools of two or more of the headings 8202 to 8205, put up in sets for retail sale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8202 to 8205. However, tools of headings 8202 to 8205 may be incorporated into the set, provided that their total value does not exceed 15 % of the ex-works price of the set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8207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8208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Knives and cutting blades, for machines or for mechanical appliances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8211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Knives with cutting blades, serrated or not (including pruning knives), other than knives of heading 8208</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knife blades and handles of base metal may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8214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articles of cutlery (for example, hair clippers, butchers' or kitchen cleavers, choppers and mincing knives, paper knives); manicure or pedicure sets and instruments (including nail files)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handles of base metal may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8215</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Spoons, forks, ladles, skimmers, cake-servers, fish-knives, butter-knives, sugar tongs and similar kitchen or tableware</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handles of base metal may be used</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83</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Miscellaneous articles of base metal;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8302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mountings, fittings and similar articles suitable for buildings, and automatic door closers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other materials of heading 8302 may be used, provided that their total value does not exceed 20 %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8306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Statuettes and other ornaments, of base metal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other materials of heading 8306 may be used, provided that their total value does not exceed 30 %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Chapter 84</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Nuclear reactors, boilers, machinery and mechanical appliances; parts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Nuclear fuel elements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Steam or other vapour generating boilers (other than central heating hot water boilers capable also of producing low pressure steam); super-heated water boilers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 in which the value of all the materials used does not exceed 25 % of the ex-works price of the product </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8403 and ex 8404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Central heating boilers other than those of heading 8402 and auxiliary plant for central heating boilers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headings 8403 and 8404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Steam turbines and other vapour turbines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Spark-ignition reciprocating or rotary internal combustion piston engines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Compression-ignition internal combustion piston engines (diesel or semi-diesel engines)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Parts suitable for use solely or principally with the engines of heading 8407 or 8408</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Turbo-jets, turbo-propellers and other gas turbines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engines and motors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Rotary positive displacement pumps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8414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Industrial fans, blowers and the like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8415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Air conditioning machines, comprising a motor-driven fan and elements for changing the temperature and humidity, including those machines in which the humidity cannot be separately regulated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8418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Refrigerators, freezers and other refrigerating or freezing equipment, electric or other; heat pumps other than air conditioning machines of heading 8415</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8419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Machines for wood, paper pulp, paper and paperboard industries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the same heading as the product used does not exceed 25 %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8420</w:t>
            </w:r>
          </w:p>
        </w:tc>
        <w:tc>
          <w:tcPr>
            <w:tcW w:w="1396" w:type="pct"/>
          </w:tcPr>
          <w:p w:rsidR="004021CD" w:rsidRPr="00302252" w:rsidRDefault="004021CD" w:rsidP="001F2B66">
            <w:pPr>
              <w:spacing w:before="120" w:after="120"/>
              <w:jc w:val="left"/>
              <w:rPr>
                <w:sz w:val="20"/>
                <w:lang w:eastAsia="de-DE"/>
              </w:rPr>
            </w:pPr>
            <w:proofErr w:type="spellStart"/>
            <w:r w:rsidRPr="00302252">
              <w:rPr>
                <w:sz w:val="20"/>
                <w:lang w:eastAsia="de-DE"/>
              </w:rPr>
              <w:t>Calendering</w:t>
            </w:r>
            <w:proofErr w:type="spellEnd"/>
            <w:r w:rsidRPr="00302252">
              <w:rPr>
                <w:sz w:val="20"/>
                <w:lang w:eastAsia="de-DE"/>
              </w:rPr>
              <w:t xml:space="preserve"> or other rolling machines, other than for metals or glass, and cylinders therefore</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the same heading as the product used does not exceed 25 %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8423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Weighing machinery (excluding balances of a sensitivity of 5 cg or better), including weight operated counting or checking machines; weighing machine weights of all kinds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8425 to 8428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Lifting, handling, loading or unloading machinery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8431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8429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Self-propelled bulldozers, angledozers, graders, levellers, scrapers, mechanical shovels, excavators, shovel loaders, tamping machines and road rollers: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Road rollers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8431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8430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moving, grading, levelling, scraping, excavating, tamping, compacting, extracting or boring machinery, for earth, minerals or ores; pile-drivers and pile-extractors; snow-ploughs and snow-blowers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8431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8431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Parts suitable for use solely or principally with road rollers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8439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Machinery for making pulp of fibrous cellulosic material or for making or finishing paper or paperboard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the same heading as the product used does not exceed 25 %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8441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machinery for making up paper pulp, paper or paperboard, including cutting machines of all kinds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the same heading as the product used does not exceed 25 %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8443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Printers, for office machines (for example automatic data processing machines, word-processing machines, etc.)</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8444 to 8447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Machines of these headings for use in the textile industry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8448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Auxiliary machinery for use with machines of headings 8444 and 8445</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8452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Sewing machines, other than book-sewing machines of heading 8440; furniture, bases and covers specially designed for sewing machines; sewing machine needles: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Sewing machines (lock stitch only) with heads of a weight not exceeding 16 kg without motor or 17 kg with motor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in assembling the head (without motor) does not exceed the value of all the originating materials used,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thread-tension, crochet and zigzag mechanisms used are originating</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8456 to 8466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Machine-tools and machines and their parts and accessories of headings 8456 to 8466</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8469 to 8472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Office machines (for example, typewriters, calculating machines, automatic data processing machines, duplicating machines, stapling machines)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8480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Moulding boxes for metal foundry; mould bases; moulding patterns; moulds for metal (other than ingot moulds), metal carbides, glass, mineral materials, rubber or plastics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4"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8482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Ball or roller bearings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 in which the value of all the materials used does not exceed 25 % of the ex-works price of the product </w:t>
            </w:r>
          </w:p>
        </w:tc>
      </w:tr>
      <w:tr w:rsidR="004021CD" w:rsidRPr="00302252" w:rsidTr="001F2B66">
        <w:trPr>
          <w:gridAfter w:val="1"/>
          <w:wAfter w:w="5" w:type="pct"/>
          <w:cantSpli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8484</w:t>
            </w: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491"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ex 8486</w:t>
            </w: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 Machine tools for working any material by removal of material, by laser or other light or photon beam, ultrasonic, </w:t>
            </w:r>
            <w:proofErr w:type="spellStart"/>
            <w:r w:rsidRPr="00302252">
              <w:rPr>
                <w:sz w:val="20"/>
                <w:lang w:eastAsia="de-DE"/>
              </w:rPr>
              <w:t>electrodischarge</w:t>
            </w:r>
            <w:proofErr w:type="spellEnd"/>
            <w:r w:rsidRPr="00302252">
              <w:rPr>
                <w:sz w:val="20"/>
                <w:lang w:eastAsia="de-DE"/>
              </w:rPr>
              <w:t>, electrochemical, electron beam, ionic-beam or plasma arc processes</w:t>
            </w:r>
          </w:p>
          <w:p w:rsidR="004021CD" w:rsidRPr="00302252" w:rsidRDefault="004021CD" w:rsidP="001F2B66">
            <w:pPr>
              <w:spacing w:before="120" w:after="120"/>
              <w:jc w:val="left"/>
              <w:rPr>
                <w:sz w:val="20"/>
                <w:lang w:eastAsia="de-DE"/>
              </w:rPr>
            </w:pPr>
            <w:r w:rsidRPr="00302252">
              <w:rPr>
                <w:sz w:val="20"/>
                <w:lang w:eastAsia="de-DE"/>
              </w:rPr>
              <w:t>- machine tools (including presses) for working metal by bending, folding, straightening, flattening, shearing, punching or notching</w:t>
            </w:r>
          </w:p>
          <w:p w:rsidR="004021CD" w:rsidRPr="00302252" w:rsidRDefault="004021CD" w:rsidP="001F2B66">
            <w:pPr>
              <w:spacing w:before="120" w:after="120"/>
              <w:jc w:val="left"/>
              <w:rPr>
                <w:sz w:val="20"/>
                <w:lang w:eastAsia="de-DE"/>
              </w:rPr>
            </w:pPr>
            <w:r w:rsidRPr="00302252">
              <w:rPr>
                <w:sz w:val="20"/>
                <w:lang w:eastAsia="de-DE"/>
              </w:rPr>
              <w:t>- machine tools for working stone, ceramics, concrete, asbestos-cement or like mineral materials or for cold working glass</w:t>
            </w:r>
          </w:p>
          <w:p w:rsidR="004021CD" w:rsidRPr="00302252" w:rsidRDefault="004021CD" w:rsidP="001F2B66">
            <w:pPr>
              <w:spacing w:before="120" w:after="120"/>
              <w:jc w:val="left"/>
              <w:rPr>
                <w:sz w:val="20"/>
                <w:lang w:eastAsia="de-DE"/>
              </w:rPr>
            </w:pPr>
            <w:r w:rsidRPr="00302252">
              <w:rPr>
                <w:sz w:val="20"/>
                <w:lang w:eastAsia="de-DE"/>
              </w:rPr>
              <w:t>- parts and accessories suitable for use solely or principally with the machines of headings 8456, 8462 and 8464</w:t>
            </w:r>
          </w:p>
          <w:p w:rsidR="004021CD" w:rsidRPr="00302252" w:rsidRDefault="004021CD" w:rsidP="001F2B66">
            <w:pPr>
              <w:spacing w:before="120" w:after="120"/>
              <w:jc w:val="left"/>
              <w:rPr>
                <w:sz w:val="20"/>
                <w:lang w:eastAsia="de-DE"/>
              </w:rPr>
            </w:pPr>
            <w:r w:rsidRPr="00302252">
              <w:rPr>
                <w:sz w:val="20"/>
                <w:lang w:eastAsia="de-DE"/>
              </w:rPr>
              <w:lastRenderedPageBreak/>
              <w:t xml:space="preserve">- marking-out instruments which are pattern generating apparatus of a kind used for producing masks or </w:t>
            </w:r>
            <w:proofErr w:type="spellStart"/>
            <w:r w:rsidRPr="00302252">
              <w:rPr>
                <w:sz w:val="20"/>
                <w:lang w:eastAsia="de-DE"/>
              </w:rPr>
              <w:t>reticles</w:t>
            </w:r>
            <w:proofErr w:type="spellEnd"/>
            <w:r w:rsidRPr="00302252">
              <w:rPr>
                <w:sz w:val="20"/>
                <w:lang w:eastAsia="de-DE"/>
              </w:rPr>
              <w:t xml:space="preserve"> from photoresist coated substrates; parts and accessories thereof</w:t>
            </w:r>
          </w:p>
        </w:tc>
        <w:tc>
          <w:tcPr>
            <w:tcW w:w="1491"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Manufacture in which the value of all the materials used does not exceed 40 %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 moulds, injection or compression types</w:t>
            </w:r>
          </w:p>
        </w:tc>
        <w:tc>
          <w:tcPr>
            <w:tcW w:w="1491"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 other lifting, handing, loading or unloading machinery</w:t>
            </w:r>
          </w:p>
        </w:tc>
        <w:tc>
          <w:tcPr>
            <w:tcW w:w="1491" w:type="pct"/>
            <w:gridSpan w:val="2"/>
            <w:tcBorders>
              <w:left w:val="single" w:sz="4"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 xml:space="preserve">- in which the value of all </w:t>
            </w:r>
            <w:r w:rsidR="006F7522" w:rsidRPr="00302252">
              <w:rPr>
                <w:sz w:val="20"/>
                <w:lang w:eastAsia="de-DE"/>
              </w:rPr>
              <w:t>non-originating</w:t>
            </w:r>
            <w:r w:rsidRPr="00302252">
              <w:rPr>
                <w:sz w:val="20"/>
                <w:lang w:eastAsia="de-DE"/>
              </w:rPr>
              <w:t xml:space="preserve">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 parts suitable for use solely or principally with the machinery of heading 8428</w:t>
            </w:r>
          </w:p>
        </w:tc>
        <w:tc>
          <w:tcPr>
            <w:tcW w:w="1491"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trPr>
        <w:tc>
          <w:tcPr>
            <w:tcW w:w="787"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c>
          <w:tcPr>
            <w:tcW w:w="1396" w:type="pct"/>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-cameras of a kind used for preparing printing plates or cylinders which are pattern generating apparatus of a kind used for producing masks or </w:t>
            </w:r>
            <w:proofErr w:type="spellStart"/>
            <w:r w:rsidRPr="00302252">
              <w:rPr>
                <w:sz w:val="20"/>
                <w:lang w:eastAsia="de-DE"/>
              </w:rPr>
              <w:t>reticles</w:t>
            </w:r>
            <w:proofErr w:type="spellEnd"/>
            <w:r w:rsidRPr="00302252">
              <w:rPr>
                <w:sz w:val="20"/>
                <w:lang w:eastAsia="de-DE"/>
              </w:rPr>
              <w:t xml:space="preserve"> from photoresist coated substrates; parts and accessories thereof</w:t>
            </w:r>
          </w:p>
        </w:tc>
        <w:tc>
          <w:tcPr>
            <w:tcW w:w="1491" w:type="pct"/>
            <w:gridSpan w:val="2"/>
            <w:tcBorders>
              <w:left w:val="single" w:sz="4"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4" w:space="0" w:color="auto"/>
              <w:bottom w:val="single" w:sz="6"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8487</w:t>
            </w:r>
          </w:p>
        </w:tc>
        <w:tc>
          <w:tcPr>
            <w:tcW w:w="1396" w:type="pct"/>
            <w:tcBorders>
              <w:left w:val="single" w:sz="4" w:space="0" w:color="auto"/>
              <w:bottom w:val="single" w:sz="6"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Machinery parts, not containing electrical connectors, insulators, coils, contacts or other electrical features, not specified or included elsewhere in this Chapter</w:t>
            </w:r>
          </w:p>
        </w:tc>
        <w:tc>
          <w:tcPr>
            <w:tcW w:w="1491" w:type="pct"/>
            <w:gridSpan w:val="2"/>
            <w:tcBorders>
              <w:left w:val="single" w:sz="4" w:space="0" w:color="auto"/>
              <w:bottom w:val="single" w:sz="6"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left w:val="single" w:sz="4" w:space="0" w:color="auto"/>
              <w:bottom w:val="single" w:sz="6"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85</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Electrical machinery and equipment and parts thereof; sound recorders and reproducers, television image and sound recorders and reproducers, and parts and accessories of such articles; except for:</w:t>
            </w:r>
          </w:p>
        </w:tc>
        <w:tc>
          <w:tcPr>
            <w:tcW w:w="1491" w:type="pct"/>
            <w:gridSpan w:val="2"/>
            <w:tcBorders>
              <w:top w:val="single" w:sz="6" w:space="0" w:color="auto"/>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top w:val="single" w:sz="6" w:space="0" w:color="auto"/>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Electric motors and generators (excluding generating sets)</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8503 used does not exceed 10 %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Electric generating sets and rotary converters</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headings 8501 and 8503 used does not exceed 10 %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8504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Power supply units for automatic data-processing machines</w:t>
            </w:r>
          </w:p>
        </w:tc>
        <w:tc>
          <w:tcPr>
            <w:tcW w:w="1491" w:type="pct"/>
            <w:gridSpan w:val="2"/>
            <w:tcBorders>
              <w:left w:val="single" w:sz="6"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8517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apparatus for the transmission or reception of voice, images or other data, including apparatus for communication in a wireless network (such as a local or wide area network), other than transmission or reception apparatus of headings 8443,8525,8527 or 8528</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8518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Microphones and stands therefore; loudspeakers, whether or not mounted in their enclosures; audio-frequency electric amplifiers; electric sound amplifier sets</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8519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Sound recording or sound reproducing apparatus</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8521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Video recording or reproducing apparatus, whether or not incorporating a video tuner</w:t>
            </w:r>
          </w:p>
        </w:tc>
        <w:tc>
          <w:tcPr>
            <w:tcW w:w="1491" w:type="pct"/>
            <w:gridSpan w:val="2"/>
            <w:tcBorders>
              <w:left w:val="single" w:sz="6" w:space="0" w:color="auto"/>
              <w:right w:val="single" w:sz="4"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8522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Parts and accessories suitable for use solely or principally with the apparatus of headings 8519 to 8521</w:t>
            </w:r>
          </w:p>
        </w:tc>
        <w:tc>
          <w:tcPr>
            <w:tcW w:w="1491" w:type="pct"/>
            <w:gridSpan w:val="2"/>
            <w:tcBorders>
              <w:left w:val="single" w:sz="6" w:space="0" w:color="auto"/>
              <w:right w:val="single" w:sz="4"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left w:val="single" w:sz="4" w:space="0" w:color="auto"/>
              <w:right w:val="single" w:sz="4"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8523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Unrecorded discs, tapes, solid-state non-volatile storage devices and other media for the recording of sound or of other phenomena, including matrices and masters for the production of discs, but excluding products of Chapter 37;</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recorded discs, tapes solid-state non-volatile storage devices and other media for the recording of sound or of other phenomena, including matrices and masters for the production of discs, but excluding products of Chapter 37</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jc w:val="left"/>
              <w:rPr>
                <w:sz w:val="20"/>
                <w:lang w:eastAsia="de-DE"/>
              </w:rPr>
            </w:pPr>
            <w:r w:rsidRPr="00302252">
              <w:rPr>
                <w:sz w:val="20"/>
                <w:lang w:eastAsia="de-DE"/>
              </w:rPr>
              <w:t>-within the above limit, the value of all the materials of heading 8523 used does not exceed 10 % of the ex-works price of the product</w:t>
            </w:r>
          </w:p>
          <w:p w:rsidR="004021CD" w:rsidRPr="00302252" w:rsidRDefault="004021CD" w:rsidP="001F2B66">
            <w:pPr>
              <w:spacing w:before="120" w:after="120"/>
              <w:ind w:left="113" w:hanging="113"/>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proximity cards and "smart cards" with two or more electronic integrated circuits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headings 8541 and 8542 used does not exceed 10 % of the ex-works price of the product</w:t>
            </w:r>
          </w:p>
          <w:p w:rsidR="004021CD" w:rsidRPr="00302252" w:rsidRDefault="004021CD" w:rsidP="001F2B66">
            <w:pPr>
              <w:spacing w:before="120" w:after="120"/>
              <w:ind w:left="113" w:hanging="113"/>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The operation of diffusion, in which integrated circuits are formed on a semi-conductor substrate by the selective introduction of an appropriate dopant, whether or not assembled and/or tested in a country other than those specified in Articles 3 and 4</w:t>
            </w:r>
          </w:p>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"smart cards" with one electronic integrated circuit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jc w:val="left"/>
              <w:rPr>
                <w:sz w:val="20"/>
                <w:lang w:eastAsia="de-DE"/>
              </w:rPr>
            </w:pPr>
            <w:r w:rsidRPr="00302252">
              <w:rPr>
                <w:sz w:val="20"/>
                <w:lang w:eastAsia="de-DE"/>
              </w:rPr>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8525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Transmission apparatus for</w:t>
            </w:r>
            <w:r w:rsidRPr="00302252" w:rsidDel="0038604D">
              <w:rPr>
                <w:sz w:val="20"/>
                <w:lang w:eastAsia="de-DE"/>
              </w:rPr>
              <w:t xml:space="preserve"> </w:t>
            </w:r>
            <w:proofErr w:type="spellStart"/>
            <w:r w:rsidRPr="00302252">
              <w:rPr>
                <w:sz w:val="20"/>
                <w:lang w:eastAsia="de-DE"/>
              </w:rPr>
              <w:t>adio</w:t>
            </w:r>
            <w:proofErr w:type="spellEnd"/>
            <w:r w:rsidRPr="00302252">
              <w:rPr>
                <w:sz w:val="20"/>
                <w:lang w:eastAsia="de-DE"/>
              </w:rPr>
              <w:t>-broadcasting or television, whether or not incorporating reception apparatus or sound recording or reproducing apparatus; television cameras, digital cameras and video camera recorders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8526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Radar apparatus, radio navigational aid apparatus and radio remote control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8527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Reception apparatus for radio-broadcasting, whether or not combined, in the same housing, with sound recording or reproducing apparatus or a clock</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8528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monitors and projectors, not incorporating television reception apparatus, of a kind solely or principally used in an automatic data-processing system of heading 8471</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 other monitors and projectors, not incorporating television reception apparatus; </w:t>
            </w:r>
            <w:r w:rsidRPr="00302252" w:rsidDel="00D0301F">
              <w:rPr>
                <w:sz w:val="20"/>
                <w:lang w:eastAsia="de-DE"/>
              </w:rPr>
              <w:t>,</w:t>
            </w:r>
            <w:r w:rsidRPr="00302252">
              <w:rPr>
                <w:sz w:val="20"/>
                <w:lang w:eastAsia="de-DE"/>
              </w:rPr>
              <w:t>Reception apparatus for television –, whether or not incorporating radio broadcast receivers or sound or video recording or reproducing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8529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Parts suitable for use solely or principally with the apparatus of headings 8525 to 8528:</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-Suitable for use solely or principally with video recording or reproducing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Suitable for use solely or principally with monitors and projectors, not incorporating television reception apparatus, of a kind solely or principally used in an automatic data-processing system of heading 8471</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jc w:val="left"/>
              <w:rPr>
                <w:sz w:val="20"/>
                <w:lang w:eastAsia="de-DE"/>
              </w:rPr>
            </w:pPr>
            <w:r w:rsidRPr="00302252">
              <w:rPr>
                <w:sz w:val="20"/>
                <w:lang w:eastAsia="de-DE"/>
              </w:rPr>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Manufacture in which the value of all the materials used does not exceed 30 % of the ex-works price of the product </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8535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Electrical apparatus for switching or protecting electrical circuits, or for making connections to or in electrical circuits for a voltage exceeding 1000 V</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8538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8536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Electrical apparatus for switching or protecting electrical circuits, or for making connections to or in electrical circuits for a voltage not exceeding 1000 V</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8538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connectors for optical fibres, optical fibre bundles or cables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of plastics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of ceramics, of iron and steel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p w:rsidR="004021CD" w:rsidRPr="00302252" w:rsidRDefault="004021CD" w:rsidP="001F2B66">
            <w:pPr>
              <w:spacing w:before="120" w:after="120"/>
              <w:ind w:left="113" w:hanging="113"/>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r w:rsidRPr="00302252">
              <w:rPr>
                <w:sz w:val="20"/>
                <w:lang w:eastAsia="de-DE"/>
              </w:rPr>
              <w:t>-- of copper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8537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8538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8541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Diodes, transistors and similar semi-conductor devices, except wafers not yet cut into chips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8542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Electronic integrated circuits and </w:t>
            </w:r>
            <w:proofErr w:type="spellStart"/>
            <w:r w:rsidRPr="00302252">
              <w:rPr>
                <w:sz w:val="20"/>
                <w:lang w:eastAsia="de-DE"/>
              </w:rPr>
              <w:t>microassemblies</w:t>
            </w:r>
            <w:proofErr w:type="spellEnd"/>
            <w:r w:rsidRPr="00302252">
              <w:rPr>
                <w:sz w:val="20"/>
                <w:lang w:eastAsia="de-DE"/>
              </w:rPr>
              <w:t>:</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Monolithic integrated circuits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headings 8541 and 8542 used does not exceed 10 % of the ex-works price of the product</w:t>
            </w:r>
          </w:p>
          <w:p w:rsidR="004021CD" w:rsidRPr="00302252" w:rsidRDefault="004021CD" w:rsidP="001F2B66">
            <w:pPr>
              <w:spacing w:before="120" w:after="120"/>
              <w:ind w:left="113" w:hanging="113"/>
              <w:jc w:val="left"/>
              <w:rPr>
                <w:sz w:val="20"/>
                <w:lang w:eastAsia="de-DE"/>
              </w:rPr>
            </w:pPr>
            <w:r w:rsidRPr="00302252">
              <w:rPr>
                <w:sz w:val="20"/>
                <w:lang w:eastAsia="de-DE"/>
              </w:rPr>
              <w:t>or</w:t>
            </w:r>
          </w:p>
          <w:p w:rsidR="004021CD" w:rsidRPr="00302252" w:rsidRDefault="004021CD" w:rsidP="001F2B66">
            <w:pPr>
              <w:spacing w:before="120" w:after="120"/>
              <w:jc w:val="left"/>
              <w:rPr>
                <w:sz w:val="20"/>
                <w:u w:val="single"/>
                <w:lang w:eastAsia="de-DE"/>
              </w:rPr>
            </w:pPr>
            <w:r w:rsidRPr="00302252">
              <w:rPr>
                <w:sz w:val="20"/>
                <w:lang w:eastAsia="de-DE"/>
              </w:rPr>
              <w:t>The operation of diffusion, in which integrated circuits are formed on a semi-conductor substrate by the selective introduction of an appropriate dopant, whether or not assembled and/or tested in a country other than those specified in Articles 3 and 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u w:val="single"/>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 xml:space="preserve">- </w:t>
            </w:r>
            <w:proofErr w:type="spellStart"/>
            <w:r w:rsidRPr="00302252">
              <w:rPr>
                <w:sz w:val="20"/>
                <w:lang w:eastAsia="de-DE"/>
              </w:rPr>
              <w:t>multichips</w:t>
            </w:r>
            <w:proofErr w:type="spellEnd"/>
            <w:r w:rsidRPr="00302252">
              <w:rPr>
                <w:sz w:val="20"/>
                <w:lang w:eastAsia="de-DE"/>
              </w:rPr>
              <w:t xml:space="preserve"> which are parts of machinery or apparatus, not specified or included elsewhere in this Chapter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 xml:space="preserve"> </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headings 8541 and 8542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8544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8545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Carbon electrodes, carbon brushes, lamp carbons, battery carbons and other articles of graphite or other carbon, with or without metal, of a kind used for electrical purposes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8546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Electrical insulators of any material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8547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8548</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Railway or tramway locomotives, rolling-stock and parts thereof; railway or tramway track fixtures and fittings and parts thereof; mechanical (including electro-mechanical) traffic signalling equipment of all kinds;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8608</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87</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Vehicles other than railway or tramway rolling-stock, and parts and accessories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8709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8710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Tanks and other armoured fighting vehicles, motorized, whether or not fitted with weapons, and parts of such vehicles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8711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Motorcycles (including mopeds) and cycles fitted with an auxiliary motor, with or without side-cars; side-cars: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 reciprocating internal combustion piston engine of a cylinder capacity:</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Not exceeding 50 cm</w:t>
            </w:r>
            <w:r w:rsidRPr="00302252">
              <w:rPr>
                <w:sz w:val="20"/>
                <w:vertAlign w:val="superscript"/>
                <w:lang w:eastAsia="de-DE"/>
              </w:rPr>
              <w:t>3</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227" w:hanging="227"/>
              <w:jc w:val="left"/>
              <w:rPr>
                <w:sz w:val="20"/>
                <w:lang w:eastAsia="de-DE"/>
              </w:rPr>
            </w:pPr>
            <w:r w:rsidRPr="00302252">
              <w:rPr>
                <w:sz w:val="20"/>
                <w:lang w:eastAsia="de-DE"/>
              </w:rPr>
              <w:t>--</w:t>
            </w:r>
            <w:r w:rsidRPr="00302252">
              <w:rPr>
                <w:sz w:val="20"/>
                <w:lang w:eastAsia="de-DE"/>
              </w:rPr>
              <w:tab/>
              <w:t>Exceeding 50 cm</w:t>
            </w:r>
            <w:r w:rsidRPr="00302252">
              <w:rPr>
                <w:sz w:val="20"/>
                <w:vertAlign w:val="superscript"/>
                <w:lang w:eastAsia="de-DE"/>
              </w:rPr>
              <w:t>3</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8712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Bicycles without ball bearings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those of heading 8714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8715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Baby carriages and parts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8716</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Trailers and semi-trailers; other vehicles, not mechanically propelled; parts thereof</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88</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Aircraft, spacecraft, and parts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8804</w:t>
            </w:r>
          </w:p>
        </w:tc>
        <w:tc>
          <w:tcPr>
            <w:tcW w:w="1396" w:type="pct"/>
          </w:tcPr>
          <w:p w:rsidR="004021CD" w:rsidRPr="00302252" w:rsidRDefault="004021CD" w:rsidP="001F2B66">
            <w:pPr>
              <w:spacing w:before="120" w:after="120"/>
              <w:jc w:val="left"/>
              <w:rPr>
                <w:sz w:val="20"/>
                <w:lang w:eastAsia="de-DE"/>
              </w:rPr>
            </w:pPr>
            <w:proofErr w:type="spellStart"/>
            <w:r w:rsidRPr="00302252">
              <w:rPr>
                <w:sz w:val="20"/>
                <w:lang w:eastAsia="de-DE"/>
              </w:rPr>
              <w:t>Rotochutes</w:t>
            </w:r>
            <w:proofErr w:type="spellEnd"/>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8804</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8805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Aircraft launching gear; deck-arrestor or similar gear; ground flying trainers; parts of the foregoing articles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89</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Ships, boats and floating structures</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hulls of heading 8906 may not be used</w:t>
            </w: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90</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Optical, photographic, cinematographic, measuring, checking, precision, medical or surgical instruments and apparatus; parts and accessories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9001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Optical fibres and optical fibre bundles; optical fibre cables other than those of heading 8544; sheets and plates of polarizing material; lenses (including contact lenses), prisms, mirrors and other optical elements, of any material, unmounted, other than such elements of glass not optically worked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Lenses, prisms, mirrors and other optical elements, of any material, mounted, being parts of or fittings for instruments or apparatus, other than such elements of glass not optically worked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9004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Spectacles, goggles and the like, corrective, protective or 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9005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Binoculars, </w:t>
            </w:r>
            <w:proofErr w:type="spellStart"/>
            <w:r w:rsidRPr="00302252">
              <w:rPr>
                <w:sz w:val="20"/>
                <w:lang w:eastAsia="de-DE"/>
              </w:rPr>
              <w:t>monoculars</w:t>
            </w:r>
            <w:proofErr w:type="spellEnd"/>
            <w:r w:rsidRPr="00302252">
              <w:rPr>
                <w:sz w:val="20"/>
                <w:lang w:eastAsia="de-DE"/>
              </w:rPr>
              <w:t>, other optical telescopes, and mountings therefor, except for astronomical refracting telescopes and mountings therefor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9006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Photographic (other than cinematographic) cameras; photographic flashlight apparatus and flashbulbs other than electrically ignited flashbulbs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9007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Cinematographic cameras and projectors, whether or not incorporating sound recording or reproducing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Compound optical microscopes, including those for photomicrography, </w:t>
            </w:r>
            <w:proofErr w:type="spellStart"/>
            <w:r w:rsidRPr="00302252">
              <w:rPr>
                <w:sz w:val="20"/>
                <w:lang w:eastAsia="de-DE"/>
              </w:rPr>
              <w:t>cinephotomicrography</w:t>
            </w:r>
            <w:proofErr w:type="spellEnd"/>
            <w:r w:rsidRPr="00302252">
              <w:rPr>
                <w:sz w:val="20"/>
                <w:lang w:eastAsia="de-DE"/>
              </w:rPr>
              <w:t xml:space="preserve"> or </w:t>
            </w:r>
            <w:proofErr w:type="spellStart"/>
            <w:r w:rsidRPr="00302252">
              <w:rPr>
                <w:sz w:val="20"/>
                <w:lang w:eastAsia="de-DE"/>
              </w:rPr>
              <w:t>microprojection</w:t>
            </w:r>
            <w:proofErr w:type="spellEnd"/>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9014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navigational instruments and appliances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Surveying (including </w:t>
            </w:r>
            <w:proofErr w:type="spellStart"/>
            <w:r w:rsidRPr="00302252">
              <w:rPr>
                <w:sz w:val="20"/>
                <w:lang w:eastAsia="de-DE"/>
              </w:rPr>
              <w:t>photogrammetrical</w:t>
            </w:r>
            <w:proofErr w:type="spellEnd"/>
            <w:r w:rsidRPr="00302252">
              <w:rPr>
                <w:sz w:val="20"/>
                <w:lang w:eastAsia="de-DE"/>
              </w:rPr>
              <w:t xml:space="preserve"> surveying), hydrographic, oceanographic, hydrological, meteorological or geophysical instruments and appliances, excluding compasses; rangefinders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Balances of a sensitivity of 5 cg or better, with or without weights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Drawing, marking-out or mathematical calculating instruments (for example, drafting machines, pantographs, protractors, drawing sets, slide rules, disc calculators); instruments for measuring length, for use in the hand (for example, measuring rods and tapes, </w:t>
            </w:r>
            <w:proofErr w:type="spellStart"/>
            <w:r w:rsidRPr="00302252">
              <w:rPr>
                <w:sz w:val="20"/>
                <w:lang w:eastAsia="de-DE"/>
              </w:rPr>
              <w:t>micrometers</w:t>
            </w:r>
            <w:proofErr w:type="spellEnd"/>
            <w:r w:rsidRPr="00302252">
              <w:rPr>
                <w:sz w:val="20"/>
                <w:lang w:eastAsia="de-DE"/>
              </w:rPr>
              <w:t>, callipers), not specified or included elsewhere in this chapter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Instruments and appliances used in medical, surgical, dental or veterinary sciences, including </w:t>
            </w:r>
            <w:proofErr w:type="spellStart"/>
            <w:r w:rsidRPr="00302252">
              <w:rPr>
                <w:sz w:val="20"/>
                <w:lang w:eastAsia="de-DE"/>
              </w:rPr>
              <w:t>scintigraphic</w:t>
            </w:r>
            <w:proofErr w:type="spellEnd"/>
            <w:r w:rsidRPr="00302252">
              <w:rPr>
                <w:sz w:val="20"/>
                <w:lang w:eastAsia="de-DE"/>
              </w:rPr>
              <w:t xml:space="preserve"> apparatus, other electro-medical apparatus and sight-testing instruments: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Dentists' chairs incorporating dental appliances or dentists' spittoons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including other materials of heading 9018</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9019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Mechano-therapy appliances; massage apparatus; psychological aptitude-testing apparatus; ozone therapy, oxygen therapy, aerosol therapy, artificial respiration or other therapeutic respiration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breathing appliances and gas masks, excluding protective masks having neither mechanical parts nor replaceable filters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25 %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9024</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Machines and appliances for testing the hardness, strength, compressibility, elasticity or other mechanical properties of materials (for example, metals, wood, textiles, paper, plastics)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9025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Hydrometers and similar floating instruments, thermometers, pyrometers, barometers, hygrometers and psychrometers, recording or not, and any combination of these instruments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9027</w:t>
            </w:r>
          </w:p>
        </w:tc>
        <w:tc>
          <w:tcPr>
            <w:tcW w:w="1396" w:type="pct"/>
          </w:tcPr>
          <w:p w:rsidR="004021CD" w:rsidRPr="00302252" w:rsidRDefault="004021CD" w:rsidP="001F2B66">
            <w:pPr>
              <w:spacing w:before="120" w:after="120"/>
              <w:jc w:val="left"/>
              <w:rPr>
                <w:sz w:val="20"/>
                <w:lang w:eastAsia="de-DE"/>
              </w:rPr>
            </w:pPr>
            <w:r w:rsidRPr="00302252">
              <w:rPr>
                <w:sz w:val="20"/>
                <w:lang w:eastAsia="de-DE"/>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Gas, liquid or electricity supply or production meters, including calibrating meters therefor: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Parts and accessories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9029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Revolution counters, production counters, taximeters, </w:t>
            </w:r>
            <w:proofErr w:type="spellStart"/>
            <w:r w:rsidRPr="00302252">
              <w:rPr>
                <w:sz w:val="20"/>
                <w:lang w:eastAsia="de-DE"/>
              </w:rPr>
              <w:t>mileometers</w:t>
            </w:r>
            <w:proofErr w:type="spellEnd"/>
            <w:r w:rsidRPr="00302252">
              <w:rPr>
                <w:sz w:val="20"/>
                <w:lang w:eastAsia="de-DE"/>
              </w:rPr>
              <w:t>, pedometers and the like; speed indicators and tachometers, other than those of heading 9014 or 9015; stroboscopes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9030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Oscilloscopes, spectrum analysers and other instruments and apparatus for measuring or checking electrical quantities, excluding meters of heading 9028; instruments and apparatus for measuring or detecting alpha, beta, gamma, X-ray, cosmic or other ionizing radiations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9031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Measuring or checking instruments, appliances and machines, not specified or included elsewhere in this chapter; profile projectors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9032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Automatic regulating or controlling instruments and apparatus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9033</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Parts and accessories (not specified or included elsewhere in this chapter) for machines, appliances, instruments or apparatus of Chapter 90</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91</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Clocks and watches and parts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9105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clocks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9109</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Clock movements, complete and assembled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non-originating materials used does not exceed the value of all the originating materials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9110</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Complete watch or clock movements, unassembled or partly assembled (movement sets); incomplete watch or clock movements, assembled; rough watch or clock movements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 in which:</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all the materials used does not exceed 40 %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within the above limit, the value of all the materials of heading 9114 used does not exceed 10 %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9111</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Watch cases and parts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9112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Clock cases and cases of a similar type for other goods of this chapter, and parts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30 %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9113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Watch straps, watch bands and watch bracelets, and parts thereof:</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Of base metal, whether or not gold- or silver-plated, or of metal clad with precious metal</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Other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Chapter 92</w:t>
            </w:r>
          </w:p>
        </w:tc>
        <w:tc>
          <w:tcPr>
            <w:tcW w:w="1396" w:type="pct"/>
            <w:tcBorders>
              <w:top w:val="single" w:sz="6" w:space="0" w:color="auto"/>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Musical instruments; parts and accessories of such articles</w:t>
            </w:r>
          </w:p>
        </w:tc>
        <w:tc>
          <w:tcPr>
            <w:tcW w:w="1491"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c>
          <w:tcPr>
            <w:tcW w:w="1320" w:type="pct"/>
            <w:gridSpan w:val="2"/>
            <w:tcBorders>
              <w:top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93</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Arms and ammunition; parts and accessories thereof</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94</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Furniture; bedding, mattresses, mattress supports, cushions and similar stuffed furnishings; lamps and lighting fittings, not elsewhere specified or included; illuminated signs, illuminated name-plates and the like; prefabricated buildings;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9401 and ex 9403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Base metal furniture, incorporating unstuffed cotton cloth of a weight of 300 g/m</w:t>
            </w:r>
            <w:r w:rsidRPr="00302252">
              <w:rPr>
                <w:sz w:val="20"/>
                <w:vertAlign w:val="superscript"/>
                <w:lang w:eastAsia="de-DE"/>
              </w:rPr>
              <w:t>2</w:t>
            </w:r>
            <w:r w:rsidRPr="00302252">
              <w:rPr>
                <w:sz w:val="20"/>
                <w:lang w:eastAsia="de-DE"/>
              </w:rPr>
              <w:t xml:space="preserve"> or less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p w:rsidR="004021CD" w:rsidRPr="00302252" w:rsidRDefault="004021CD" w:rsidP="001F2B66">
            <w:pPr>
              <w:spacing w:before="120" w:after="120"/>
              <w:jc w:val="left"/>
              <w:rPr>
                <w:sz w:val="20"/>
                <w:lang w:eastAsia="de-DE"/>
              </w:rPr>
            </w:pPr>
            <w:r w:rsidRPr="00302252">
              <w:rPr>
                <w:sz w:val="20"/>
                <w:lang w:eastAsia="de-DE"/>
              </w:rPr>
              <w:t>or</w:t>
            </w:r>
          </w:p>
          <w:p w:rsidR="004021CD" w:rsidRPr="00302252" w:rsidRDefault="004021CD" w:rsidP="001F2B66">
            <w:pPr>
              <w:spacing w:before="120" w:after="120"/>
              <w:jc w:val="left"/>
              <w:rPr>
                <w:sz w:val="20"/>
                <w:lang w:eastAsia="de-DE"/>
              </w:rPr>
            </w:pPr>
            <w:r w:rsidRPr="00302252">
              <w:rPr>
                <w:sz w:val="20"/>
                <w:lang w:eastAsia="de-DE"/>
              </w:rPr>
              <w:t>Manufacture from cotton cloth already made up in a form ready for use with materials of heading 9401 or 9403, provided that: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40 % of the ex-works price of the product</w:t>
            </w: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p>
        </w:tc>
        <w:tc>
          <w:tcPr>
            <w:tcW w:w="1396" w:type="pct"/>
          </w:tcPr>
          <w:p w:rsidR="004021CD" w:rsidRPr="00302252" w:rsidRDefault="004021CD" w:rsidP="001F2B66">
            <w:pPr>
              <w:spacing w:before="120" w:after="120"/>
              <w:jc w:val="left"/>
              <w:rPr>
                <w:sz w:val="20"/>
                <w:lang w:eastAsia="de-DE"/>
              </w:rPr>
            </w:pP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the value of the cloth does not exceed 25 % of the ex-works price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all the other materials used are originating and are classified in a heading other than heading 9401 or 9403</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9405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9406</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Prefabricated buildings</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95</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Toys, games and sports requisites; parts and accessories thereof;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9503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Other toys; reduced-size ("scale") models and similar recreational models, working or not; puzzles of all kinds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9506</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Golf clubs and parts thereof</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roughly-shaped blocks for making golf-club heads may be used</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Chapter 96</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Miscellaneous manufactured articles; except for:</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9601 and ex 9602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Articles of animal, vegetable or mineral carving materials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"worked" carving materials of the same heading as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ex 9603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Brooms and brushes (except for besoms and the like and brushes made from marten or squirrel hair), hand-operated mechanical floor sweepers, not motorized, paint pads and rollers, squeegees and mops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9605</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Travel sets for personal toilet, sewing or shoe or clothes cleaning</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Each item in the set must satisfy the rule which would apply to it if it were not included in the set. However, non-originating articles may be incorporated, provided that their total value does not exceed 15% of the ex-works price of the set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9606</w:t>
            </w:r>
          </w:p>
        </w:tc>
        <w:tc>
          <w:tcPr>
            <w:tcW w:w="1396" w:type="pct"/>
          </w:tcPr>
          <w:p w:rsidR="004021CD" w:rsidRPr="00302252" w:rsidRDefault="004021CD" w:rsidP="001F2B66">
            <w:pPr>
              <w:spacing w:before="120" w:after="120"/>
              <w:jc w:val="left"/>
              <w:rPr>
                <w:sz w:val="20"/>
                <w:lang w:eastAsia="de-DE"/>
              </w:rPr>
            </w:pPr>
            <w:r w:rsidRPr="00302252">
              <w:rPr>
                <w:sz w:val="20"/>
                <w:lang w:eastAsia="de-DE"/>
              </w:rPr>
              <w:t>Buttons, press-fasteners, snap-fasteners and press-studs, button moulds and other parts of these articles; button blanks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9608</w:t>
            </w:r>
          </w:p>
        </w:tc>
        <w:tc>
          <w:tcPr>
            <w:tcW w:w="1396" w:type="pct"/>
          </w:tcPr>
          <w:p w:rsidR="004021CD" w:rsidRPr="00302252" w:rsidRDefault="004021CD" w:rsidP="001F2B66">
            <w:pPr>
              <w:spacing w:before="120" w:after="120"/>
              <w:jc w:val="left"/>
              <w:rPr>
                <w:sz w:val="20"/>
                <w:lang w:eastAsia="de-DE"/>
              </w:rPr>
            </w:pPr>
            <w:r w:rsidRPr="00302252">
              <w:rPr>
                <w:sz w:val="20"/>
                <w:lang w:eastAsia="de-DE"/>
              </w:rPr>
              <w:t xml:space="preserve">Ball-point pens; felt-tipped and other porous-tipped pens and markers; fountain pens, </w:t>
            </w:r>
            <w:proofErr w:type="spellStart"/>
            <w:r w:rsidRPr="00302252">
              <w:rPr>
                <w:sz w:val="20"/>
                <w:lang w:eastAsia="de-DE"/>
              </w:rPr>
              <w:t>stylograph</w:t>
            </w:r>
            <w:proofErr w:type="spellEnd"/>
            <w:r w:rsidRPr="00302252">
              <w:rPr>
                <w:sz w:val="20"/>
                <w:lang w:eastAsia="de-DE"/>
              </w:rPr>
              <w:t xml:space="preserve"> pens and other pens; duplicating </w:t>
            </w:r>
            <w:proofErr w:type="spellStart"/>
            <w:r w:rsidRPr="00302252">
              <w:rPr>
                <w:sz w:val="20"/>
                <w:lang w:eastAsia="de-DE"/>
              </w:rPr>
              <w:t>stylos</w:t>
            </w:r>
            <w:proofErr w:type="spellEnd"/>
            <w:r w:rsidRPr="00302252">
              <w:rPr>
                <w:sz w:val="20"/>
                <w:lang w:eastAsia="de-DE"/>
              </w:rPr>
              <w:t>; propelling or sliding pencils; pen-holders, pencil-holders and similar holders; parts (including caps and clips) of the foregoing articles, other than those of heading 9609</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 However, nibs or nib-points of the same heading as the product may be used</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lastRenderedPageBreak/>
              <w:t>9612</w:t>
            </w:r>
          </w:p>
        </w:tc>
        <w:tc>
          <w:tcPr>
            <w:tcW w:w="1396" w:type="pct"/>
          </w:tcPr>
          <w:p w:rsidR="004021CD" w:rsidRPr="00302252" w:rsidRDefault="004021CD" w:rsidP="001F2B66">
            <w:pPr>
              <w:spacing w:before="120" w:after="120"/>
              <w:jc w:val="left"/>
              <w:rPr>
                <w:sz w:val="20"/>
                <w:lang w:eastAsia="de-DE"/>
              </w:rPr>
            </w:pPr>
            <w:r w:rsidRPr="00302252">
              <w:rPr>
                <w:sz w:val="20"/>
                <w:lang w:eastAsia="de-DE"/>
              </w:rPr>
              <w:t>Typewriter or similar ribbons, inked or otherwise prepared for giving impressions, whether or not on spools or in cartridges; ink-pads, whether or not inked, with or without boxes</w:t>
            </w:r>
          </w:p>
        </w:tc>
        <w:tc>
          <w:tcPr>
            <w:tcW w:w="1491" w:type="pct"/>
            <w:gridSpan w:val="2"/>
            <w:tcBorders>
              <w:left w:val="single" w:sz="6" w:space="0" w:color="auto"/>
              <w:right w:val="single" w:sz="6" w:space="0" w:color="auto"/>
            </w:tcBorders>
          </w:tcPr>
          <w:p w:rsidR="004021CD" w:rsidRPr="00302252" w:rsidRDefault="004021CD" w:rsidP="001F2B66">
            <w:pPr>
              <w:spacing w:before="120" w:after="120"/>
              <w:ind w:left="113" w:hanging="113"/>
              <w:jc w:val="left"/>
              <w:rPr>
                <w:sz w:val="20"/>
                <w:lang w:eastAsia="de-DE"/>
              </w:rPr>
            </w:pPr>
            <w:r w:rsidRPr="00302252">
              <w:rPr>
                <w:sz w:val="20"/>
                <w:lang w:eastAsia="de-DE"/>
              </w:rPr>
              <w:t>Manufacture:</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from materials of any heading, except that of the product, and</w:t>
            </w:r>
          </w:p>
          <w:p w:rsidR="004021CD" w:rsidRPr="00302252" w:rsidRDefault="004021CD" w:rsidP="001F2B66">
            <w:pPr>
              <w:spacing w:before="120" w:after="120"/>
              <w:ind w:left="113" w:hanging="113"/>
              <w:jc w:val="left"/>
              <w:rPr>
                <w:sz w:val="20"/>
                <w:lang w:eastAsia="de-DE"/>
              </w:rPr>
            </w:pPr>
            <w:r w:rsidRPr="00302252">
              <w:rPr>
                <w:sz w:val="20"/>
                <w:lang w:eastAsia="de-DE"/>
              </w:rPr>
              <w:t>-</w:t>
            </w:r>
            <w:r w:rsidRPr="00302252">
              <w:rPr>
                <w:sz w:val="20"/>
                <w:lang w:eastAsia="de-DE"/>
              </w:rPr>
              <w:tab/>
              <w:t>in which the value of all the materials used does not exceed 50 %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9613</w:t>
            </w:r>
          </w:p>
        </w:tc>
        <w:tc>
          <w:tcPr>
            <w:tcW w:w="1396" w:type="pct"/>
          </w:tcPr>
          <w:p w:rsidR="004021CD" w:rsidRPr="00302252" w:rsidRDefault="004021CD" w:rsidP="001F2B66">
            <w:pPr>
              <w:spacing w:before="120" w:after="120"/>
              <w:jc w:val="left"/>
              <w:rPr>
                <w:sz w:val="20"/>
                <w:lang w:eastAsia="de-DE"/>
              </w:rPr>
            </w:pPr>
            <w:r w:rsidRPr="00302252">
              <w:rPr>
                <w:sz w:val="20"/>
                <w:lang w:eastAsia="de-DE"/>
              </w:rPr>
              <w:t>Lighters with piezo-igniter</w:t>
            </w:r>
          </w:p>
        </w:tc>
        <w:tc>
          <w:tcPr>
            <w:tcW w:w="1491" w:type="pct"/>
            <w:gridSpan w:val="2"/>
            <w:tcBorders>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in which the value of all the materials of heading 9613 used does not exceed 30 % of the ex-works price of the product</w:t>
            </w:r>
          </w:p>
        </w:tc>
        <w:tc>
          <w:tcPr>
            <w:tcW w:w="1320" w:type="pct"/>
            <w:gridSpan w:val="2"/>
            <w:tcBorders>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ex 9614</w:t>
            </w:r>
          </w:p>
        </w:tc>
        <w:tc>
          <w:tcPr>
            <w:tcW w:w="1396" w:type="pct"/>
            <w:tcBorders>
              <w:bottom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Smoking pipes and pipe bowls</w:t>
            </w:r>
          </w:p>
        </w:tc>
        <w:tc>
          <w:tcPr>
            <w:tcW w:w="1491" w:type="pct"/>
            <w:gridSpan w:val="2"/>
            <w:tcBorders>
              <w:left w:val="single" w:sz="6" w:space="0" w:color="auto"/>
              <w:bottom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roughly-shaped blocks</w:t>
            </w:r>
          </w:p>
        </w:tc>
        <w:tc>
          <w:tcPr>
            <w:tcW w:w="1320" w:type="pct"/>
            <w:gridSpan w:val="2"/>
            <w:tcBorders>
              <w:bottom w:val="single" w:sz="6" w:space="0" w:color="auto"/>
              <w:right w:val="single" w:sz="6" w:space="0" w:color="auto"/>
            </w:tcBorders>
          </w:tcPr>
          <w:p w:rsidR="004021CD" w:rsidRPr="00302252" w:rsidRDefault="004021CD" w:rsidP="001F2B66">
            <w:pPr>
              <w:spacing w:before="120" w:after="120"/>
              <w:jc w:val="left"/>
              <w:rPr>
                <w:sz w:val="20"/>
                <w:lang w:eastAsia="de-DE"/>
              </w:rPr>
            </w:pPr>
          </w:p>
        </w:tc>
      </w:tr>
      <w:tr w:rsidR="004021CD" w:rsidRPr="00302252" w:rsidTr="001F2B66">
        <w:trPr>
          <w:gridAfter w:val="1"/>
          <w:wAfter w:w="5" w:type="pct"/>
          <w:cantSplit/>
        </w:trPr>
        <w:tc>
          <w:tcPr>
            <w:tcW w:w="787" w:type="pct"/>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Chapter 97</w:t>
            </w:r>
          </w:p>
        </w:tc>
        <w:tc>
          <w:tcPr>
            <w:tcW w:w="1396" w:type="pct"/>
            <w:tcBorders>
              <w:top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Works of art, collectors' pieces and antiques</w:t>
            </w:r>
          </w:p>
        </w:tc>
        <w:tc>
          <w:tcPr>
            <w:tcW w:w="1491" w:type="pct"/>
            <w:gridSpan w:val="2"/>
            <w:tcBorders>
              <w:top w:val="single" w:sz="6" w:space="0" w:color="auto"/>
              <w:left w:val="single" w:sz="6" w:space="0" w:color="auto"/>
              <w:right w:val="single" w:sz="6" w:space="0" w:color="auto"/>
            </w:tcBorders>
          </w:tcPr>
          <w:p w:rsidR="004021CD" w:rsidRPr="00302252" w:rsidRDefault="004021CD" w:rsidP="001F2B66">
            <w:pPr>
              <w:spacing w:before="120" w:after="120"/>
              <w:jc w:val="left"/>
              <w:rPr>
                <w:sz w:val="20"/>
                <w:lang w:eastAsia="de-DE"/>
              </w:rPr>
            </w:pPr>
            <w:r w:rsidRPr="00302252">
              <w:rPr>
                <w:sz w:val="20"/>
                <w:lang w:eastAsia="de-DE"/>
              </w:rPr>
              <w:t>Manufacture from materials of any heading, except that of the product</w:t>
            </w:r>
          </w:p>
        </w:tc>
        <w:tc>
          <w:tcPr>
            <w:tcW w:w="1320" w:type="pct"/>
            <w:gridSpan w:val="2"/>
            <w:tcBorders>
              <w:top w:val="single" w:sz="6" w:space="0" w:color="auto"/>
              <w:right w:val="single" w:sz="6" w:space="0" w:color="auto"/>
            </w:tcBorders>
          </w:tcPr>
          <w:p w:rsidR="004021CD" w:rsidRPr="00302252" w:rsidRDefault="004021CD" w:rsidP="001F2B66">
            <w:pPr>
              <w:spacing w:before="120" w:after="120"/>
              <w:jc w:val="left"/>
              <w:rPr>
                <w:sz w:val="20"/>
                <w:lang w:eastAsia="de-DE"/>
              </w:rPr>
            </w:pPr>
          </w:p>
        </w:tc>
      </w:tr>
    </w:tbl>
    <w:p w:rsidR="004021CD" w:rsidRPr="00302252" w:rsidRDefault="004021CD" w:rsidP="004021CD">
      <w:pPr>
        <w:spacing w:before="120" w:after="120"/>
        <w:rPr>
          <w:szCs w:val="24"/>
          <w:lang w:eastAsia="de-DE"/>
        </w:rPr>
      </w:pPr>
    </w:p>
    <w:p w:rsidR="004021CD" w:rsidRPr="00302252" w:rsidRDefault="004021CD" w:rsidP="004021CD">
      <w:pPr>
        <w:tabs>
          <w:tab w:val="center" w:pos="4657"/>
        </w:tabs>
        <w:jc w:val="center"/>
        <w:rPr>
          <w:b/>
          <w:smallCaps/>
          <w:szCs w:val="24"/>
          <w:lang w:eastAsia="de-DE"/>
        </w:rPr>
      </w:pPr>
      <w:r w:rsidRPr="00302252">
        <w:rPr>
          <w:position w:val="6"/>
          <w:sz w:val="16"/>
          <w:szCs w:val="24"/>
          <w:lang w:eastAsia="de-DE"/>
        </w:rPr>
        <w:br w:type="page"/>
      </w:r>
      <w:r w:rsidRPr="00302252">
        <w:rPr>
          <w:b/>
          <w:smallCaps/>
          <w:szCs w:val="24"/>
          <w:lang w:eastAsia="de-DE"/>
        </w:rPr>
        <w:lastRenderedPageBreak/>
        <w:t>ANNEX III</w:t>
      </w:r>
    </w:p>
    <w:p w:rsidR="004021CD" w:rsidRPr="00302252" w:rsidRDefault="004021CD" w:rsidP="004021CD">
      <w:pPr>
        <w:tabs>
          <w:tab w:val="center" w:pos="4657"/>
        </w:tabs>
        <w:jc w:val="center"/>
        <w:rPr>
          <w:b/>
          <w:smallCaps/>
          <w:szCs w:val="24"/>
          <w:lang w:eastAsia="de-DE"/>
        </w:rPr>
      </w:pPr>
      <w:r w:rsidRPr="00302252">
        <w:rPr>
          <w:b/>
          <w:smallCaps/>
          <w:szCs w:val="24"/>
          <w:lang w:eastAsia="de-DE"/>
        </w:rPr>
        <w:t>specimens of movement certificate EUR.1 and application for a movement certificate EUR.1</w:t>
      </w:r>
    </w:p>
    <w:p w:rsidR="00FC2F51" w:rsidRPr="00302252" w:rsidRDefault="00FC2F51" w:rsidP="004021CD">
      <w:pPr>
        <w:tabs>
          <w:tab w:val="left" w:pos="-1440"/>
          <w:tab w:val="left" w:pos="-720"/>
          <w:tab w:val="left" w:pos="31"/>
          <w:tab w:val="left" w:pos="720"/>
        </w:tabs>
        <w:jc w:val="center"/>
        <w:rPr>
          <w:szCs w:val="24"/>
          <w:lang w:eastAsia="de-DE"/>
        </w:rPr>
      </w:pPr>
    </w:p>
    <w:p w:rsidR="004021CD" w:rsidRPr="00302252" w:rsidRDefault="004021CD" w:rsidP="004021CD">
      <w:pPr>
        <w:tabs>
          <w:tab w:val="left" w:pos="-1440"/>
          <w:tab w:val="left" w:pos="-720"/>
          <w:tab w:val="left" w:pos="31"/>
          <w:tab w:val="left" w:pos="720"/>
        </w:tabs>
        <w:jc w:val="center"/>
        <w:rPr>
          <w:szCs w:val="24"/>
          <w:lang w:eastAsia="de-DE"/>
        </w:rPr>
      </w:pPr>
      <w:r w:rsidRPr="00302252">
        <w:rPr>
          <w:szCs w:val="24"/>
          <w:lang w:eastAsia="de-DE"/>
        </w:rPr>
        <w:t>Printing instructions</w:t>
      </w:r>
    </w:p>
    <w:p w:rsidR="004021CD" w:rsidRPr="00302252" w:rsidRDefault="004021CD" w:rsidP="004021CD">
      <w:pPr>
        <w:rPr>
          <w:szCs w:val="24"/>
          <w:lang w:eastAsia="de-DE"/>
        </w:rPr>
      </w:pPr>
    </w:p>
    <w:p w:rsidR="004021CD" w:rsidRPr="00302252" w:rsidRDefault="004021CD" w:rsidP="004021CD">
      <w:pPr>
        <w:rPr>
          <w:szCs w:val="24"/>
          <w:lang w:eastAsia="de-DE"/>
        </w:rPr>
      </w:pPr>
      <w:r w:rsidRPr="00302252">
        <w:rPr>
          <w:szCs w:val="24"/>
          <w:lang w:eastAsia="de-DE"/>
        </w:rPr>
        <w:t>1.</w:t>
      </w:r>
      <w:r w:rsidRPr="00302252">
        <w:rPr>
          <w:szCs w:val="24"/>
          <w:lang w:eastAsia="de-DE"/>
        </w:rPr>
        <w:tab/>
        <w:t>Each form shall measure 210 x 297 mm; a tolerance of up to minus 5 mm or plus 8 mm in the length may be allowed. The paper used must be white, sized for writing, not containing mechanical pulp and weighing not less than 25 g/m</w:t>
      </w:r>
      <w:r w:rsidRPr="00302252">
        <w:rPr>
          <w:position w:val="9"/>
          <w:szCs w:val="24"/>
          <w:vertAlign w:val="superscript"/>
          <w:lang w:eastAsia="de-DE"/>
        </w:rPr>
        <w:t>2</w:t>
      </w:r>
      <w:r w:rsidRPr="00302252">
        <w:rPr>
          <w:szCs w:val="24"/>
          <w:lang w:eastAsia="de-DE"/>
        </w:rPr>
        <w:t>. It shall have a printed green guilloche pattern background making any falsification by mechanical or chemical means apparent to the eye.</w:t>
      </w:r>
    </w:p>
    <w:p w:rsidR="004021CD" w:rsidRPr="00302252" w:rsidRDefault="004021CD" w:rsidP="004021CD">
      <w:pPr>
        <w:rPr>
          <w:szCs w:val="24"/>
          <w:lang w:eastAsia="de-DE"/>
        </w:rPr>
      </w:pPr>
    </w:p>
    <w:p w:rsidR="0070162F" w:rsidRPr="00302252" w:rsidRDefault="004021CD" w:rsidP="004021CD">
      <w:pPr>
        <w:rPr>
          <w:szCs w:val="24"/>
          <w:lang w:eastAsia="de-DE"/>
        </w:rPr>
      </w:pPr>
      <w:r w:rsidRPr="00302252">
        <w:rPr>
          <w:szCs w:val="24"/>
          <w:lang w:eastAsia="de-DE"/>
        </w:rPr>
        <w:t>2.</w:t>
      </w:r>
      <w:r w:rsidRPr="00302252">
        <w:rPr>
          <w:szCs w:val="24"/>
          <w:lang w:eastAsia="de-DE"/>
        </w:rPr>
        <w:tab/>
        <w:t xml:space="preserve">The competent authorities of the </w:t>
      </w:r>
      <w:bookmarkStart w:id="27" w:name="TechCorr7"/>
      <w:r w:rsidR="00CC5A8D">
        <w:rPr>
          <w:szCs w:val="24"/>
          <w:lang w:eastAsia="de-DE"/>
        </w:rPr>
        <w:t>P</w:t>
      </w:r>
      <w:r w:rsidRPr="00302252">
        <w:rPr>
          <w:szCs w:val="24"/>
          <w:lang w:eastAsia="de-DE"/>
        </w:rPr>
        <w:t>arties</w:t>
      </w:r>
      <w:bookmarkEnd w:id="27"/>
      <w:r w:rsidRPr="00302252">
        <w:rPr>
          <w:szCs w:val="24"/>
          <w:lang w:eastAsia="de-DE"/>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rsidR="0070162F" w:rsidRPr="00302252" w:rsidRDefault="0070162F">
      <w:pPr>
        <w:spacing w:after="200" w:line="276" w:lineRule="auto"/>
        <w:jc w:val="left"/>
        <w:rPr>
          <w:szCs w:val="24"/>
          <w:lang w:eastAsia="de-DE"/>
        </w:rPr>
      </w:pPr>
      <w:r w:rsidRPr="00302252">
        <w:rPr>
          <w:szCs w:val="24"/>
          <w:lang w:eastAsia="de-DE"/>
        </w:rPr>
        <w:br w:type="page"/>
      </w:r>
    </w:p>
    <w:p w:rsidR="004021CD" w:rsidRPr="00302252" w:rsidRDefault="004021CD" w:rsidP="00FC2F51">
      <w:pPr>
        <w:tabs>
          <w:tab w:val="center" w:pos="5387"/>
        </w:tabs>
        <w:jc w:val="center"/>
        <w:rPr>
          <w:b/>
          <w:szCs w:val="24"/>
          <w:lang w:eastAsia="de-DE"/>
        </w:rPr>
      </w:pPr>
      <w:r w:rsidRPr="00302252">
        <w:rPr>
          <w:b/>
          <w:szCs w:val="24"/>
          <w:lang w:eastAsia="de-DE"/>
        </w:rPr>
        <w:lastRenderedPageBreak/>
        <w:t>MOVEMENT CERTIFICATE</w:t>
      </w:r>
    </w:p>
    <w:p w:rsidR="00FC2F51" w:rsidRPr="00302252" w:rsidRDefault="00FC2F51" w:rsidP="00FC2F51">
      <w:pPr>
        <w:tabs>
          <w:tab w:val="center" w:pos="5387"/>
        </w:tabs>
        <w:jc w:val="center"/>
        <w:rPr>
          <w:b/>
          <w:sz w:val="19"/>
          <w:szCs w:val="24"/>
          <w:lang w:eastAsia="de-DE"/>
        </w:rPr>
      </w:pPr>
    </w:p>
    <w:tbl>
      <w:tblPr>
        <w:tblW w:w="5000" w:type="pct"/>
        <w:jc w:val="right"/>
        <w:tblLayout w:type="fixed"/>
        <w:tblCellMar>
          <w:left w:w="120" w:type="dxa"/>
          <w:right w:w="120" w:type="dxa"/>
        </w:tblCellMar>
        <w:tblLook w:val="0000" w:firstRow="0" w:lastRow="0" w:firstColumn="0" w:lastColumn="0" w:noHBand="0" w:noVBand="0"/>
      </w:tblPr>
      <w:tblGrid>
        <w:gridCol w:w="4375"/>
        <w:gridCol w:w="674"/>
        <w:gridCol w:w="679"/>
        <w:gridCol w:w="887"/>
        <w:gridCol w:w="690"/>
        <w:gridCol w:w="1705"/>
      </w:tblGrid>
      <w:tr w:rsidR="004021CD" w:rsidRPr="00302252" w:rsidTr="001F2B66">
        <w:trPr>
          <w:cantSplit/>
          <w:jc w:val="right"/>
        </w:trPr>
        <w:tc>
          <w:tcPr>
            <w:tcW w:w="2428" w:type="pct"/>
            <w:tcBorders>
              <w:top w:val="single" w:sz="6"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b/>
                <w:sz w:val="18"/>
                <w:szCs w:val="24"/>
                <w:lang w:eastAsia="de-DE"/>
              </w:rPr>
              <w:t>1.</w:t>
            </w:r>
            <w:r w:rsidRPr="00302252">
              <w:rPr>
                <w:b/>
                <w:sz w:val="18"/>
                <w:szCs w:val="24"/>
                <w:lang w:eastAsia="de-DE"/>
              </w:rPr>
              <w:tab/>
              <w:t xml:space="preserve">Exporter </w:t>
            </w:r>
            <w:r w:rsidRPr="00302252">
              <w:rPr>
                <w:sz w:val="18"/>
                <w:szCs w:val="24"/>
                <w:lang w:eastAsia="de-DE"/>
              </w:rPr>
              <w:t>(Name, full address, country)</w:t>
            </w:r>
          </w:p>
        </w:tc>
        <w:tc>
          <w:tcPr>
            <w:tcW w:w="2572" w:type="pct"/>
            <w:gridSpan w:val="5"/>
            <w:tcBorders>
              <w:top w:val="single" w:sz="6" w:space="0" w:color="auto"/>
              <w:left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ind w:left="3396" w:hanging="3396"/>
              <w:rPr>
                <w:sz w:val="16"/>
                <w:szCs w:val="24"/>
                <w:lang w:eastAsia="de-DE"/>
              </w:rPr>
            </w:pPr>
            <w:r w:rsidRPr="00302252">
              <w:rPr>
                <w:b/>
                <w:sz w:val="28"/>
                <w:szCs w:val="24"/>
                <w:lang w:eastAsia="de-DE"/>
              </w:rPr>
              <w:t>EUR.1</w:t>
            </w:r>
            <w:r w:rsidRPr="00302252">
              <w:rPr>
                <w:b/>
                <w:szCs w:val="24"/>
                <w:lang w:eastAsia="de-DE"/>
              </w:rPr>
              <w:tab/>
            </w:r>
            <w:r w:rsidRPr="00302252">
              <w:rPr>
                <w:b/>
                <w:sz w:val="16"/>
                <w:szCs w:val="24"/>
                <w:lang w:eastAsia="de-DE"/>
              </w:rPr>
              <w:t>No</w:t>
            </w:r>
            <w:r w:rsidRPr="00302252">
              <w:rPr>
                <w:b/>
                <w:szCs w:val="24"/>
                <w:lang w:eastAsia="de-DE"/>
              </w:rPr>
              <w:t xml:space="preserve"> </w:t>
            </w:r>
            <w:r w:rsidRPr="00302252">
              <w:rPr>
                <w:b/>
                <w:sz w:val="28"/>
                <w:szCs w:val="24"/>
                <w:lang w:eastAsia="de-DE"/>
              </w:rPr>
              <w:t>A</w:t>
            </w:r>
            <w:r w:rsidRPr="00302252">
              <w:rPr>
                <w:sz w:val="16"/>
                <w:szCs w:val="24"/>
                <w:lang w:eastAsia="de-DE"/>
              </w:rPr>
              <w:tab/>
            </w:r>
            <w:r w:rsidRPr="00302252">
              <w:rPr>
                <w:szCs w:val="24"/>
                <w:lang w:eastAsia="de-DE"/>
              </w:rPr>
              <w:t>000.000</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240" w:lineRule="atLeast"/>
              <w:rPr>
                <w:sz w:val="16"/>
                <w:szCs w:val="24"/>
                <w:lang w:eastAsia="de-DE"/>
              </w:rPr>
            </w:pPr>
          </w:p>
        </w:tc>
        <w:tc>
          <w:tcPr>
            <w:tcW w:w="2572" w:type="pct"/>
            <w:gridSpan w:val="5"/>
            <w:tcBorders>
              <w:top w:val="single" w:sz="6" w:space="0" w:color="auto"/>
              <w:left w:val="single" w:sz="6" w:space="0" w:color="auto"/>
              <w:bottom w:val="single" w:sz="12"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240" w:lineRule="atLeast"/>
              <w:jc w:val="center"/>
              <w:rPr>
                <w:sz w:val="18"/>
                <w:szCs w:val="24"/>
                <w:lang w:eastAsia="de-DE"/>
              </w:rPr>
            </w:pPr>
            <w:r w:rsidRPr="00302252">
              <w:rPr>
                <w:sz w:val="18"/>
                <w:szCs w:val="24"/>
                <w:lang w:eastAsia="de-DE"/>
              </w:rPr>
              <w:t>See notes overleaf before completing this form.</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240" w:lineRule="atLeast"/>
              <w:rPr>
                <w:sz w:val="16"/>
                <w:szCs w:val="24"/>
                <w:lang w:eastAsia="de-DE"/>
              </w:rPr>
            </w:pPr>
          </w:p>
        </w:tc>
        <w:tc>
          <w:tcPr>
            <w:tcW w:w="2572" w:type="pct"/>
            <w:gridSpan w:val="5"/>
            <w:tcBorders>
              <w:top w:val="single" w:sz="12" w:space="0" w:color="auto"/>
              <w:left w:val="single" w:sz="12" w:space="0" w:color="auto"/>
              <w:right w:val="single" w:sz="12"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120" w:line="192" w:lineRule="atLeast"/>
              <w:ind w:left="340" w:hanging="340"/>
              <w:rPr>
                <w:sz w:val="18"/>
                <w:szCs w:val="24"/>
                <w:lang w:eastAsia="de-DE"/>
              </w:rPr>
            </w:pPr>
            <w:r w:rsidRPr="00302252">
              <w:rPr>
                <w:b/>
                <w:sz w:val="18"/>
                <w:szCs w:val="24"/>
                <w:lang w:eastAsia="de-DE"/>
              </w:rPr>
              <w:t>2.</w:t>
            </w:r>
            <w:r w:rsidRPr="00302252">
              <w:rPr>
                <w:b/>
                <w:sz w:val="18"/>
                <w:szCs w:val="24"/>
                <w:lang w:eastAsia="de-DE"/>
              </w:rPr>
              <w:tab/>
              <w:t>Certificate used in preferential trade between</w:t>
            </w:r>
          </w:p>
          <w:p w:rsidR="004021CD" w:rsidRPr="00302252" w:rsidRDefault="004021CD" w:rsidP="004021CD">
            <w:pPr>
              <w:tabs>
                <w:tab w:val="left" w:pos="359"/>
                <w:tab w:val="right" w:leader="dot" w:pos="4522"/>
              </w:tabs>
              <w:spacing w:before="32" w:after="120"/>
              <w:ind w:left="340" w:hanging="340"/>
              <w:rPr>
                <w:sz w:val="18"/>
                <w:szCs w:val="24"/>
                <w:lang w:eastAsia="de-DE"/>
              </w:rPr>
            </w:pPr>
            <w:r w:rsidRPr="00302252">
              <w:rPr>
                <w:sz w:val="18"/>
                <w:szCs w:val="24"/>
                <w:lang w:eastAsia="de-DE"/>
              </w:rPr>
              <w:t>.......................................................................................</w:t>
            </w:r>
          </w:p>
        </w:tc>
      </w:tr>
      <w:tr w:rsidR="004021CD" w:rsidRPr="00302252" w:rsidTr="001F2B66">
        <w:trPr>
          <w:cantSplit/>
          <w:jc w:val="right"/>
        </w:trPr>
        <w:tc>
          <w:tcPr>
            <w:tcW w:w="2428" w:type="pct"/>
            <w:tcBorders>
              <w:top w:val="single" w:sz="6"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ind w:left="340" w:hanging="340"/>
              <w:rPr>
                <w:sz w:val="18"/>
                <w:szCs w:val="24"/>
                <w:lang w:eastAsia="de-DE"/>
              </w:rPr>
            </w:pPr>
            <w:r w:rsidRPr="00302252">
              <w:rPr>
                <w:b/>
                <w:sz w:val="18"/>
                <w:szCs w:val="24"/>
                <w:lang w:eastAsia="de-DE"/>
              </w:rPr>
              <w:t>3.</w:t>
            </w:r>
            <w:r w:rsidRPr="00302252">
              <w:rPr>
                <w:b/>
                <w:sz w:val="18"/>
                <w:szCs w:val="24"/>
                <w:lang w:eastAsia="de-DE"/>
              </w:rPr>
              <w:tab/>
              <w:t xml:space="preserve">Consignee </w:t>
            </w:r>
            <w:r w:rsidRPr="00302252">
              <w:rPr>
                <w:sz w:val="18"/>
                <w:szCs w:val="24"/>
                <w:lang w:eastAsia="de-DE"/>
              </w:rPr>
              <w:t>(Name, full address, country) (Optional)</w:t>
            </w:r>
          </w:p>
        </w:tc>
        <w:tc>
          <w:tcPr>
            <w:tcW w:w="2572" w:type="pct"/>
            <w:gridSpan w:val="5"/>
            <w:tcBorders>
              <w:left w:val="single" w:sz="12" w:space="0" w:color="auto"/>
              <w:bottom w:val="single" w:sz="12" w:space="0" w:color="auto"/>
              <w:right w:val="single" w:sz="12" w:space="0" w:color="auto"/>
            </w:tcBorders>
          </w:tcPr>
          <w:p w:rsidR="004021CD" w:rsidRPr="00302252" w:rsidRDefault="004021CD" w:rsidP="004021CD">
            <w:pPr>
              <w:tabs>
                <w:tab w:val="center" w:pos="2271"/>
              </w:tabs>
              <w:spacing w:before="120" w:after="120"/>
              <w:rPr>
                <w:b/>
                <w:sz w:val="18"/>
                <w:szCs w:val="24"/>
                <w:lang w:eastAsia="de-DE"/>
              </w:rPr>
            </w:pPr>
            <w:r w:rsidRPr="00302252">
              <w:rPr>
                <w:sz w:val="16"/>
                <w:szCs w:val="24"/>
                <w:lang w:eastAsia="de-DE"/>
              </w:rPr>
              <w:tab/>
            </w:r>
            <w:r w:rsidRPr="00302252">
              <w:rPr>
                <w:b/>
                <w:sz w:val="18"/>
                <w:szCs w:val="24"/>
                <w:lang w:eastAsia="de-DE"/>
              </w:rPr>
              <w:t>And</w:t>
            </w:r>
          </w:p>
          <w:p w:rsidR="004021CD" w:rsidRPr="00302252" w:rsidRDefault="004021CD" w:rsidP="004021CD">
            <w:pPr>
              <w:tabs>
                <w:tab w:val="left" w:pos="359"/>
                <w:tab w:val="right" w:leader="dot" w:pos="4522"/>
              </w:tabs>
              <w:spacing w:before="120" w:after="120"/>
              <w:ind w:left="340" w:hanging="340"/>
              <w:rPr>
                <w:sz w:val="16"/>
                <w:szCs w:val="24"/>
                <w:lang w:eastAsia="de-DE"/>
              </w:rPr>
            </w:pPr>
            <w:r w:rsidRPr="00302252">
              <w:rPr>
                <w:sz w:val="16"/>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6"/>
                <w:szCs w:val="24"/>
                <w:lang w:eastAsia="de-DE"/>
              </w:rPr>
            </w:pPr>
            <w:r w:rsidRPr="00302252">
              <w:rPr>
                <w:sz w:val="16"/>
                <w:szCs w:val="24"/>
                <w:lang w:eastAsia="de-DE"/>
              </w:rPr>
              <w:t>(Insert appropriate countries, groups of countries or territories)</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6"/>
                <w:szCs w:val="24"/>
                <w:lang w:eastAsia="de-DE"/>
              </w:rPr>
            </w:pPr>
          </w:p>
        </w:tc>
        <w:tc>
          <w:tcPr>
            <w:tcW w:w="1243" w:type="pct"/>
            <w:gridSpan w:val="3"/>
            <w:tcBorders>
              <w:top w:val="single" w:sz="12"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ind w:left="340" w:hanging="340"/>
              <w:rPr>
                <w:b/>
                <w:sz w:val="18"/>
                <w:szCs w:val="24"/>
                <w:lang w:eastAsia="de-DE"/>
              </w:rPr>
            </w:pPr>
            <w:r w:rsidRPr="00302252">
              <w:rPr>
                <w:b/>
                <w:sz w:val="18"/>
                <w:szCs w:val="24"/>
                <w:lang w:eastAsia="de-DE"/>
              </w:rPr>
              <w:t>4.</w:t>
            </w:r>
            <w:r w:rsidRPr="00302252">
              <w:rPr>
                <w:b/>
                <w:sz w:val="18"/>
                <w:szCs w:val="24"/>
                <w:lang w:eastAsia="de-DE"/>
              </w:rPr>
              <w:tab/>
              <w:t>Country, group of countries or territory in which the products are considered as originating</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c>
          <w:tcPr>
            <w:tcW w:w="1329" w:type="pct"/>
            <w:gridSpan w:val="2"/>
            <w:tcBorders>
              <w:top w:val="single" w:sz="12" w:space="0" w:color="auto"/>
              <w:left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ind w:left="340" w:hanging="340"/>
              <w:rPr>
                <w:b/>
                <w:sz w:val="18"/>
                <w:szCs w:val="24"/>
                <w:lang w:eastAsia="de-DE"/>
              </w:rPr>
            </w:pPr>
            <w:r w:rsidRPr="00302252">
              <w:rPr>
                <w:b/>
                <w:sz w:val="18"/>
                <w:szCs w:val="24"/>
                <w:lang w:eastAsia="de-DE"/>
              </w:rPr>
              <w:t>5.</w:t>
            </w:r>
            <w:r w:rsidRPr="00302252">
              <w:rPr>
                <w:b/>
                <w:sz w:val="18"/>
                <w:szCs w:val="24"/>
                <w:lang w:eastAsia="de-DE"/>
              </w:rPr>
              <w:tab/>
              <w:t>Country, group of countries or territory of destination</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r>
      <w:tr w:rsidR="004021CD" w:rsidRPr="00302252" w:rsidTr="001F2B66">
        <w:trPr>
          <w:cantSplit/>
          <w:trHeight w:val="1494"/>
          <w:jc w:val="right"/>
        </w:trPr>
        <w:tc>
          <w:tcPr>
            <w:tcW w:w="2428" w:type="pct"/>
            <w:tcBorders>
              <w:top w:val="single" w:sz="6" w:space="0" w:color="auto"/>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ind w:left="340" w:hanging="340"/>
              <w:rPr>
                <w:sz w:val="18"/>
                <w:szCs w:val="24"/>
                <w:lang w:eastAsia="de-DE"/>
              </w:rPr>
            </w:pPr>
            <w:r w:rsidRPr="00302252">
              <w:rPr>
                <w:b/>
                <w:sz w:val="18"/>
                <w:szCs w:val="24"/>
                <w:lang w:eastAsia="de-DE"/>
              </w:rPr>
              <w:t>6.</w:t>
            </w:r>
            <w:r w:rsidRPr="00302252">
              <w:rPr>
                <w:b/>
                <w:sz w:val="18"/>
                <w:szCs w:val="24"/>
                <w:lang w:eastAsia="de-DE"/>
              </w:rPr>
              <w:tab/>
              <w:t>Transport details</w:t>
            </w:r>
            <w:r w:rsidRPr="00302252">
              <w:rPr>
                <w:sz w:val="18"/>
                <w:szCs w:val="24"/>
                <w:lang w:eastAsia="de-DE"/>
              </w:rPr>
              <w:t xml:space="preserve"> (Optional)</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c>
          <w:tcPr>
            <w:tcW w:w="2572" w:type="pct"/>
            <w:gridSpan w:val="5"/>
            <w:tcBorders>
              <w:top w:val="single" w:sz="6" w:space="0" w:color="auto"/>
              <w:left w:val="single" w:sz="6" w:space="0" w:color="auto"/>
              <w:bottom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ind w:left="340" w:hanging="340"/>
              <w:rPr>
                <w:sz w:val="18"/>
                <w:szCs w:val="24"/>
                <w:lang w:eastAsia="de-DE"/>
              </w:rPr>
            </w:pPr>
            <w:r w:rsidRPr="00302252">
              <w:rPr>
                <w:b/>
                <w:sz w:val="18"/>
                <w:szCs w:val="24"/>
                <w:lang w:eastAsia="de-DE"/>
              </w:rPr>
              <w:t>7.</w:t>
            </w:r>
            <w:r w:rsidRPr="00302252">
              <w:rPr>
                <w:b/>
                <w:sz w:val="18"/>
                <w:szCs w:val="24"/>
                <w:lang w:eastAsia="de-DE"/>
              </w:rPr>
              <w:tab/>
              <w:t>Remarks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r>
      <w:tr w:rsidR="004021CD" w:rsidRPr="00302252" w:rsidTr="001F2B66">
        <w:trPr>
          <w:cantSplit/>
          <w:trHeight w:val="1872"/>
          <w:jc w:val="right"/>
        </w:trPr>
        <w:tc>
          <w:tcPr>
            <w:tcW w:w="3179" w:type="pct"/>
            <w:gridSpan w:val="3"/>
            <w:tcBorders>
              <w:top w:val="single" w:sz="6" w:space="0" w:color="auto"/>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b/>
                <w:sz w:val="18"/>
                <w:szCs w:val="24"/>
                <w:lang w:eastAsia="de-DE"/>
              </w:rPr>
              <w:t>8.</w:t>
            </w:r>
            <w:r w:rsidRPr="00302252">
              <w:rPr>
                <w:b/>
                <w:sz w:val="18"/>
                <w:szCs w:val="24"/>
                <w:lang w:eastAsia="de-DE"/>
              </w:rPr>
              <w:tab/>
              <w:t xml:space="preserve">Item number; Marks and numbers; Number and kind of packages </w:t>
            </w:r>
            <w:r w:rsidRPr="00302252">
              <w:rPr>
                <w:b/>
                <w:sz w:val="18"/>
                <w:szCs w:val="24"/>
                <w:vertAlign w:val="superscript"/>
                <w:lang w:eastAsia="de-DE"/>
              </w:rPr>
              <w:footnoteReference w:customMarkFollows="1" w:id="106"/>
              <w:t>(1)</w:t>
            </w:r>
            <w:r w:rsidRPr="00302252">
              <w:rPr>
                <w:b/>
                <w:sz w:val="18"/>
                <w:szCs w:val="24"/>
                <w:lang w:eastAsia="de-DE"/>
              </w:rPr>
              <w:t>; Description of goods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c>
          <w:tcPr>
            <w:tcW w:w="875" w:type="pct"/>
            <w:gridSpan w:val="2"/>
            <w:tcBorders>
              <w:top w:val="single" w:sz="6" w:space="0" w:color="auto"/>
              <w:left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b/>
                <w:sz w:val="18"/>
                <w:szCs w:val="24"/>
                <w:lang w:eastAsia="de-DE"/>
              </w:rPr>
              <w:t>9.</w:t>
            </w:r>
            <w:r w:rsidRPr="00302252">
              <w:rPr>
                <w:b/>
                <w:sz w:val="18"/>
                <w:szCs w:val="24"/>
                <w:lang w:eastAsia="de-DE"/>
              </w:rPr>
              <w:tab/>
              <w:t>Gross mass (kg) or other measure (litres, m</w:t>
            </w:r>
            <w:r w:rsidRPr="00302252">
              <w:rPr>
                <w:b/>
                <w:sz w:val="18"/>
                <w:szCs w:val="24"/>
                <w:vertAlign w:val="superscript"/>
                <w:lang w:eastAsia="de-DE"/>
              </w:rPr>
              <w:t>3</w:t>
            </w:r>
            <w:r w:rsidRPr="00302252">
              <w:rPr>
                <w:b/>
                <w:sz w:val="18"/>
                <w:szCs w:val="24"/>
                <w:lang w:eastAsia="de-DE"/>
              </w:rPr>
              <w:t>., etc.)</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c>
          <w:tcPr>
            <w:tcW w:w="947" w:type="pct"/>
            <w:tcBorders>
              <w:top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b/>
                <w:sz w:val="18"/>
                <w:szCs w:val="24"/>
                <w:lang w:eastAsia="de-DE"/>
              </w:rPr>
              <w:t>10.</w:t>
            </w:r>
            <w:r w:rsidRPr="00302252">
              <w:rPr>
                <w:b/>
                <w:sz w:val="18"/>
                <w:szCs w:val="24"/>
                <w:lang w:eastAsia="de-DE"/>
              </w:rPr>
              <w:tab/>
              <w:t>Invoices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sz w:val="18"/>
                <w:szCs w:val="24"/>
                <w:lang w:eastAsia="de-DE"/>
              </w:rPr>
              <w:tab/>
              <w:t>(Optional)</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r>
      <w:tr w:rsidR="004021CD" w:rsidRPr="00302252" w:rsidTr="001F2B66">
        <w:trPr>
          <w:cantSplit/>
          <w:jc w:val="right"/>
        </w:trPr>
        <w:tc>
          <w:tcPr>
            <w:tcW w:w="2802" w:type="pct"/>
            <w:gridSpan w:val="2"/>
            <w:tcBorders>
              <w:top w:val="single" w:sz="6" w:space="0" w:color="auto"/>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r w:rsidRPr="00302252">
              <w:rPr>
                <w:b/>
                <w:sz w:val="18"/>
                <w:szCs w:val="24"/>
                <w:lang w:eastAsia="de-DE"/>
              </w:rPr>
              <w:t>11. CUSTOMS ENDORSEMENT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i/>
                <w:sz w:val="18"/>
                <w:szCs w:val="24"/>
                <w:lang w:eastAsia="de-DE"/>
              </w:rPr>
            </w:pPr>
            <w:r w:rsidRPr="00302252">
              <w:rPr>
                <w:i/>
                <w:sz w:val="18"/>
                <w:szCs w:val="24"/>
                <w:lang w:eastAsia="de-DE"/>
              </w:rPr>
              <w:t>Declaration certified</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sz w:val="18"/>
                <w:szCs w:val="24"/>
                <w:lang w:eastAsia="de-DE"/>
              </w:rPr>
            </w:pPr>
            <w:r w:rsidRPr="00302252">
              <w:rPr>
                <w:sz w:val="18"/>
                <w:szCs w:val="24"/>
                <w:lang w:eastAsia="de-DE"/>
              </w:rPr>
              <w:t xml:space="preserve">Export document </w:t>
            </w:r>
            <w:r w:rsidRPr="00302252">
              <w:rPr>
                <w:sz w:val="18"/>
                <w:szCs w:val="24"/>
                <w:vertAlign w:val="superscript"/>
                <w:lang w:eastAsia="de-DE"/>
              </w:rPr>
              <w:footnoteReference w:customMarkFollows="1" w:id="107"/>
              <w:t>(2)</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Form ..................................N</w:t>
            </w:r>
            <w:r w:rsidRPr="00302252">
              <w:rPr>
                <w:sz w:val="16"/>
                <w:szCs w:val="24"/>
                <w:lang w:eastAsia="de-DE"/>
              </w:rPr>
              <w:t>o</w:t>
            </w:r>
            <w:r w:rsidRPr="00302252">
              <w:rPr>
                <w:sz w:val="18"/>
                <w:szCs w:val="24"/>
                <w:lang w:eastAsia="de-DE"/>
              </w:rPr>
              <w:t xml:space="preserve"> ….……...</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Of ……………………………………….</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Customs office .................................……</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Issuing country ......................Stamp</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Place and date ……………......................</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240" w:line="127" w:lineRule="atLeast"/>
              <w:ind w:left="340" w:hanging="340"/>
              <w:rPr>
                <w:sz w:val="16"/>
                <w:szCs w:val="24"/>
                <w:lang w:eastAsia="de-DE"/>
              </w:rPr>
            </w:pPr>
            <w:r w:rsidRPr="00302252">
              <w:rPr>
                <w:sz w:val="16"/>
                <w:szCs w:val="24"/>
                <w:lang w:eastAsia="de-DE"/>
              </w:rPr>
              <w:t>(Signature)</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240" w:line="127" w:lineRule="atLeast"/>
              <w:ind w:left="340" w:hanging="340"/>
              <w:rPr>
                <w:sz w:val="16"/>
                <w:szCs w:val="24"/>
                <w:lang w:eastAsia="de-DE"/>
              </w:rPr>
            </w:pPr>
          </w:p>
        </w:tc>
        <w:tc>
          <w:tcPr>
            <w:tcW w:w="2198" w:type="pct"/>
            <w:gridSpan w:val="4"/>
            <w:tcBorders>
              <w:top w:val="single" w:sz="6" w:space="0" w:color="auto"/>
              <w:left w:val="single" w:sz="6" w:space="0" w:color="auto"/>
              <w:bottom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r w:rsidRPr="00302252">
              <w:rPr>
                <w:b/>
                <w:sz w:val="18"/>
                <w:szCs w:val="24"/>
                <w:lang w:eastAsia="de-DE"/>
              </w:rPr>
              <w:t>12. DECLARATION BY THE EXPORTER</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p>
          <w:p w:rsidR="004021CD" w:rsidRPr="00302252" w:rsidRDefault="004021CD" w:rsidP="004021CD">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sz w:val="18"/>
                <w:szCs w:val="24"/>
                <w:lang w:eastAsia="de-DE"/>
              </w:rPr>
            </w:pPr>
            <w:r w:rsidRPr="00302252">
              <w:rPr>
                <w:sz w:val="18"/>
                <w:szCs w:val="24"/>
                <w:lang w:eastAsia="de-DE"/>
              </w:rPr>
              <w:t>I, the undersigned, declare that the goods described above meet the conditions required for the issue of this certificate.</w:t>
            </w:r>
          </w:p>
          <w:p w:rsidR="004021CD" w:rsidRPr="00302252" w:rsidRDefault="004021CD" w:rsidP="004021CD">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sz w:val="18"/>
                <w:szCs w:val="24"/>
                <w:lang w:eastAsia="de-DE"/>
              </w:rPr>
            </w:pPr>
            <w:r w:rsidRPr="00302252">
              <w:rPr>
                <w:sz w:val="18"/>
                <w:szCs w:val="24"/>
                <w:lang w:eastAsia="de-DE"/>
              </w:rPr>
              <w:t>Place and date ………………........................</w:t>
            </w:r>
          </w:p>
          <w:p w:rsidR="004021CD" w:rsidRPr="00302252" w:rsidRDefault="004021CD" w:rsidP="004021CD">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r w:rsidRPr="00302252">
              <w:rPr>
                <w:sz w:val="16"/>
                <w:szCs w:val="24"/>
                <w:lang w:eastAsia="de-DE"/>
              </w:rPr>
              <w:t>Signature)</w:t>
            </w:r>
          </w:p>
        </w:tc>
      </w:tr>
    </w:tbl>
    <w:p w:rsidR="004021CD" w:rsidRPr="00302252" w:rsidRDefault="004021CD" w:rsidP="004021CD">
      <w:pPr>
        <w:spacing w:before="120" w:after="120"/>
        <w:rPr>
          <w:szCs w:val="24"/>
          <w:lang w:eastAsia="de-DE"/>
        </w:rPr>
        <w:sectPr w:rsidR="004021CD" w:rsidRPr="00302252" w:rsidSect="004021CD">
          <w:footnotePr>
            <w:numRestart w:val="eachSect"/>
          </w:footnotePr>
          <w:pgSz w:w="11906" w:h="16838" w:code="9"/>
          <w:pgMar w:top="1800" w:right="1440" w:bottom="1800" w:left="1440" w:header="1800" w:footer="1800" w:gutter="0"/>
          <w:cols w:space="720"/>
          <w:docGrid w:linePitch="326"/>
        </w:sectPr>
      </w:pPr>
    </w:p>
    <w:tbl>
      <w:tblPr>
        <w:tblW w:w="5000" w:type="pct"/>
        <w:jc w:val="right"/>
        <w:tblLayout w:type="fixed"/>
        <w:tblCellMar>
          <w:left w:w="120" w:type="dxa"/>
          <w:right w:w="120" w:type="dxa"/>
        </w:tblCellMar>
        <w:tblLook w:val="0000" w:firstRow="0" w:lastRow="0" w:firstColumn="0" w:lastColumn="0" w:noHBand="0" w:noVBand="0"/>
      </w:tblPr>
      <w:tblGrid>
        <w:gridCol w:w="4665"/>
        <w:gridCol w:w="4345"/>
      </w:tblGrid>
      <w:tr w:rsidR="004021CD" w:rsidRPr="00302252" w:rsidTr="001F2B66">
        <w:trPr>
          <w:cantSplit/>
          <w:jc w:val="right"/>
        </w:trPr>
        <w:tc>
          <w:tcPr>
            <w:tcW w:w="2589" w:type="pct"/>
            <w:tcBorders>
              <w:top w:val="single" w:sz="6"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b/>
                <w:sz w:val="18"/>
                <w:szCs w:val="24"/>
                <w:lang w:eastAsia="de-DE"/>
              </w:rPr>
            </w:pPr>
            <w:r w:rsidRPr="00302252">
              <w:rPr>
                <w:b/>
                <w:sz w:val="18"/>
                <w:szCs w:val="24"/>
                <w:lang w:eastAsia="de-DE"/>
              </w:rPr>
              <w:lastRenderedPageBreak/>
              <w:t>13. REQUEST FOR VERIFICATION, to</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b/>
                <w:sz w:val="18"/>
                <w:szCs w:val="24"/>
                <w:lang w:eastAsia="de-DE"/>
              </w:rPr>
            </w:pPr>
          </w:p>
        </w:tc>
        <w:tc>
          <w:tcPr>
            <w:tcW w:w="2411" w:type="pct"/>
            <w:tcBorders>
              <w:top w:val="single" w:sz="6" w:space="0" w:color="auto"/>
              <w:left w:val="single" w:sz="6" w:space="0" w:color="auto"/>
              <w:bottom w:val="single" w:sz="6" w:space="0" w:color="auto"/>
              <w:right w:val="single" w:sz="6" w:space="0" w:color="auto"/>
            </w:tcBorders>
          </w:tcPr>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22"/>
              <w:rPr>
                <w:b/>
                <w:sz w:val="18"/>
                <w:szCs w:val="24"/>
                <w:lang w:eastAsia="de-DE"/>
              </w:rPr>
            </w:pPr>
            <w:r w:rsidRPr="00302252">
              <w:rPr>
                <w:b/>
                <w:sz w:val="18"/>
                <w:szCs w:val="24"/>
                <w:lang w:eastAsia="de-DE"/>
              </w:rPr>
              <w:t>14. RESULT OF VERIFICATION</w:t>
            </w:r>
          </w:p>
        </w:tc>
      </w:tr>
      <w:tr w:rsidR="004021CD" w:rsidRPr="00302252" w:rsidTr="001F2B66">
        <w:trPr>
          <w:cantSplit/>
          <w:jc w:val="right"/>
        </w:trPr>
        <w:tc>
          <w:tcPr>
            <w:tcW w:w="2589" w:type="pct"/>
            <w:tcBorders>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p>
        </w:tc>
        <w:tc>
          <w:tcPr>
            <w:tcW w:w="2411" w:type="pct"/>
            <w:tcBorders>
              <w:left w:val="single" w:sz="6" w:space="0" w:color="auto"/>
              <w:right w:val="single" w:sz="6" w:space="0" w:color="auto"/>
            </w:tcBorders>
          </w:tcPr>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vertAlign w:val="superscript"/>
                <w:lang w:eastAsia="de-DE"/>
              </w:rPr>
            </w:pPr>
            <w:r w:rsidRPr="00302252">
              <w:rPr>
                <w:sz w:val="18"/>
                <w:szCs w:val="24"/>
                <w:lang w:eastAsia="de-DE"/>
              </w:rPr>
              <w:t xml:space="preserve">Verification carried out shows that this certificate </w:t>
            </w:r>
            <w:r w:rsidRPr="00302252">
              <w:rPr>
                <w:sz w:val="18"/>
                <w:szCs w:val="24"/>
                <w:vertAlign w:val="superscript"/>
                <w:lang w:eastAsia="de-DE"/>
              </w:rPr>
              <w:t>(1)</w:t>
            </w:r>
          </w:p>
          <w:p w:rsidR="004021CD" w:rsidRPr="00302252" w:rsidRDefault="004021CD" w:rsidP="004021CD">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sz w:val="18"/>
                <w:szCs w:val="24"/>
                <w:lang w:eastAsia="de-DE"/>
              </w:rPr>
            </w:pPr>
            <w:r w:rsidRPr="00302252">
              <w:rPr>
                <w:szCs w:val="24"/>
                <w:lang w:eastAsia="de-DE"/>
              </w:rPr>
              <w:sym w:font="Wingdings (PCL6)" w:char="F0A8"/>
            </w:r>
            <w:r w:rsidRPr="00302252">
              <w:rPr>
                <w:sz w:val="18"/>
                <w:szCs w:val="24"/>
                <w:lang w:eastAsia="de-DE"/>
              </w:rPr>
              <w:t xml:space="preserve"> was issued by the customs office indicated and</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 w:val="18"/>
                <w:szCs w:val="24"/>
                <w:lang w:eastAsia="de-DE"/>
              </w:rPr>
              <w:t>that the information contained therein is accurate.</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Cs w:val="24"/>
                <w:lang w:eastAsia="de-DE"/>
              </w:rPr>
              <w:sym w:font="Wingdings (PCL6)" w:char="F0A8"/>
            </w:r>
            <w:r w:rsidRPr="00302252">
              <w:rPr>
                <w:sz w:val="18"/>
                <w:szCs w:val="24"/>
                <w:lang w:eastAsia="de-DE"/>
              </w:rPr>
              <w:t xml:space="preserve"> does not meet the requirements as to authenticity</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 w:val="18"/>
                <w:szCs w:val="24"/>
                <w:lang w:eastAsia="de-DE"/>
              </w:rPr>
              <w:t>and accuracy (see remarks appended).</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firstLine="22"/>
              <w:rPr>
                <w:sz w:val="18"/>
                <w:szCs w:val="24"/>
                <w:lang w:eastAsia="de-DE"/>
              </w:rPr>
            </w:pPr>
          </w:p>
        </w:tc>
      </w:tr>
      <w:tr w:rsidR="004021CD" w:rsidRPr="00302252" w:rsidTr="001F2B66">
        <w:trPr>
          <w:cantSplit/>
          <w:jc w:val="right"/>
        </w:trPr>
        <w:tc>
          <w:tcPr>
            <w:tcW w:w="2589" w:type="pct"/>
            <w:tcBorders>
              <w:left w:val="single" w:sz="6" w:space="0" w:color="auto"/>
              <w:bottom w:val="single" w:sz="6" w:space="0" w:color="auto"/>
            </w:tcBorders>
          </w:tcPr>
          <w:p w:rsidR="004021CD" w:rsidRPr="00302252" w:rsidRDefault="004021CD" w:rsidP="004021CD">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sz w:val="18"/>
                <w:szCs w:val="24"/>
                <w:lang w:eastAsia="de-DE"/>
              </w:rPr>
            </w:pPr>
            <w:r w:rsidRPr="00302252">
              <w:rPr>
                <w:sz w:val="18"/>
                <w:szCs w:val="24"/>
                <w:lang w:eastAsia="de-DE"/>
              </w:rPr>
              <w:t>Verification of the authenticity and accuracy of this certificate is requested.</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sz w:val="18"/>
                <w:szCs w:val="24"/>
                <w:lang w:eastAsia="de-DE"/>
              </w:rPr>
            </w:pPr>
            <w:r w:rsidRPr="00302252">
              <w:rPr>
                <w:sz w:val="18"/>
                <w:szCs w:val="24"/>
                <w:lang w:eastAsia="de-DE"/>
              </w:rPr>
              <w:t>(Place and date)</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sz w:val="16"/>
                <w:szCs w:val="24"/>
                <w:lang w:eastAsia="de-DE"/>
              </w:rPr>
            </w:pPr>
            <w:r w:rsidRPr="00302252">
              <w:rPr>
                <w:sz w:val="16"/>
                <w:szCs w:val="24"/>
                <w:lang w:eastAsia="de-DE"/>
              </w:rPr>
              <w:t>Stamp</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sz w:val="18"/>
                <w:szCs w:val="24"/>
                <w:lang w:eastAsia="de-DE"/>
              </w:rPr>
            </w:pPr>
            <w:r w:rsidRPr="00302252">
              <w:rPr>
                <w:sz w:val="18"/>
                <w:szCs w:val="24"/>
                <w:lang w:eastAsia="de-DE"/>
              </w:rPr>
              <w:t>(Signature)</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p>
        </w:tc>
        <w:tc>
          <w:tcPr>
            <w:tcW w:w="2411" w:type="pct"/>
            <w:tcBorders>
              <w:left w:val="single" w:sz="6" w:space="0" w:color="auto"/>
              <w:bottom w:val="single" w:sz="6" w:space="0" w:color="auto"/>
              <w:right w:val="single" w:sz="6" w:space="0" w:color="auto"/>
            </w:tcBorders>
          </w:tcPr>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 w:val="18"/>
                <w:szCs w:val="24"/>
                <w:lang w:eastAsia="de-DE"/>
              </w:rPr>
              <w:t>.........................................………………………………..</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sz w:val="18"/>
                <w:szCs w:val="24"/>
                <w:lang w:eastAsia="de-DE"/>
              </w:rPr>
            </w:pPr>
            <w:r w:rsidRPr="00302252">
              <w:rPr>
                <w:sz w:val="18"/>
                <w:szCs w:val="24"/>
                <w:lang w:eastAsia="de-DE"/>
              </w:rPr>
              <w:t>(Place and date)</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sz w:val="16"/>
                <w:szCs w:val="24"/>
                <w:lang w:eastAsia="de-DE"/>
              </w:rPr>
            </w:pPr>
            <w:r w:rsidRPr="00302252">
              <w:rPr>
                <w:sz w:val="16"/>
                <w:szCs w:val="24"/>
                <w:lang w:eastAsia="de-DE"/>
              </w:rPr>
              <w:t>Stamp</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sz w:val="18"/>
                <w:szCs w:val="24"/>
                <w:lang w:eastAsia="de-DE"/>
              </w:rPr>
            </w:pPr>
            <w:r w:rsidRPr="00302252">
              <w:rPr>
                <w:sz w:val="18"/>
                <w:szCs w:val="24"/>
                <w:lang w:eastAsia="de-DE"/>
              </w:rPr>
              <w:t>(Signature)</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 w:val="18"/>
                <w:szCs w:val="24"/>
                <w:lang w:eastAsia="de-DE"/>
              </w:rPr>
              <w:t>_____________</w:t>
            </w:r>
          </w:p>
          <w:p w:rsidR="004021CD" w:rsidRPr="00302252" w:rsidRDefault="004021CD" w:rsidP="004021CD">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sz w:val="18"/>
                <w:szCs w:val="24"/>
                <w:lang w:eastAsia="de-DE"/>
              </w:rPr>
            </w:pPr>
            <w:r w:rsidRPr="00302252">
              <w:rPr>
                <w:sz w:val="18"/>
                <w:szCs w:val="24"/>
                <w:lang w:eastAsia="de-DE"/>
              </w:rPr>
              <w:t>(1) Insert X in the appropriate box.</w:t>
            </w:r>
          </w:p>
        </w:tc>
      </w:tr>
    </w:tbl>
    <w:p w:rsidR="00FC2F51" w:rsidRPr="00302252" w:rsidRDefault="00FC2F51" w:rsidP="004021CD">
      <w:pPr>
        <w:tabs>
          <w:tab w:val="center" w:pos="4734"/>
        </w:tabs>
        <w:spacing w:before="120" w:after="120" w:line="330" w:lineRule="atLeast"/>
        <w:ind w:left="-567"/>
        <w:jc w:val="center"/>
        <w:rPr>
          <w:b/>
          <w:sz w:val="20"/>
          <w:szCs w:val="24"/>
          <w:lang w:eastAsia="de-DE"/>
        </w:rPr>
      </w:pPr>
    </w:p>
    <w:p w:rsidR="004021CD" w:rsidRPr="00302252" w:rsidRDefault="004021CD" w:rsidP="004021CD">
      <w:pPr>
        <w:tabs>
          <w:tab w:val="center" w:pos="4734"/>
        </w:tabs>
        <w:spacing w:before="120" w:after="120" w:line="330" w:lineRule="atLeast"/>
        <w:ind w:left="-567"/>
        <w:jc w:val="center"/>
        <w:rPr>
          <w:b/>
          <w:sz w:val="20"/>
          <w:szCs w:val="24"/>
          <w:lang w:eastAsia="de-DE"/>
        </w:rPr>
      </w:pPr>
      <w:r w:rsidRPr="00302252">
        <w:rPr>
          <w:b/>
          <w:sz w:val="20"/>
          <w:szCs w:val="24"/>
          <w:lang w:eastAsia="de-DE"/>
        </w:rPr>
        <w:t>NOTES</w:t>
      </w:r>
    </w:p>
    <w:p w:rsidR="004021CD" w:rsidRPr="00302252" w:rsidRDefault="004021CD" w:rsidP="001F2B66">
      <w:pPr>
        <w:spacing w:before="120" w:after="120"/>
        <w:rPr>
          <w:sz w:val="18"/>
          <w:szCs w:val="24"/>
          <w:lang w:eastAsia="de-DE"/>
        </w:rPr>
      </w:pPr>
      <w:r w:rsidRPr="00302252">
        <w:rPr>
          <w:sz w:val="20"/>
          <w:szCs w:val="24"/>
          <w:lang w:eastAsia="de-DE"/>
        </w:rPr>
        <w:t>1.</w:t>
      </w:r>
      <w:r w:rsidRPr="00302252">
        <w:rPr>
          <w:sz w:val="20"/>
          <w:szCs w:val="24"/>
          <w:lang w:eastAsia="de-DE"/>
        </w:rPr>
        <w:tab/>
      </w:r>
      <w:r w:rsidRPr="00302252">
        <w:rPr>
          <w:sz w:val="18"/>
          <w:szCs w:val="24"/>
          <w:lang w:eastAsia="de-DE"/>
        </w:rPr>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w:t>
      </w:r>
    </w:p>
    <w:p w:rsidR="004021CD" w:rsidRPr="00302252" w:rsidRDefault="004021CD" w:rsidP="001F2B66">
      <w:pPr>
        <w:spacing w:before="120" w:after="120"/>
        <w:rPr>
          <w:sz w:val="18"/>
          <w:szCs w:val="24"/>
          <w:lang w:eastAsia="de-DE"/>
        </w:rPr>
      </w:pPr>
      <w:r w:rsidRPr="00302252">
        <w:rPr>
          <w:sz w:val="18"/>
          <w:szCs w:val="24"/>
          <w:lang w:eastAsia="de-DE"/>
        </w:rPr>
        <w:t>2.</w:t>
      </w:r>
      <w:r w:rsidRPr="00302252">
        <w:rPr>
          <w:sz w:val="18"/>
          <w:szCs w:val="24"/>
          <w:lang w:eastAsia="de-DE"/>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rsidR="004021CD" w:rsidRPr="00302252" w:rsidRDefault="004021CD" w:rsidP="001F2B66">
      <w:pPr>
        <w:spacing w:before="120" w:after="120"/>
        <w:rPr>
          <w:sz w:val="18"/>
          <w:szCs w:val="24"/>
          <w:lang w:eastAsia="de-DE"/>
        </w:rPr>
      </w:pPr>
      <w:r w:rsidRPr="00302252">
        <w:rPr>
          <w:sz w:val="18"/>
          <w:szCs w:val="24"/>
          <w:lang w:eastAsia="de-DE"/>
        </w:rPr>
        <w:t>3.</w:t>
      </w:r>
      <w:r w:rsidRPr="00302252">
        <w:rPr>
          <w:sz w:val="18"/>
          <w:szCs w:val="24"/>
          <w:lang w:eastAsia="de-DE"/>
        </w:rPr>
        <w:tab/>
        <w:t>Goods must be described in accordance with commercial practice and with sufficient detail to enable them to be identified.</w:t>
      </w:r>
    </w:p>
    <w:p w:rsidR="004021CD" w:rsidRPr="00302252" w:rsidRDefault="004021CD" w:rsidP="004021CD">
      <w:pPr>
        <w:spacing w:before="120" w:after="120"/>
        <w:jc w:val="center"/>
        <w:rPr>
          <w:szCs w:val="24"/>
          <w:lang w:eastAsia="de-DE"/>
        </w:rPr>
      </w:pPr>
      <w:r w:rsidRPr="00302252">
        <w:rPr>
          <w:szCs w:val="24"/>
          <w:lang w:eastAsia="de-DE"/>
        </w:rPr>
        <w:br w:type="page"/>
      </w:r>
      <w:r w:rsidRPr="00302252">
        <w:rPr>
          <w:b/>
          <w:szCs w:val="24"/>
          <w:lang w:eastAsia="de-DE"/>
        </w:rPr>
        <w:lastRenderedPageBreak/>
        <w:t>APPLICATION FOR A MOVEMENT CERTIFICATE</w:t>
      </w:r>
    </w:p>
    <w:tbl>
      <w:tblPr>
        <w:tblW w:w="5000" w:type="pct"/>
        <w:jc w:val="right"/>
        <w:tblLayout w:type="fixed"/>
        <w:tblCellMar>
          <w:left w:w="120" w:type="dxa"/>
          <w:right w:w="120" w:type="dxa"/>
        </w:tblCellMar>
        <w:tblLook w:val="0000" w:firstRow="0" w:lastRow="0" w:firstColumn="0" w:lastColumn="0" w:noHBand="0" w:noVBand="0"/>
      </w:tblPr>
      <w:tblGrid>
        <w:gridCol w:w="4375"/>
        <w:gridCol w:w="1353"/>
        <w:gridCol w:w="887"/>
        <w:gridCol w:w="690"/>
        <w:gridCol w:w="1705"/>
      </w:tblGrid>
      <w:tr w:rsidR="004021CD" w:rsidRPr="00302252" w:rsidTr="001F2B66">
        <w:trPr>
          <w:cantSplit/>
          <w:jc w:val="right"/>
        </w:trPr>
        <w:tc>
          <w:tcPr>
            <w:tcW w:w="2428" w:type="pct"/>
            <w:tcBorders>
              <w:top w:val="single" w:sz="6"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1.</w:t>
            </w:r>
            <w:r w:rsidRPr="00302252">
              <w:rPr>
                <w:b/>
                <w:sz w:val="18"/>
                <w:szCs w:val="24"/>
                <w:lang w:eastAsia="de-DE"/>
              </w:rPr>
              <w:tab/>
              <w:t xml:space="preserve">Exporter </w:t>
            </w:r>
            <w:r w:rsidRPr="00302252">
              <w:rPr>
                <w:sz w:val="18"/>
                <w:szCs w:val="24"/>
                <w:lang w:eastAsia="de-DE"/>
              </w:rPr>
              <w:t>(Name, full address, country)</w:t>
            </w:r>
          </w:p>
        </w:tc>
        <w:tc>
          <w:tcPr>
            <w:tcW w:w="2572" w:type="pct"/>
            <w:gridSpan w:val="4"/>
            <w:tcBorders>
              <w:top w:val="single" w:sz="6" w:space="0" w:color="auto"/>
              <w:left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ind w:left="3396" w:hanging="3396"/>
              <w:rPr>
                <w:sz w:val="16"/>
                <w:szCs w:val="24"/>
                <w:lang w:eastAsia="de-DE"/>
              </w:rPr>
            </w:pPr>
            <w:r w:rsidRPr="00302252">
              <w:rPr>
                <w:b/>
                <w:sz w:val="28"/>
                <w:szCs w:val="24"/>
                <w:lang w:eastAsia="de-DE"/>
              </w:rPr>
              <w:t>EUR.1</w:t>
            </w:r>
            <w:r w:rsidRPr="00302252">
              <w:rPr>
                <w:b/>
                <w:szCs w:val="24"/>
                <w:lang w:eastAsia="de-DE"/>
              </w:rPr>
              <w:tab/>
            </w:r>
            <w:r w:rsidRPr="00302252">
              <w:rPr>
                <w:b/>
                <w:sz w:val="16"/>
                <w:szCs w:val="24"/>
                <w:lang w:eastAsia="de-DE"/>
              </w:rPr>
              <w:t>No</w:t>
            </w:r>
            <w:r w:rsidRPr="00302252">
              <w:rPr>
                <w:b/>
                <w:szCs w:val="24"/>
                <w:lang w:eastAsia="de-DE"/>
              </w:rPr>
              <w:t xml:space="preserve"> </w:t>
            </w:r>
            <w:r w:rsidRPr="00302252">
              <w:rPr>
                <w:b/>
                <w:sz w:val="28"/>
                <w:szCs w:val="24"/>
                <w:lang w:eastAsia="de-DE"/>
              </w:rPr>
              <w:t>A</w:t>
            </w:r>
            <w:r w:rsidRPr="00302252">
              <w:rPr>
                <w:sz w:val="16"/>
                <w:szCs w:val="24"/>
                <w:lang w:eastAsia="de-DE"/>
              </w:rPr>
              <w:tab/>
            </w:r>
            <w:r w:rsidRPr="00302252">
              <w:rPr>
                <w:szCs w:val="24"/>
                <w:lang w:eastAsia="de-DE"/>
              </w:rPr>
              <w:t>000.000</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240" w:lineRule="atLeast"/>
              <w:rPr>
                <w:sz w:val="16"/>
                <w:szCs w:val="24"/>
                <w:lang w:eastAsia="de-DE"/>
              </w:rPr>
            </w:pPr>
          </w:p>
        </w:tc>
        <w:tc>
          <w:tcPr>
            <w:tcW w:w="2572" w:type="pct"/>
            <w:gridSpan w:val="4"/>
            <w:tcBorders>
              <w:top w:val="single" w:sz="6" w:space="0" w:color="auto"/>
              <w:left w:val="single" w:sz="6" w:space="0" w:color="auto"/>
              <w:bottom w:val="single" w:sz="12"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sz w:val="18"/>
                <w:szCs w:val="24"/>
                <w:lang w:eastAsia="de-DE"/>
              </w:rPr>
            </w:pPr>
            <w:r w:rsidRPr="00302252">
              <w:rPr>
                <w:sz w:val="18"/>
                <w:szCs w:val="24"/>
                <w:lang w:eastAsia="de-DE"/>
              </w:rPr>
              <w:t>See notes overleaf before completing this form.</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240" w:lineRule="atLeast"/>
              <w:rPr>
                <w:sz w:val="16"/>
                <w:szCs w:val="24"/>
                <w:lang w:eastAsia="de-DE"/>
              </w:rPr>
            </w:pPr>
          </w:p>
        </w:tc>
        <w:tc>
          <w:tcPr>
            <w:tcW w:w="2572" w:type="pct"/>
            <w:gridSpan w:val="4"/>
            <w:tcBorders>
              <w:top w:val="single" w:sz="12" w:space="0" w:color="auto"/>
              <w:left w:val="single" w:sz="12" w:space="0" w:color="auto"/>
              <w:right w:val="single" w:sz="12"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2.</w:t>
            </w:r>
            <w:r w:rsidRPr="00302252">
              <w:rPr>
                <w:b/>
                <w:sz w:val="18"/>
                <w:szCs w:val="24"/>
                <w:lang w:eastAsia="de-DE"/>
              </w:rPr>
              <w:tab/>
              <w:t>Application for a certificate to be used in preferential trade between</w:t>
            </w:r>
          </w:p>
          <w:p w:rsidR="004021CD" w:rsidRPr="00302252" w:rsidRDefault="004021CD" w:rsidP="004021CD">
            <w:pPr>
              <w:tabs>
                <w:tab w:val="left" w:pos="359"/>
                <w:tab w:val="right" w:leader="dot" w:pos="4522"/>
              </w:tabs>
              <w:spacing w:before="32" w:after="120"/>
              <w:ind w:left="340" w:hanging="340"/>
              <w:rPr>
                <w:sz w:val="18"/>
                <w:szCs w:val="24"/>
                <w:lang w:eastAsia="de-DE"/>
              </w:rPr>
            </w:pPr>
            <w:r w:rsidRPr="00302252">
              <w:rPr>
                <w:sz w:val="18"/>
                <w:szCs w:val="24"/>
                <w:lang w:eastAsia="de-DE"/>
              </w:rPr>
              <w:t>.......................................................................................</w:t>
            </w:r>
          </w:p>
        </w:tc>
      </w:tr>
      <w:tr w:rsidR="004021CD" w:rsidRPr="00302252" w:rsidTr="001F2B66">
        <w:trPr>
          <w:cantSplit/>
          <w:jc w:val="right"/>
        </w:trPr>
        <w:tc>
          <w:tcPr>
            <w:tcW w:w="2428" w:type="pct"/>
            <w:tcBorders>
              <w:top w:val="single" w:sz="6"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3.</w:t>
            </w:r>
            <w:r w:rsidRPr="00302252">
              <w:rPr>
                <w:b/>
                <w:sz w:val="18"/>
                <w:szCs w:val="24"/>
                <w:lang w:eastAsia="de-DE"/>
              </w:rPr>
              <w:tab/>
              <w:t>Consignee</w:t>
            </w:r>
            <w:r w:rsidRPr="00302252">
              <w:rPr>
                <w:sz w:val="18"/>
                <w:szCs w:val="24"/>
                <w:lang w:eastAsia="de-DE"/>
              </w:rPr>
              <w:t xml:space="preserve"> (Name, full address, country) (Optional)</w:t>
            </w:r>
          </w:p>
        </w:tc>
        <w:tc>
          <w:tcPr>
            <w:tcW w:w="2572" w:type="pct"/>
            <w:gridSpan w:val="4"/>
            <w:tcBorders>
              <w:left w:val="single" w:sz="12" w:space="0" w:color="auto"/>
              <w:bottom w:val="single" w:sz="12" w:space="0" w:color="auto"/>
              <w:right w:val="single" w:sz="12" w:space="0" w:color="auto"/>
            </w:tcBorders>
          </w:tcPr>
          <w:p w:rsidR="004021CD" w:rsidRPr="00302252" w:rsidRDefault="004021CD" w:rsidP="004021CD">
            <w:pPr>
              <w:tabs>
                <w:tab w:val="center" w:pos="2271"/>
              </w:tabs>
              <w:spacing w:before="120" w:after="120"/>
              <w:rPr>
                <w:sz w:val="18"/>
                <w:szCs w:val="24"/>
                <w:lang w:eastAsia="de-DE"/>
              </w:rPr>
            </w:pPr>
            <w:r w:rsidRPr="00302252">
              <w:rPr>
                <w:sz w:val="16"/>
                <w:szCs w:val="24"/>
                <w:lang w:eastAsia="de-DE"/>
              </w:rPr>
              <w:tab/>
            </w:r>
            <w:r w:rsidRPr="00302252">
              <w:rPr>
                <w:b/>
                <w:sz w:val="18"/>
                <w:szCs w:val="24"/>
                <w:lang w:eastAsia="de-DE"/>
              </w:rPr>
              <w:t>and</w:t>
            </w:r>
          </w:p>
          <w:p w:rsidR="004021CD" w:rsidRPr="00302252" w:rsidRDefault="004021CD" w:rsidP="004021CD">
            <w:pPr>
              <w:tabs>
                <w:tab w:val="left" w:pos="359"/>
                <w:tab w:val="right" w:leader="dot" w:pos="4522"/>
              </w:tabs>
              <w:spacing w:before="120" w:after="120"/>
              <w:ind w:left="340" w:hanging="340"/>
              <w:rPr>
                <w:sz w:val="16"/>
                <w:szCs w:val="24"/>
                <w:lang w:eastAsia="de-DE"/>
              </w:rPr>
            </w:pPr>
            <w:r w:rsidRPr="00302252">
              <w:rPr>
                <w:sz w:val="16"/>
                <w:szCs w:val="24"/>
                <w:lang w:eastAsia="de-DE"/>
              </w:rPr>
              <w:t>.......................................................................................</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jc w:val="center"/>
              <w:rPr>
                <w:sz w:val="16"/>
                <w:szCs w:val="24"/>
                <w:lang w:eastAsia="de-DE"/>
              </w:rPr>
            </w:pPr>
            <w:r w:rsidRPr="00302252">
              <w:rPr>
                <w:sz w:val="16"/>
                <w:szCs w:val="24"/>
                <w:lang w:eastAsia="de-DE"/>
              </w:rPr>
              <w:t>(Insert appropriate countries or groups of countries or territories)</w:t>
            </w:r>
          </w:p>
        </w:tc>
      </w:tr>
      <w:tr w:rsidR="004021CD" w:rsidRPr="00302252" w:rsidTr="001F2B66">
        <w:trPr>
          <w:cantSplit/>
          <w:jc w:val="right"/>
        </w:trPr>
        <w:tc>
          <w:tcPr>
            <w:tcW w:w="2428" w:type="pct"/>
            <w:tcBorders>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6"/>
                <w:szCs w:val="24"/>
                <w:lang w:eastAsia="de-DE"/>
              </w:rPr>
            </w:pPr>
          </w:p>
        </w:tc>
        <w:tc>
          <w:tcPr>
            <w:tcW w:w="1243" w:type="pct"/>
            <w:gridSpan w:val="2"/>
            <w:tcBorders>
              <w:top w:val="single" w:sz="12" w:space="0" w:color="auto"/>
              <w:lef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b/>
                <w:sz w:val="18"/>
                <w:szCs w:val="24"/>
                <w:lang w:eastAsia="de-DE"/>
              </w:rPr>
            </w:pPr>
            <w:r w:rsidRPr="00302252">
              <w:rPr>
                <w:b/>
                <w:sz w:val="18"/>
                <w:szCs w:val="24"/>
                <w:lang w:eastAsia="de-DE"/>
              </w:rPr>
              <w:t>4.</w:t>
            </w:r>
            <w:r w:rsidRPr="00302252">
              <w:rPr>
                <w:b/>
                <w:sz w:val="18"/>
                <w:szCs w:val="24"/>
                <w:lang w:eastAsia="de-DE"/>
              </w:rPr>
              <w:tab/>
              <w:t>Country, group of countries or territory in which the products are considered as originating</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c>
          <w:tcPr>
            <w:tcW w:w="1329" w:type="pct"/>
            <w:gridSpan w:val="2"/>
            <w:tcBorders>
              <w:top w:val="single" w:sz="12" w:space="0" w:color="auto"/>
              <w:left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5.</w:t>
            </w:r>
            <w:r w:rsidRPr="00302252">
              <w:rPr>
                <w:b/>
                <w:sz w:val="18"/>
                <w:szCs w:val="24"/>
                <w:lang w:eastAsia="de-DE"/>
              </w:rPr>
              <w:tab/>
              <w:t>Country, group of countries or territory of destination</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r>
      <w:tr w:rsidR="004021CD" w:rsidRPr="00302252" w:rsidTr="001F2B66">
        <w:trPr>
          <w:cantSplit/>
          <w:jc w:val="right"/>
        </w:trPr>
        <w:tc>
          <w:tcPr>
            <w:tcW w:w="2428" w:type="pct"/>
            <w:tcBorders>
              <w:top w:val="single" w:sz="6" w:space="0" w:color="auto"/>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6.</w:t>
            </w:r>
            <w:r w:rsidRPr="00302252">
              <w:rPr>
                <w:b/>
                <w:sz w:val="18"/>
                <w:szCs w:val="24"/>
                <w:lang w:eastAsia="de-DE"/>
              </w:rPr>
              <w:tab/>
              <w:t>Transport details</w:t>
            </w:r>
            <w:r w:rsidRPr="00302252">
              <w:rPr>
                <w:sz w:val="18"/>
                <w:szCs w:val="24"/>
                <w:lang w:eastAsia="de-DE"/>
              </w:rPr>
              <w:t xml:space="preserve"> (Optional)</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c>
          <w:tcPr>
            <w:tcW w:w="2572" w:type="pct"/>
            <w:gridSpan w:val="4"/>
            <w:tcBorders>
              <w:top w:val="single" w:sz="6" w:space="0" w:color="auto"/>
              <w:left w:val="single" w:sz="6" w:space="0" w:color="auto"/>
              <w:bottom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7.</w:t>
            </w:r>
            <w:r w:rsidRPr="00302252">
              <w:rPr>
                <w:b/>
                <w:sz w:val="18"/>
                <w:szCs w:val="24"/>
                <w:lang w:eastAsia="de-DE"/>
              </w:rPr>
              <w:tab/>
              <w:t>Remarks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rPr>
                <w:sz w:val="18"/>
                <w:szCs w:val="24"/>
                <w:lang w:eastAsia="de-DE"/>
              </w:rPr>
            </w:pPr>
          </w:p>
        </w:tc>
      </w:tr>
      <w:tr w:rsidR="004021CD" w:rsidRPr="00302252" w:rsidTr="001F2B66">
        <w:trPr>
          <w:cantSplit/>
          <w:trHeight w:val="6336"/>
          <w:jc w:val="right"/>
        </w:trPr>
        <w:tc>
          <w:tcPr>
            <w:tcW w:w="3179" w:type="pct"/>
            <w:gridSpan w:val="2"/>
            <w:tcBorders>
              <w:top w:val="single" w:sz="6" w:space="0" w:color="auto"/>
              <w:left w:val="single" w:sz="6" w:space="0" w:color="auto"/>
              <w:bottom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ind w:left="340" w:hanging="340"/>
              <w:rPr>
                <w:sz w:val="18"/>
                <w:szCs w:val="24"/>
                <w:lang w:eastAsia="de-DE"/>
              </w:rPr>
            </w:pPr>
            <w:r w:rsidRPr="00302252">
              <w:rPr>
                <w:b/>
                <w:sz w:val="18"/>
                <w:szCs w:val="24"/>
                <w:lang w:eastAsia="de-DE"/>
              </w:rPr>
              <w:t>8.</w:t>
            </w:r>
            <w:r w:rsidRPr="00302252">
              <w:rPr>
                <w:b/>
                <w:sz w:val="18"/>
                <w:szCs w:val="24"/>
                <w:lang w:eastAsia="de-DE"/>
              </w:rPr>
              <w:tab/>
              <w:t xml:space="preserve">Item number; Marks and numbers; Number and kind of packages </w:t>
            </w:r>
            <w:r w:rsidRPr="00302252">
              <w:rPr>
                <w:b/>
                <w:sz w:val="18"/>
                <w:szCs w:val="24"/>
                <w:vertAlign w:val="superscript"/>
                <w:lang w:eastAsia="de-DE"/>
              </w:rPr>
              <w:t xml:space="preserve">(1) </w:t>
            </w:r>
            <w:r w:rsidRPr="00302252">
              <w:rPr>
                <w:b/>
                <w:sz w:val="18"/>
                <w:szCs w:val="24"/>
                <w:lang w:eastAsia="de-DE"/>
              </w:rPr>
              <w:t>Description of goods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c>
          <w:tcPr>
            <w:tcW w:w="875" w:type="pct"/>
            <w:gridSpan w:val="2"/>
            <w:tcBorders>
              <w:top w:val="single" w:sz="6" w:space="0" w:color="auto"/>
              <w:left w:val="single" w:sz="6" w:space="0" w:color="auto"/>
              <w:bottom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9.</w:t>
            </w:r>
            <w:r w:rsidRPr="00302252">
              <w:rPr>
                <w:b/>
                <w:sz w:val="18"/>
                <w:szCs w:val="24"/>
                <w:lang w:eastAsia="de-DE"/>
              </w:rPr>
              <w:tab/>
              <w:t>Gross mass (kg) or other measure (litres, m</w:t>
            </w:r>
            <w:r w:rsidRPr="00302252">
              <w:rPr>
                <w:b/>
                <w:sz w:val="18"/>
                <w:szCs w:val="24"/>
                <w:vertAlign w:val="superscript"/>
                <w:lang w:eastAsia="de-DE"/>
              </w:rPr>
              <w:t>3</w:t>
            </w:r>
            <w:r w:rsidRPr="00302252">
              <w:rPr>
                <w:b/>
                <w:sz w:val="18"/>
                <w:szCs w:val="24"/>
                <w:lang w:eastAsia="de-DE"/>
              </w:rPr>
              <w:t>., etc.)</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c>
          <w:tcPr>
            <w:tcW w:w="947" w:type="pct"/>
            <w:tcBorders>
              <w:top w:val="single" w:sz="6" w:space="0" w:color="auto"/>
              <w:bottom w:val="single" w:sz="6" w:space="0" w:color="auto"/>
              <w:right w:val="single" w:sz="6" w:space="0" w:color="auto"/>
            </w:tcBorders>
          </w:tcPr>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b/>
                <w:sz w:val="18"/>
                <w:szCs w:val="24"/>
                <w:lang w:eastAsia="de-DE"/>
              </w:rPr>
              <w:t>10.</w:t>
            </w:r>
            <w:r w:rsidRPr="00302252">
              <w:rPr>
                <w:b/>
                <w:sz w:val="18"/>
                <w:szCs w:val="24"/>
                <w:lang w:eastAsia="de-DE"/>
              </w:rPr>
              <w:tab/>
              <w:t>Invoices</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sz w:val="18"/>
                <w:szCs w:val="24"/>
                <w:lang w:eastAsia="de-DE"/>
              </w:rPr>
            </w:pPr>
            <w:r w:rsidRPr="00302252">
              <w:rPr>
                <w:sz w:val="18"/>
                <w:szCs w:val="24"/>
                <w:lang w:eastAsia="de-DE"/>
              </w:rPr>
              <w:tab/>
              <w:t>(Optional)</w:t>
            </w:r>
          </w:p>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8"/>
                <w:szCs w:val="24"/>
                <w:lang w:eastAsia="de-DE"/>
              </w:rPr>
            </w:pPr>
          </w:p>
        </w:tc>
      </w:tr>
    </w:tbl>
    <w:p w:rsidR="004021CD" w:rsidRPr="00302252" w:rsidRDefault="004021CD" w:rsidP="004021CD">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120" w:after="120" w:line="127" w:lineRule="atLeast"/>
        <w:rPr>
          <w:sz w:val="16"/>
          <w:szCs w:val="24"/>
          <w:lang w:eastAsia="de-DE"/>
        </w:rPr>
      </w:pPr>
      <w:r w:rsidRPr="00302252">
        <w:rPr>
          <w:sz w:val="16"/>
          <w:szCs w:val="24"/>
          <w:lang w:eastAsia="de-DE"/>
        </w:rPr>
        <w:t>(1) If goods are not packed, indicate number of articles or state « in bulk » as appropriate</w:t>
      </w:r>
    </w:p>
    <w:p w:rsidR="004021CD" w:rsidRPr="00302252" w:rsidRDefault="004021CD" w:rsidP="001F2B66">
      <w:pPr>
        <w:spacing w:before="120" w:after="120" w:line="330" w:lineRule="atLeast"/>
        <w:jc w:val="center"/>
        <w:rPr>
          <w:szCs w:val="24"/>
          <w:lang w:eastAsia="de-DE"/>
        </w:rPr>
      </w:pPr>
      <w:r w:rsidRPr="00302252">
        <w:rPr>
          <w:szCs w:val="24"/>
          <w:lang w:eastAsia="de-DE"/>
        </w:rPr>
        <w:br w:type="page"/>
      </w:r>
      <w:r w:rsidRPr="00302252">
        <w:rPr>
          <w:b/>
          <w:szCs w:val="24"/>
          <w:lang w:eastAsia="de-DE"/>
        </w:rPr>
        <w:lastRenderedPageBreak/>
        <w:t>DECLARATION BY THE EXPORTER</w:t>
      </w:r>
    </w:p>
    <w:p w:rsidR="00FC2F51" w:rsidRPr="00302252" w:rsidRDefault="00FC2F51" w:rsidP="001F2B66">
      <w:pPr>
        <w:spacing w:before="120" w:after="120" w:line="330" w:lineRule="atLeast"/>
        <w:rPr>
          <w:sz w:val="20"/>
          <w:szCs w:val="24"/>
          <w:lang w:eastAsia="de-DE"/>
        </w:rPr>
      </w:pPr>
    </w:p>
    <w:p w:rsidR="004021CD" w:rsidRPr="00302252" w:rsidRDefault="004021CD" w:rsidP="001F2B66">
      <w:pPr>
        <w:spacing w:before="120" w:after="120" w:line="330" w:lineRule="atLeast"/>
        <w:rPr>
          <w:szCs w:val="24"/>
          <w:lang w:eastAsia="de-DE"/>
        </w:rPr>
      </w:pPr>
      <w:r w:rsidRPr="00302252">
        <w:rPr>
          <w:szCs w:val="24"/>
          <w:lang w:eastAsia="de-DE"/>
        </w:rPr>
        <w:t>I, the undersigned, exporter of the goods described overleaf,</w:t>
      </w:r>
    </w:p>
    <w:p w:rsidR="00FC2F51" w:rsidRPr="00302252" w:rsidRDefault="00FC2F51" w:rsidP="00FC2F51">
      <w:pPr>
        <w:spacing w:before="120" w:after="120"/>
        <w:rPr>
          <w:szCs w:val="24"/>
          <w:lang w:eastAsia="de-DE"/>
        </w:rPr>
      </w:pPr>
    </w:p>
    <w:p w:rsidR="004021CD" w:rsidRPr="00302252" w:rsidRDefault="004021CD" w:rsidP="00FC2F51">
      <w:pPr>
        <w:spacing w:before="120" w:after="120"/>
        <w:rPr>
          <w:szCs w:val="24"/>
          <w:lang w:eastAsia="de-DE"/>
        </w:rPr>
      </w:pPr>
      <w:r w:rsidRPr="00302252">
        <w:rPr>
          <w:szCs w:val="24"/>
          <w:lang w:eastAsia="de-DE"/>
        </w:rPr>
        <w:t>DECLARE</w:t>
      </w:r>
      <w:r w:rsidRPr="00302252">
        <w:rPr>
          <w:szCs w:val="24"/>
          <w:lang w:eastAsia="de-DE"/>
        </w:rPr>
        <w:tab/>
        <w:t>that the goods meet the conditions required for the issue of the attached certificate;</w:t>
      </w:r>
    </w:p>
    <w:p w:rsidR="00FC2F51" w:rsidRPr="00302252" w:rsidRDefault="00FC2F51" w:rsidP="00FC2F51">
      <w:pPr>
        <w:spacing w:before="120" w:after="120"/>
        <w:rPr>
          <w:szCs w:val="24"/>
          <w:lang w:eastAsia="de-DE"/>
        </w:rPr>
      </w:pPr>
    </w:p>
    <w:p w:rsidR="004021CD" w:rsidRPr="00302252" w:rsidRDefault="004021CD" w:rsidP="00FC2F51">
      <w:pPr>
        <w:spacing w:before="120" w:after="120"/>
        <w:rPr>
          <w:szCs w:val="24"/>
          <w:lang w:eastAsia="de-DE"/>
        </w:rPr>
      </w:pPr>
      <w:r w:rsidRPr="00302252">
        <w:rPr>
          <w:szCs w:val="24"/>
          <w:lang w:eastAsia="de-DE"/>
        </w:rPr>
        <w:t>SPECIFY</w:t>
      </w:r>
      <w:r w:rsidRPr="00302252">
        <w:rPr>
          <w:szCs w:val="24"/>
          <w:lang w:eastAsia="de-DE"/>
        </w:rPr>
        <w:tab/>
        <w:t>as follows the circumstances which have enable these goods to meet the above conditions:</w:t>
      </w:r>
    </w:p>
    <w:p w:rsidR="004021CD" w:rsidRPr="00302252" w:rsidRDefault="004021CD" w:rsidP="00FC2F51">
      <w:pPr>
        <w:spacing w:before="120" w:after="120"/>
        <w:rPr>
          <w:szCs w:val="24"/>
          <w:lang w:eastAsia="de-DE"/>
        </w:rPr>
      </w:pPr>
      <w:r w:rsidRPr="00302252">
        <w:rPr>
          <w:szCs w:val="24"/>
          <w:lang w:eastAsia="de-DE"/>
        </w:rPr>
        <w:t>……………………………………………………………………………………………………………………………………………………………………………………………………………………………………………………………………………………………………………………………………………………………………………………………………………………………………………………………………………………………….</w:t>
      </w:r>
    </w:p>
    <w:p w:rsidR="00FC2F51" w:rsidRPr="00302252" w:rsidRDefault="00FC2F51" w:rsidP="001F2B66">
      <w:pPr>
        <w:spacing w:before="120" w:after="120" w:line="330" w:lineRule="atLeast"/>
        <w:rPr>
          <w:szCs w:val="24"/>
          <w:lang w:eastAsia="de-DE"/>
        </w:rPr>
      </w:pPr>
    </w:p>
    <w:p w:rsidR="004021CD" w:rsidRPr="00302252" w:rsidRDefault="004021CD" w:rsidP="001F2B66">
      <w:pPr>
        <w:spacing w:before="120" w:after="120" w:line="330" w:lineRule="atLeast"/>
        <w:rPr>
          <w:szCs w:val="24"/>
          <w:lang w:eastAsia="de-DE"/>
        </w:rPr>
      </w:pPr>
      <w:r w:rsidRPr="00302252">
        <w:rPr>
          <w:szCs w:val="24"/>
          <w:lang w:eastAsia="de-DE"/>
        </w:rPr>
        <w:t>SUBMIT the following supporting documents (</w:t>
      </w:r>
      <w:r w:rsidRPr="00302252">
        <w:rPr>
          <w:szCs w:val="24"/>
          <w:vertAlign w:val="superscript"/>
          <w:lang w:eastAsia="de-DE"/>
        </w:rPr>
        <w:footnoteReference w:id="108"/>
      </w:r>
      <w:r w:rsidRPr="00302252">
        <w:rPr>
          <w:szCs w:val="24"/>
          <w:lang w:eastAsia="de-DE"/>
        </w:rPr>
        <w:t>):</w:t>
      </w:r>
    </w:p>
    <w:p w:rsidR="004021CD" w:rsidRPr="00302252" w:rsidRDefault="004021CD" w:rsidP="00FC2F51">
      <w:pPr>
        <w:spacing w:before="120" w:after="120"/>
        <w:rPr>
          <w:szCs w:val="24"/>
          <w:lang w:eastAsia="de-DE"/>
        </w:rPr>
      </w:pPr>
      <w:r w:rsidRPr="00302252">
        <w:rPr>
          <w:szCs w:val="24"/>
          <w:lang w:eastAsia="de-DE"/>
        </w:rPr>
        <w:t>……………………………………………………………………………………………………………………………………………………………………………………………………………………………………………………………………………………………………………………………………………………………………………………………………………………………………………………………………………………………….</w:t>
      </w:r>
    </w:p>
    <w:p w:rsidR="00FC2F51" w:rsidRPr="00302252" w:rsidRDefault="00FC2F51" w:rsidP="00FC2F51">
      <w:pPr>
        <w:spacing w:before="120" w:after="120"/>
        <w:rPr>
          <w:szCs w:val="24"/>
          <w:lang w:eastAsia="de-DE"/>
        </w:rPr>
      </w:pPr>
    </w:p>
    <w:p w:rsidR="004021CD" w:rsidRPr="00302252" w:rsidRDefault="004021CD" w:rsidP="00FC2F51">
      <w:pPr>
        <w:spacing w:before="120" w:after="120"/>
        <w:rPr>
          <w:szCs w:val="24"/>
          <w:lang w:eastAsia="de-DE"/>
        </w:rPr>
      </w:pPr>
      <w:r w:rsidRPr="00302252">
        <w:rPr>
          <w:szCs w:val="24"/>
          <w:lang w:eastAsia="de-DE"/>
        </w:rPr>
        <w:t>UNDERTAKE</w:t>
      </w:r>
      <w:r w:rsidRPr="00302252">
        <w:rPr>
          <w:szCs w:val="24"/>
          <w:lang w:eastAsia="de-DE"/>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rsidR="00FC2F51" w:rsidRPr="00302252" w:rsidRDefault="00FC2F51" w:rsidP="001F2B66">
      <w:pPr>
        <w:spacing w:before="120" w:after="120"/>
        <w:rPr>
          <w:szCs w:val="24"/>
          <w:lang w:eastAsia="de-DE"/>
        </w:rPr>
      </w:pPr>
    </w:p>
    <w:p w:rsidR="004021CD" w:rsidRPr="00302252" w:rsidRDefault="004021CD" w:rsidP="001F2B66">
      <w:pPr>
        <w:spacing w:before="120" w:after="120"/>
        <w:rPr>
          <w:szCs w:val="24"/>
          <w:lang w:eastAsia="de-DE"/>
        </w:rPr>
      </w:pPr>
      <w:r w:rsidRPr="00302252">
        <w:rPr>
          <w:szCs w:val="24"/>
          <w:lang w:eastAsia="de-DE"/>
        </w:rPr>
        <w:t>REQUEST</w:t>
      </w:r>
      <w:r w:rsidRPr="00302252">
        <w:rPr>
          <w:szCs w:val="24"/>
          <w:lang w:eastAsia="de-DE"/>
        </w:rPr>
        <w:tab/>
        <w:t>the issue of the attached certificate for these goods.</w:t>
      </w:r>
    </w:p>
    <w:p w:rsidR="004021CD" w:rsidRPr="00302252" w:rsidRDefault="004021CD" w:rsidP="00FC2F51">
      <w:pPr>
        <w:spacing w:before="120" w:after="120"/>
        <w:jc w:val="right"/>
        <w:rPr>
          <w:szCs w:val="24"/>
          <w:lang w:eastAsia="de-DE"/>
        </w:rPr>
      </w:pPr>
      <w:r w:rsidRPr="00302252">
        <w:rPr>
          <w:szCs w:val="24"/>
          <w:lang w:eastAsia="de-DE"/>
        </w:rPr>
        <w:t>……………………………………………………..</w:t>
      </w:r>
    </w:p>
    <w:p w:rsidR="004021CD" w:rsidRPr="00302252" w:rsidRDefault="004021CD" w:rsidP="00FC2F51">
      <w:pPr>
        <w:spacing w:before="120" w:after="120"/>
        <w:jc w:val="right"/>
        <w:rPr>
          <w:szCs w:val="24"/>
          <w:lang w:eastAsia="de-DE"/>
        </w:rPr>
      </w:pPr>
      <w:r w:rsidRPr="00302252">
        <w:rPr>
          <w:szCs w:val="24"/>
          <w:lang w:eastAsia="de-DE"/>
        </w:rPr>
        <w:t>(Place and date)</w:t>
      </w:r>
    </w:p>
    <w:p w:rsidR="004021CD" w:rsidRPr="00302252" w:rsidRDefault="004021CD" w:rsidP="001F2B66">
      <w:pPr>
        <w:spacing w:before="120" w:after="120"/>
        <w:jc w:val="right"/>
        <w:rPr>
          <w:szCs w:val="24"/>
          <w:lang w:eastAsia="de-DE"/>
        </w:rPr>
      </w:pPr>
      <w:r w:rsidRPr="00302252">
        <w:rPr>
          <w:szCs w:val="24"/>
          <w:lang w:eastAsia="de-DE"/>
        </w:rPr>
        <w:t>……………………………………….</w:t>
      </w:r>
    </w:p>
    <w:p w:rsidR="004021CD" w:rsidRPr="00302252" w:rsidRDefault="004021CD" w:rsidP="001F2B66">
      <w:pPr>
        <w:spacing w:before="120" w:after="120"/>
        <w:jc w:val="right"/>
        <w:rPr>
          <w:szCs w:val="24"/>
          <w:lang w:eastAsia="de-DE"/>
        </w:rPr>
      </w:pPr>
      <w:r w:rsidRPr="00302252">
        <w:rPr>
          <w:szCs w:val="24"/>
          <w:lang w:eastAsia="de-DE"/>
        </w:rPr>
        <w:t>(Signature)</w:t>
      </w:r>
    </w:p>
    <w:p w:rsidR="004021CD" w:rsidRPr="00302252" w:rsidRDefault="004021CD" w:rsidP="001F2B66">
      <w:pPr>
        <w:spacing w:before="120" w:after="120" w:line="330" w:lineRule="atLeast"/>
        <w:rPr>
          <w:szCs w:val="24"/>
          <w:lang w:eastAsia="de-DE"/>
        </w:rPr>
        <w:sectPr w:rsidR="004021CD" w:rsidRPr="00302252" w:rsidSect="004021CD">
          <w:footnotePr>
            <w:numRestart w:val="eachSect"/>
          </w:footnotePr>
          <w:endnotePr>
            <w:numFmt w:val="decimal"/>
          </w:endnotePr>
          <w:pgSz w:w="11906" w:h="16838" w:code="9"/>
          <w:pgMar w:top="1800" w:right="1440" w:bottom="1800" w:left="1440" w:header="1800" w:footer="1800" w:gutter="0"/>
          <w:cols w:space="720"/>
          <w:docGrid w:linePitch="326"/>
        </w:sectPr>
      </w:pPr>
    </w:p>
    <w:p w:rsidR="00243310" w:rsidRPr="00302252" w:rsidRDefault="00243310" w:rsidP="001F2B66">
      <w:pPr>
        <w:jc w:val="center"/>
        <w:rPr>
          <w:b/>
          <w:szCs w:val="24"/>
          <w:lang w:eastAsia="de-DE"/>
        </w:rPr>
      </w:pPr>
    </w:p>
    <w:p w:rsidR="004021CD" w:rsidRPr="00302252" w:rsidRDefault="004021CD" w:rsidP="001F2B66">
      <w:pPr>
        <w:jc w:val="center"/>
        <w:rPr>
          <w:b/>
          <w:szCs w:val="24"/>
          <w:lang w:eastAsia="de-DE"/>
        </w:rPr>
      </w:pPr>
      <w:r w:rsidRPr="00302252">
        <w:rPr>
          <w:b/>
          <w:szCs w:val="24"/>
          <w:lang w:eastAsia="de-DE"/>
        </w:rPr>
        <w:t>ANNEX IV</w:t>
      </w:r>
    </w:p>
    <w:p w:rsidR="004021CD" w:rsidRPr="00302252" w:rsidRDefault="004021CD" w:rsidP="001F2B66">
      <w:pPr>
        <w:jc w:val="center"/>
        <w:rPr>
          <w:b/>
          <w:szCs w:val="24"/>
          <w:lang w:eastAsia="de-DE"/>
        </w:rPr>
      </w:pPr>
      <w:r w:rsidRPr="00302252">
        <w:rPr>
          <w:b/>
          <w:szCs w:val="24"/>
          <w:lang w:eastAsia="de-DE"/>
        </w:rPr>
        <w:t>Text of the</w:t>
      </w:r>
      <w:r w:rsidRPr="00302252">
        <w:rPr>
          <w:szCs w:val="24"/>
          <w:lang w:eastAsia="de-DE"/>
        </w:rPr>
        <w:t xml:space="preserve"> </w:t>
      </w:r>
      <w:r w:rsidRPr="00302252">
        <w:rPr>
          <w:b/>
          <w:szCs w:val="24"/>
          <w:lang w:eastAsia="de-DE"/>
        </w:rPr>
        <w:t>invoice declaration</w:t>
      </w:r>
    </w:p>
    <w:p w:rsidR="00FC2F51" w:rsidRPr="00302252" w:rsidRDefault="00FC2F51" w:rsidP="001F2B66">
      <w:pPr>
        <w:tabs>
          <w:tab w:val="left" w:pos="-284"/>
          <w:tab w:val="left" w:pos="8880"/>
        </w:tabs>
        <w:rPr>
          <w:szCs w:val="24"/>
          <w:lang w:eastAsia="de-DE"/>
        </w:rPr>
      </w:pPr>
    </w:p>
    <w:p w:rsidR="004021CD" w:rsidRPr="00302252" w:rsidRDefault="004021CD" w:rsidP="001F2B66">
      <w:pPr>
        <w:tabs>
          <w:tab w:val="left" w:pos="-284"/>
          <w:tab w:val="left" w:pos="8880"/>
        </w:tabs>
        <w:rPr>
          <w:szCs w:val="24"/>
          <w:lang w:eastAsia="de-DE"/>
        </w:rPr>
      </w:pPr>
      <w:r w:rsidRPr="00302252">
        <w:rPr>
          <w:szCs w:val="24"/>
          <w:lang w:eastAsia="de-DE"/>
        </w:rPr>
        <w:t>The invoice declaration, the text of which is given below, must be made out in accordance with the footnotes. However, the footnotes do not have to be reproduced.</w:t>
      </w:r>
    </w:p>
    <w:p w:rsidR="00FC2F51" w:rsidRPr="00302252" w:rsidRDefault="00FC2F51" w:rsidP="001F2B66">
      <w:pPr>
        <w:tabs>
          <w:tab w:val="left" w:pos="-284"/>
          <w:tab w:val="left" w:pos="8880"/>
        </w:tabs>
        <w:rPr>
          <w:szCs w:val="24"/>
          <w:lang w:eastAsia="de-DE"/>
        </w:rPr>
      </w:pPr>
    </w:p>
    <w:p w:rsidR="004021CD" w:rsidRPr="00302252" w:rsidRDefault="004021CD" w:rsidP="001F2B66">
      <w:pPr>
        <w:tabs>
          <w:tab w:val="left" w:pos="-284"/>
          <w:tab w:val="left" w:pos="8880"/>
        </w:tabs>
        <w:jc w:val="center"/>
        <w:rPr>
          <w:b/>
          <w:szCs w:val="24"/>
          <w:lang w:eastAsia="de-DE"/>
        </w:rPr>
      </w:pPr>
      <w:r w:rsidRPr="00302252">
        <w:rPr>
          <w:b/>
          <w:szCs w:val="24"/>
          <w:lang w:eastAsia="de-DE"/>
        </w:rPr>
        <w:t>Turkish version</w:t>
      </w:r>
    </w:p>
    <w:p w:rsidR="00FC2F51" w:rsidRPr="00302252" w:rsidRDefault="00FC2F51" w:rsidP="001F2B66">
      <w:pPr>
        <w:tabs>
          <w:tab w:val="left" w:pos="-284"/>
          <w:tab w:val="left" w:pos="8880"/>
        </w:tabs>
        <w:rPr>
          <w:szCs w:val="24"/>
          <w:lang w:eastAsia="de-DE"/>
        </w:rPr>
      </w:pPr>
    </w:p>
    <w:p w:rsidR="004021CD" w:rsidRPr="00302252" w:rsidRDefault="004021CD" w:rsidP="001F2B66">
      <w:pPr>
        <w:tabs>
          <w:tab w:val="left" w:pos="-284"/>
          <w:tab w:val="left" w:pos="8880"/>
        </w:tabs>
        <w:rPr>
          <w:szCs w:val="24"/>
          <w:lang w:eastAsia="de-DE"/>
        </w:rPr>
      </w:pPr>
      <w:proofErr w:type="spellStart"/>
      <w:r w:rsidRPr="00302252">
        <w:rPr>
          <w:szCs w:val="24"/>
          <w:lang w:eastAsia="de-DE"/>
        </w:rPr>
        <w:t>İşbu</w:t>
      </w:r>
      <w:proofErr w:type="spellEnd"/>
      <w:r w:rsidRPr="00302252">
        <w:rPr>
          <w:szCs w:val="24"/>
          <w:lang w:eastAsia="de-DE"/>
        </w:rPr>
        <w:t xml:space="preserve"> </w:t>
      </w:r>
      <w:proofErr w:type="spellStart"/>
      <w:r w:rsidRPr="00302252">
        <w:rPr>
          <w:szCs w:val="24"/>
          <w:lang w:eastAsia="de-DE"/>
        </w:rPr>
        <w:t>Belge</w:t>
      </w:r>
      <w:proofErr w:type="spellEnd"/>
      <w:r w:rsidRPr="00302252">
        <w:rPr>
          <w:szCs w:val="24"/>
          <w:lang w:eastAsia="de-DE"/>
        </w:rPr>
        <w:t xml:space="preserve"> (</w:t>
      </w:r>
      <w:proofErr w:type="spellStart"/>
      <w:r w:rsidRPr="00302252">
        <w:rPr>
          <w:szCs w:val="24"/>
          <w:lang w:eastAsia="de-DE"/>
        </w:rPr>
        <w:t>Gümrük</w:t>
      </w:r>
      <w:proofErr w:type="spellEnd"/>
      <w:r w:rsidRPr="00302252">
        <w:rPr>
          <w:szCs w:val="24"/>
          <w:lang w:eastAsia="de-DE"/>
        </w:rPr>
        <w:t xml:space="preserve"> </w:t>
      </w:r>
      <w:proofErr w:type="spellStart"/>
      <w:r w:rsidRPr="00302252">
        <w:rPr>
          <w:szCs w:val="24"/>
          <w:lang w:eastAsia="de-DE"/>
        </w:rPr>
        <w:t>Onay</w:t>
      </w:r>
      <w:proofErr w:type="spellEnd"/>
      <w:r w:rsidRPr="00302252">
        <w:rPr>
          <w:szCs w:val="24"/>
          <w:lang w:eastAsia="de-DE"/>
        </w:rPr>
        <w:t xml:space="preserve"> No </w:t>
      </w:r>
      <w:proofErr w:type="gramStart"/>
      <w:r w:rsidRPr="00302252">
        <w:rPr>
          <w:szCs w:val="24"/>
          <w:lang w:eastAsia="de-DE"/>
        </w:rPr>
        <w:t>...</w:t>
      </w:r>
      <w:r w:rsidRPr="00302252">
        <w:rPr>
          <w:szCs w:val="24"/>
          <w:vertAlign w:val="superscript"/>
          <w:lang w:eastAsia="de-DE"/>
        </w:rPr>
        <w:t>(</w:t>
      </w:r>
      <w:proofErr w:type="gramEnd"/>
      <w:r w:rsidRPr="00302252">
        <w:rPr>
          <w:szCs w:val="24"/>
          <w:vertAlign w:val="superscript"/>
          <w:lang w:eastAsia="de-DE"/>
        </w:rPr>
        <w:t>1)</w:t>
      </w:r>
      <w:r w:rsidRPr="00302252">
        <w:rPr>
          <w:szCs w:val="24"/>
          <w:lang w:eastAsia="de-DE"/>
        </w:rPr>
        <w:t xml:space="preserve">) </w:t>
      </w:r>
      <w:proofErr w:type="spellStart"/>
      <w:r w:rsidRPr="00302252">
        <w:rPr>
          <w:szCs w:val="24"/>
          <w:lang w:eastAsia="de-DE"/>
        </w:rPr>
        <w:t>kapsamındaki</w:t>
      </w:r>
      <w:proofErr w:type="spellEnd"/>
      <w:r w:rsidRPr="00302252">
        <w:rPr>
          <w:szCs w:val="24"/>
          <w:lang w:eastAsia="de-DE"/>
        </w:rPr>
        <w:t xml:space="preserve"> </w:t>
      </w:r>
      <w:proofErr w:type="spellStart"/>
      <w:r w:rsidRPr="00302252">
        <w:rPr>
          <w:szCs w:val="24"/>
          <w:lang w:eastAsia="de-DE"/>
        </w:rPr>
        <w:t>maddelerin</w:t>
      </w:r>
      <w:proofErr w:type="spellEnd"/>
      <w:r w:rsidRPr="00302252">
        <w:rPr>
          <w:szCs w:val="24"/>
          <w:lang w:eastAsia="de-DE"/>
        </w:rPr>
        <w:t xml:space="preserve"> </w:t>
      </w:r>
      <w:proofErr w:type="spellStart"/>
      <w:r w:rsidRPr="00302252">
        <w:rPr>
          <w:szCs w:val="24"/>
          <w:lang w:eastAsia="de-DE"/>
        </w:rPr>
        <w:t>ihracatçısı</w:t>
      </w:r>
      <w:proofErr w:type="spellEnd"/>
      <w:r w:rsidRPr="00302252">
        <w:rPr>
          <w:szCs w:val="24"/>
          <w:lang w:eastAsia="de-DE"/>
        </w:rPr>
        <w:t xml:space="preserve">, </w:t>
      </w:r>
      <w:proofErr w:type="spellStart"/>
      <w:r w:rsidRPr="00302252">
        <w:rPr>
          <w:szCs w:val="24"/>
          <w:lang w:eastAsia="de-DE"/>
        </w:rPr>
        <w:t>aksi</w:t>
      </w:r>
      <w:proofErr w:type="spellEnd"/>
      <w:r w:rsidRPr="00302252">
        <w:rPr>
          <w:szCs w:val="24"/>
          <w:lang w:eastAsia="de-DE"/>
        </w:rPr>
        <w:t xml:space="preserve"> </w:t>
      </w:r>
      <w:proofErr w:type="spellStart"/>
      <w:r w:rsidRPr="00302252">
        <w:rPr>
          <w:szCs w:val="24"/>
          <w:lang w:eastAsia="de-DE"/>
        </w:rPr>
        <w:t>açıkça</w:t>
      </w:r>
      <w:proofErr w:type="spellEnd"/>
      <w:r w:rsidRPr="00302252">
        <w:rPr>
          <w:szCs w:val="24"/>
          <w:lang w:eastAsia="de-DE"/>
        </w:rPr>
        <w:t xml:space="preserve"> </w:t>
      </w:r>
      <w:proofErr w:type="spellStart"/>
      <w:r w:rsidRPr="00302252">
        <w:rPr>
          <w:szCs w:val="24"/>
          <w:lang w:eastAsia="de-DE"/>
        </w:rPr>
        <w:t>belirtilmedikçe</w:t>
      </w:r>
      <w:proofErr w:type="spellEnd"/>
      <w:r w:rsidRPr="00302252">
        <w:rPr>
          <w:szCs w:val="24"/>
          <w:lang w:eastAsia="de-DE"/>
        </w:rPr>
        <w:t xml:space="preserve">, </w:t>
      </w:r>
      <w:proofErr w:type="spellStart"/>
      <w:r w:rsidRPr="00302252">
        <w:rPr>
          <w:szCs w:val="24"/>
          <w:lang w:eastAsia="de-DE"/>
        </w:rPr>
        <w:t>bu</w:t>
      </w:r>
      <w:proofErr w:type="spellEnd"/>
      <w:r w:rsidRPr="00302252">
        <w:rPr>
          <w:szCs w:val="24"/>
          <w:lang w:eastAsia="de-DE"/>
        </w:rPr>
        <w:t xml:space="preserve"> </w:t>
      </w:r>
      <w:proofErr w:type="spellStart"/>
      <w:r w:rsidRPr="00302252">
        <w:rPr>
          <w:szCs w:val="24"/>
          <w:lang w:eastAsia="de-DE"/>
        </w:rPr>
        <w:t>maddelerin</w:t>
      </w:r>
      <w:proofErr w:type="spellEnd"/>
      <w:r w:rsidRPr="00302252">
        <w:rPr>
          <w:szCs w:val="24"/>
          <w:lang w:eastAsia="de-DE"/>
        </w:rPr>
        <w:t>……..</w:t>
      </w:r>
      <w:r w:rsidRPr="00302252">
        <w:rPr>
          <w:szCs w:val="24"/>
          <w:vertAlign w:val="superscript"/>
          <w:lang w:eastAsia="de-DE"/>
        </w:rPr>
        <w:t>(2)</w:t>
      </w:r>
      <w:r w:rsidRPr="00302252">
        <w:rPr>
          <w:szCs w:val="24"/>
          <w:lang w:eastAsia="de-DE"/>
        </w:rPr>
        <w:t xml:space="preserve"> </w:t>
      </w:r>
      <w:proofErr w:type="spellStart"/>
      <w:r w:rsidRPr="00302252">
        <w:rPr>
          <w:szCs w:val="24"/>
          <w:lang w:eastAsia="de-DE"/>
        </w:rPr>
        <w:t>tercihli</w:t>
      </w:r>
      <w:proofErr w:type="spellEnd"/>
      <w:r w:rsidRPr="00302252">
        <w:rPr>
          <w:szCs w:val="24"/>
          <w:lang w:eastAsia="de-DE"/>
        </w:rPr>
        <w:t xml:space="preserve"> </w:t>
      </w:r>
      <w:proofErr w:type="spellStart"/>
      <w:r w:rsidRPr="00302252">
        <w:rPr>
          <w:szCs w:val="24"/>
          <w:lang w:eastAsia="de-DE"/>
        </w:rPr>
        <w:t>maddeler</w:t>
      </w:r>
      <w:proofErr w:type="spellEnd"/>
      <w:r w:rsidRPr="00302252">
        <w:rPr>
          <w:szCs w:val="24"/>
          <w:lang w:eastAsia="de-DE"/>
        </w:rPr>
        <w:t xml:space="preserve"> </w:t>
      </w:r>
      <w:proofErr w:type="spellStart"/>
      <w:r w:rsidRPr="00302252">
        <w:rPr>
          <w:szCs w:val="24"/>
          <w:lang w:eastAsia="de-DE"/>
        </w:rPr>
        <w:t>olduğunu</w:t>
      </w:r>
      <w:proofErr w:type="spellEnd"/>
      <w:r w:rsidRPr="00302252">
        <w:rPr>
          <w:szCs w:val="24"/>
          <w:lang w:eastAsia="de-DE"/>
        </w:rPr>
        <w:t xml:space="preserve"> </w:t>
      </w:r>
      <w:proofErr w:type="spellStart"/>
      <w:r w:rsidRPr="00302252">
        <w:rPr>
          <w:szCs w:val="24"/>
          <w:lang w:eastAsia="de-DE"/>
        </w:rPr>
        <w:t>beyan</w:t>
      </w:r>
      <w:proofErr w:type="spellEnd"/>
      <w:r w:rsidRPr="00302252">
        <w:rPr>
          <w:szCs w:val="24"/>
          <w:lang w:eastAsia="de-DE"/>
        </w:rPr>
        <w:t xml:space="preserve"> </w:t>
      </w:r>
      <w:proofErr w:type="spellStart"/>
      <w:r w:rsidRPr="00302252">
        <w:rPr>
          <w:szCs w:val="24"/>
          <w:lang w:eastAsia="de-DE"/>
        </w:rPr>
        <w:t>eder</w:t>
      </w:r>
      <w:proofErr w:type="spellEnd"/>
      <w:r w:rsidRPr="00302252">
        <w:rPr>
          <w:szCs w:val="24"/>
          <w:lang w:eastAsia="de-DE"/>
        </w:rPr>
        <w:t>.</w:t>
      </w:r>
    </w:p>
    <w:p w:rsidR="00FC2F51" w:rsidRPr="00302252" w:rsidRDefault="00FC2F51" w:rsidP="001F2B66">
      <w:pPr>
        <w:jc w:val="center"/>
        <w:rPr>
          <w:b/>
          <w:szCs w:val="24"/>
          <w:lang w:eastAsia="de-DE"/>
        </w:rPr>
      </w:pPr>
    </w:p>
    <w:p w:rsidR="004021CD" w:rsidRPr="00302252" w:rsidRDefault="004021CD" w:rsidP="001F2B66">
      <w:pPr>
        <w:jc w:val="center"/>
        <w:rPr>
          <w:b/>
          <w:szCs w:val="24"/>
          <w:lang w:eastAsia="de-DE"/>
        </w:rPr>
      </w:pPr>
      <w:r w:rsidRPr="00302252">
        <w:rPr>
          <w:b/>
          <w:szCs w:val="24"/>
          <w:lang w:eastAsia="de-DE"/>
        </w:rPr>
        <w:t>Version of Bosnia and Herzegovina</w:t>
      </w:r>
    </w:p>
    <w:p w:rsidR="00FC2F51" w:rsidRPr="00302252" w:rsidRDefault="00FC2F51" w:rsidP="001F2B66">
      <w:pPr>
        <w:rPr>
          <w:szCs w:val="24"/>
          <w:lang w:eastAsia="de-DE"/>
        </w:rPr>
      </w:pPr>
    </w:p>
    <w:p w:rsidR="004021CD" w:rsidRPr="00302252" w:rsidRDefault="004021CD" w:rsidP="001F2B66">
      <w:pPr>
        <w:rPr>
          <w:szCs w:val="24"/>
          <w:lang w:eastAsia="de-DE"/>
        </w:rPr>
      </w:pPr>
      <w:proofErr w:type="spellStart"/>
      <w:r w:rsidRPr="00302252">
        <w:rPr>
          <w:szCs w:val="24"/>
          <w:lang w:eastAsia="de-DE"/>
        </w:rPr>
        <w:t>Izvoznik</w:t>
      </w:r>
      <w:proofErr w:type="spellEnd"/>
      <w:r w:rsidRPr="00302252">
        <w:rPr>
          <w:szCs w:val="24"/>
          <w:lang w:eastAsia="de-DE"/>
        </w:rPr>
        <w:t xml:space="preserve"> </w:t>
      </w:r>
      <w:proofErr w:type="spellStart"/>
      <w:r w:rsidRPr="00302252">
        <w:rPr>
          <w:szCs w:val="24"/>
          <w:lang w:eastAsia="de-DE"/>
        </w:rPr>
        <w:t>proizvoda</w:t>
      </w:r>
      <w:proofErr w:type="spellEnd"/>
      <w:r w:rsidRPr="00302252">
        <w:rPr>
          <w:szCs w:val="24"/>
          <w:lang w:eastAsia="de-DE"/>
        </w:rPr>
        <w:t xml:space="preserve"> </w:t>
      </w:r>
      <w:proofErr w:type="spellStart"/>
      <w:r w:rsidRPr="00302252">
        <w:rPr>
          <w:szCs w:val="24"/>
          <w:lang w:eastAsia="de-DE"/>
        </w:rPr>
        <w:t>obuhvaćenih</w:t>
      </w:r>
      <w:proofErr w:type="spellEnd"/>
      <w:r w:rsidRPr="00302252">
        <w:rPr>
          <w:szCs w:val="24"/>
          <w:lang w:eastAsia="de-DE"/>
        </w:rPr>
        <w:t xml:space="preserve"> </w:t>
      </w:r>
      <w:proofErr w:type="spellStart"/>
      <w:r w:rsidRPr="00302252">
        <w:rPr>
          <w:szCs w:val="24"/>
          <w:lang w:eastAsia="de-DE"/>
        </w:rPr>
        <w:t>ovom</w:t>
      </w:r>
      <w:proofErr w:type="spellEnd"/>
      <w:r w:rsidRPr="00302252">
        <w:rPr>
          <w:szCs w:val="24"/>
          <w:lang w:eastAsia="de-DE"/>
        </w:rPr>
        <w:t xml:space="preserve"> </w:t>
      </w:r>
      <w:proofErr w:type="spellStart"/>
      <w:r w:rsidRPr="00302252">
        <w:rPr>
          <w:szCs w:val="24"/>
          <w:lang w:eastAsia="de-DE"/>
        </w:rPr>
        <w:t>ispravom</w:t>
      </w:r>
      <w:proofErr w:type="spellEnd"/>
      <w:r w:rsidRPr="00302252">
        <w:rPr>
          <w:szCs w:val="24"/>
          <w:lang w:eastAsia="de-DE"/>
        </w:rPr>
        <w:t xml:space="preserve"> (</w:t>
      </w:r>
      <w:proofErr w:type="spellStart"/>
      <w:r w:rsidRPr="00302252">
        <w:rPr>
          <w:szCs w:val="24"/>
          <w:lang w:eastAsia="de-DE"/>
        </w:rPr>
        <w:t>carinsko</w:t>
      </w:r>
      <w:proofErr w:type="spellEnd"/>
      <w:r w:rsidRPr="00302252">
        <w:rPr>
          <w:szCs w:val="24"/>
          <w:lang w:eastAsia="de-DE"/>
        </w:rPr>
        <w:t xml:space="preserve"> </w:t>
      </w:r>
      <w:proofErr w:type="spellStart"/>
      <w:r w:rsidRPr="00302252">
        <w:rPr>
          <w:szCs w:val="24"/>
          <w:lang w:eastAsia="de-DE"/>
        </w:rPr>
        <w:t>ovlaštenje</w:t>
      </w:r>
      <w:proofErr w:type="spellEnd"/>
      <w:r w:rsidRPr="00302252">
        <w:rPr>
          <w:szCs w:val="24"/>
          <w:lang w:eastAsia="de-DE"/>
        </w:rPr>
        <w:t xml:space="preserve"> br............</w:t>
      </w:r>
      <w:r w:rsidRPr="00302252">
        <w:rPr>
          <w:szCs w:val="24"/>
          <w:vertAlign w:val="superscript"/>
          <w:lang w:eastAsia="de-DE"/>
        </w:rPr>
        <w:t>(1)</w:t>
      </w:r>
      <w:r w:rsidRPr="00302252">
        <w:rPr>
          <w:szCs w:val="24"/>
          <w:lang w:eastAsia="de-DE"/>
        </w:rPr>
        <w:t xml:space="preserve">) </w:t>
      </w:r>
      <w:proofErr w:type="spellStart"/>
      <w:r w:rsidRPr="00302252">
        <w:rPr>
          <w:szCs w:val="24"/>
          <w:lang w:eastAsia="de-DE"/>
        </w:rPr>
        <w:t>izjavljuje</w:t>
      </w:r>
      <w:proofErr w:type="spellEnd"/>
      <w:r w:rsidRPr="00302252">
        <w:rPr>
          <w:szCs w:val="24"/>
          <w:lang w:eastAsia="de-DE"/>
        </w:rPr>
        <w:t xml:space="preserve"> da </w:t>
      </w:r>
      <w:proofErr w:type="spellStart"/>
      <w:r w:rsidRPr="00302252">
        <w:rPr>
          <w:szCs w:val="24"/>
          <w:lang w:eastAsia="de-DE"/>
        </w:rPr>
        <w:t>su</w:t>
      </w:r>
      <w:proofErr w:type="spellEnd"/>
      <w:r w:rsidRPr="00302252">
        <w:rPr>
          <w:szCs w:val="24"/>
          <w:lang w:eastAsia="de-DE"/>
        </w:rPr>
        <w:t xml:space="preserve">, </w:t>
      </w:r>
      <w:proofErr w:type="spellStart"/>
      <w:r w:rsidRPr="00302252">
        <w:rPr>
          <w:szCs w:val="24"/>
          <w:lang w:eastAsia="de-DE"/>
        </w:rPr>
        <w:t>osim</w:t>
      </w:r>
      <w:proofErr w:type="spellEnd"/>
      <w:r w:rsidRPr="00302252">
        <w:rPr>
          <w:szCs w:val="24"/>
          <w:lang w:eastAsia="de-DE"/>
        </w:rPr>
        <w:t xml:space="preserve"> </w:t>
      </w:r>
      <w:proofErr w:type="spellStart"/>
      <w:r w:rsidRPr="00302252">
        <w:rPr>
          <w:szCs w:val="24"/>
          <w:lang w:eastAsia="de-DE"/>
        </w:rPr>
        <w:t>ako</w:t>
      </w:r>
      <w:proofErr w:type="spellEnd"/>
      <w:r w:rsidRPr="00302252">
        <w:rPr>
          <w:szCs w:val="24"/>
          <w:lang w:eastAsia="de-DE"/>
        </w:rPr>
        <w:t xml:space="preserve"> je to </w:t>
      </w:r>
      <w:proofErr w:type="spellStart"/>
      <w:r w:rsidRPr="00302252">
        <w:rPr>
          <w:szCs w:val="24"/>
          <w:lang w:eastAsia="de-DE"/>
        </w:rPr>
        <w:t>drukčije</w:t>
      </w:r>
      <w:proofErr w:type="spellEnd"/>
      <w:r w:rsidRPr="00302252">
        <w:rPr>
          <w:szCs w:val="24"/>
          <w:lang w:eastAsia="de-DE"/>
        </w:rPr>
        <w:t xml:space="preserve"> </w:t>
      </w:r>
      <w:proofErr w:type="spellStart"/>
      <w:r w:rsidRPr="00302252">
        <w:rPr>
          <w:szCs w:val="24"/>
          <w:lang w:eastAsia="de-DE"/>
        </w:rPr>
        <w:t>izričito</w:t>
      </w:r>
      <w:proofErr w:type="spellEnd"/>
      <w:r w:rsidRPr="00302252">
        <w:rPr>
          <w:szCs w:val="24"/>
          <w:lang w:eastAsia="de-DE"/>
        </w:rPr>
        <w:t xml:space="preserve"> </w:t>
      </w:r>
      <w:proofErr w:type="spellStart"/>
      <w:r w:rsidRPr="00302252">
        <w:rPr>
          <w:szCs w:val="24"/>
          <w:lang w:eastAsia="de-DE"/>
        </w:rPr>
        <w:t>navedeno</w:t>
      </w:r>
      <w:proofErr w:type="spellEnd"/>
      <w:r w:rsidRPr="00302252">
        <w:rPr>
          <w:szCs w:val="24"/>
          <w:lang w:eastAsia="de-DE"/>
        </w:rPr>
        <w:t xml:space="preserve">, </w:t>
      </w:r>
      <w:proofErr w:type="spellStart"/>
      <w:r w:rsidRPr="00302252">
        <w:rPr>
          <w:szCs w:val="24"/>
          <w:lang w:eastAsia="de-DE"/>
        </w:rPr>
        <w:t>ovi</w:t>
      </w:r>
      <w:proofErr w:type="spellEnd"/>
      <w:r w:rsidRPr="00302252">
        <w:rPr>
          <w:szCs w:val="24"/>
          <w:lang w:eastAsia="de-DE"/>
        </w:rPr>
        <w:t xml:space="preserve"> </w:t>
      </w:r>
      <w:proofErr w:type="spellStart"/>
      <w:r w:rsidRPr="00302252">
        <w:rPr>
          <w:szCs w:val="24"/>
          <w:lang w:eastAsia="de-DE"/>
        </w:rPr>
        <w:t>proizvodi</w:t>
      </w:r>
      <w:proofErr w:type="spellEnd"/>
      <w:r w:rsidRPr="00302252">
        <w:rPr>
          <w:szCs w:val="24"/>
          <w:lang w:eastAsia="de-DE"/>
        </w:rPr>
        <w:t xml:space="preserve"> ...............</w:t>
      </w:r>
      <w:r w:rsidRPr="00302252">
        <w:rPr>
          <w:szCs w:val="24"/>
          <w:vertAlign w:val="superscript"/>
          <w:lang w:eastAsia="de-DE"/>
        </w:rPr>
        <w:t>(2)</w:t>
      </w:r>
      <w:r w:rsidRPr="00302252">
        <w:rPr>
          <w:szCs w:val="24"/>
          <w:lang w:eastAsia="de-DE"/>
        </w:rPr>
        <w:t xml:space="preserve"> </w:t>
      </w:r>
      <w:proofErr w:type="spellStart"/>
      <w:r w:rsidRPr="00302252">
        <w:rPr>
          <w:szCs w:val="24"/>
          <w:lang w:eastAsia="de-DE"/>
        </w:rPr>
        <w:t>preferencijalnog</w:t>
      </w:r>
      <w:proofErr w:type="spellEnd"/>
      <w:r w:rsidRPr="00302252">
        <w:rPr>
          <w:szCs w:val="24"/>
          <w:lang w:eastAsia="de-DE"/>
        </w:rPr>
        <w:t xml:space="preserve"> </w:t>
      </w:r>
      <w:proofErr w:type="spellStart"/>
      <w:r w:rsidRPr="00302252">
        <w:rPr>
          <w:szCs w:val="24"/>
          <w:lang w:eastAsia="de-DE"/>
        </w:rPr>
        <w:t>porijekla</w:t>
      </w:r>
      <w:proofErr w:type="spellEnd"/>
      <w:r w:rsidRPr="00302252">
        <w:rPr>
          <w:szCs w:val="24"/>
          <w:lang w:eastAsia="de-DE"/>
        </w:rPr>
        <w:t>.</w:t>
      </w:r>
    </w:p>
    <w:p w:rsidR="00FC2F51" w:rsidRPr="00302252" w:rsidRDefault="00FC2F51" w:rsidP="001F2B66">
      <w:pPr>
        <w:rPr>
          <w:szCs w:val="24"/>
          <w:lang w:eastAsia="de-DE"/>
        </w:rPr>
      </w:pPr>
    </w:p>
    <w:p w:rsidR="004021CD" w:rsidRPr="00302252" w:rsidRDefault="004021CD" w:rsidP="001F2B66">
      <w:pPr>
        <w:rPr>
          <w:szCs w:val="24"/>
          <w:lang w:eastAsia="de-DE"/>
        </w:rPr>
      </w:pPr>
      <w:proofErr w:type="spellStart"/>
      <w:r w:rsidRPr="00302252">
        <w:rPr>
          <w:szCs w:val="24"/>
          <w:lang w:eastAsia="de-DE"/>
        </w:rPr>
        <w:t>Izvoznik</w:t>
      </w:r>
      <w:proofErr w:type="spellEnd"/>
      <w:r w:rsidRPr="00302252">
        <w:rPr>
          <w:szCs w:val="24"/>
          <w:lang w:eastAsia="de-DE"/>
        </w:rPr>
        <w:t xml:space="preserve"> </w:t>
      </w:r>
      <w:proofErr w:type="spellStart"/>
      <w:r w:rsidRPr="00302252">
        <w:rPr>
          <w:szCs w:val="24"/>
          <w:lang w:eastAsia="de-DE"/>
        </w:rPr>
        <w:t>proizvoda</w:t>
      </w:r>
      <w:proofErr w:type="spellEnd"/>
      <w:r w:rsidRPr="00302252">
        <w:rPr>
          <w:szCs w:val="24"/>
          <w:lang w:eastAsia="de-DE"/>
        </w:rPr>
        <w:t xml:space="preserve"> </w:t>
      </w:r>
      <w:proofErr w:type="spellStart"/>
      <w:r w:rsidRPr="00302252">
        <w:rPr>
          <w:szCs w:val="24"/>
          <w:lang w:eastAsia="de-DE"/>
        </w:rPr>
        <w:t>obuhvaćenih</w:t>
      </w:r>
      <w:proofErr w:type="spellEnd"/>
      <w:r w:rsidRPr="00302252">
        <w:rPr>
          <w:szCs w:val="24"/>
          <w:lang w:eastAsia="de-DE"/>
        </w:rPr>
        <w:t xml:space="preserve"> </w:t>
      </w:r>
      <w:proofErr w:type="spellStart"/>
      <w:r w:rsidRPr="00302252">
        <w:rPr>
          <w:szCs w:val="24"/>
          <w:lang w:eastAsia="de-DE"/>
        </w:rPr>
        <w:t>ovom</w:t>
      </w:r>
      <w:proofErr w:type="spellEnd"/>
      <w:r w:rsidRPr="00302252">
        <w:rPr>
          <w:szCs w:val="24"/>
          <w:lang w:eastAsia="de-DE"/>
        </w:rPr>
        <w:t xml:space="preserve"> </w:t>
      </w:r>
      <w:proofErr w:type="spellStart"/>
      <w:r w:rsidRPr="00302252">
        <w:rPr>
          <w:szCs w:val="24"/>
          <w:lang w:eastAsia="de-DE"/>
        </w:rPr>
        <w:t>ispravom</w:t>
      </w:r>
      <w:proofErr w:type="spellEnd"/>
      <w:r w:rsidRPr="00302252">
        <w:rPr>
          <w:szCs w:val="24"/>
          <w:lang w:eastAsia="de-DE"/>
        </w:rPr>
        <w:t xml:space="preserve"> (</w:t>
      </w:r>
      <w:proofErr w:type="spellStart"/>
      <w:r w:rsidRPr="00302252">
        <w:rPr>
          <w:szCs w:val="24"/>
          <w:lang w:eastAsia="de-DE"/>
        </w:rPr>
        <w:t>carinsko</w:t>
      </w:r>
      <w:proofErr w:type="spellEnd"/>
      <w:r w:rsidRPr="00302252">
        <w:rPr>
          <w:szCs w:val="24"/>
          <w:lang w:eastAsia="de-DE"/>
        </w:rPr>
        <w:t xml:space="preserve"> </w:t>
      </w:r>
      <w:proofErr w:type="spellStart"/>
      <w:r w:rsidRPr="00302252">
        <w:rPr>
          <w:szCs w:val="24"/>
          <w:lang w:eastAsia="de-DE"/>
        </w:rPr>
        <w:t>ovlaštenje</w:t>
      </w:r>
      <w:proofErr w:type="spellEnd"/>
      <w:r w:rsidRPr="00302252">
        <w:rPr>
          <w:szCs w:val="24"/>
          <w:lang w:eastAsia="de-DE"/>
        </w:rPr>
        <w:t xml:space="preserve"> br............</w:t>
      </w:r>
      <w:r w:rsidRPr="00302252">
        <w:rPr>
          <w:szCs w:val="24"/>
          <w:vertAlign w:val="superscript"/>
          <w:lang w:eastAsia="de-DE"/>
        </w:rPr>
        <w:t>(1)</w:t>
      </w:r>
      <w:r w:rsidRPr="00302252">
        <w:rPr>
          <w:szCs w:val="24"/>
          <w:lang w:eastAsia="de-DE"/>
        </w:rPr>
        <w:t xml:space="preserve">) </w:t>
      </w:r>
      <w:proofErr w:type="spellStart"/>
      <w:r w:rsidRPr="00302252">
        <w:rPr>
          <w:szCs w:val="24"/>
          <w:lang w:eastAsia="de-DE"/>
        </w:rPr>
        <w:t>izjavljuje</w:t>
      </w:r>
      <w:proofErr w:type="spellEnd"/>
      <w:r w:rsidRPr="00302252">
        <w:rPr>
          <w:szCs w:val="24"/>
          <w:lang w:eastAsia="de-DE"/>
        </w:rPr>
        <w:t xml:space="preserve"> da </w:t>
      </w:r>
      <w:proofErr w:type="spellStart"/>
      <w:r w:rsidRPr="00302252">
        <w:rPr>
          <w:szCs w:val="24"/>
          <w:lang w:eastAsia="de-DE"/>
        </w:rPr>
        <w:t>su</w:t>
      </w:r>
      <w:proofErr w:type="spellEnd"/>
      <w:r w:rsidRPr="00302252">
        <w:rPr>
          <w:szCs w:val="24"/>
          <w:lang w:eastAsia="de-DE"/>
        </w:rPr>
        <w:t xml:space="preserve">, </w:t>
      </w:r>
      <w:proofErr w:type="spellStart"/>
      <w:r w:rsidRPr="00302252">
        <w:rPr>
          <w:szCs w:val="24"/>
          <w:lang w:eastAsia="de-DE"/>
        </w:rPr>
        <w:t>osim</w:t>
      </w:r>
      <w:proofErr w:type="spellEnd"/>
      <w:r w:rsidRPr="00302252">
        <w:rPr>
          <w:szCs w:val="24"/>
          <w:lang w:eastAsia="de-DE"/>
        </w:rPr>
        <w:t xml:space="preserve"> </w:t>
      </w:r>
      <w:proofErr w:type="spellStart"/>
      <w:r w:rsidRPr="00302252">
        <w:rPr>
          <w:szCs w:val="24"/>
          <w:lang w:eastAsia="de-DE"/>
        </w:rPr>
        <w:t>ako</w:t>
      </w:r>
      <w:proofErr w:type="spellEnd"/>
      <w:r w:rsidRPr="00302252">
        <w:rPr>
          <w:szCs w:val="24"/>
          <w:lang w:eastAsia="de-DE"/>
        </w:rPr>
        <w:t xml:space="preserve"> je to </w:t>
      </w:r>
      <w:proofErr w:type="spellStart"/>
      <w:r w:rsidRPr="00302252">
        <w:rPr>
          <w:szCs w:val="24"/>
          <w:lang w:eastAsia="de-DE"/>
        </w:rPr>
        <w:t>drukčije</w:t>
      </w:r>
      <w:proofErr w:type="spellEnd"/>
      <w:r w:rsidRPr="00302252">
        <w:rPr>
          <w:szCs w:val="24"/>
          <w:lang w:eastAsia="de-DE"/>
        </w:rPr>
        <w:t xml:space="preserve"> </w:t>
      </w:r>
      <w:proofErr w:type="spellStart"/>
      <w:r w:rsidRPr="00302252">
        <w:rPr>
          <w:szCs w:val="24"/>
          <w:lang w:eastAsia="de-DE"/>
        </w:rPr>
        <w:t>izričito</w:t>
      </w:r>
      <w:proofErr w:type="spellEnd"/>
      <w:r w:rsidRPr="00302252">
        <w:rPr>
          <w:szCs w:val="24"/>
          <w:lang w:eastAsia="de-DE"/>
        </w:rPr>
        <w:t xml:space="preserve"> </w:t>
      </w:r>
      <w:proofErr w:type="spellStart"/>
      <w:r w:rsidRPr="00302252">
        <w:rPr>
          <w:szCs w:val="24"/>
          <w:lang w:eastAsia="de-DE"/>
        </w:rPr>
        <w:t>navedeno</w:t>
      </w:r>
      <w:proofErr w:type="spellEnd"/>
      <w:r w:rsidRPr="00302252">
        <w:rPr>
          <w:szCs w:val="24"/>
          <w:lang w:eastAsia="de-DE"/>
        </w:rPr>
        <w:t xml:space="preserve">, </w:t>
      </w:r>
      <w:proofErr w:type="spellStart"/>
      <w:r w:rsidRPr="00302252">
        <w:rPr>
          <w:szCs w:val="24"/>
          <w:lang w:eastAsia="de-DE"/>
        </w:rPr>
        <w:t>ovi</w:t>
      </w:r>
      <w:proofErr w:type="spellEnd"/>
      <w:r w:rsidRPr="00302252">
        <w:rPr>
          <w:szCs w:val="24"/>
          <w:lang w:eastAsia="de-DE"/>
        </w:rPr>
        <w:t xml:space="preserve"> </w:t>
      </w:r>
      <w:proofErr w:type="spellStart"/>
      <w:r w:rsidRPr="00302252">
        <w:rPr>
          <w:szCs w:val="24"/>
          <w:lang w:eastAsia="de-DE"/>
        </w:rPr>
        <w:t>proizvodi</w:t>
      </w:r>
      <w:proofErr w:type="spellEnd"/>
      <w:r w:rsidRPr="00302252">
        <w:rPr>
          <w:szCs w:val="24"/>
          <w:lang w:eastAsia="de-DE"/>
        </w:rPr>
        <w:t xml:space="preserve"> ...............</w:t>
      </w:r>
      <w:r w:rsidRPr="00302252">
        <w:rPr>
          <w:szCs w:val="24"/>
          <w:vertAlign w:val="superscript"/>
          <w:lang w:eastAsia="de-DE"/>
        </w:rPr>
        <w:t>(2)</w:t>
      </w:r>
      <w:r w:rsidRPr="00302252">
        <w:rPr>
          <w:szCs w:val="24"/>
          <w:lang w:eastAsia="de-DE"/>
        </w:rPr>
        <w:t xml:space="preserve"> </w:t>
      </w:r>
      <w:proofErr w:type="spellStart"/>
      <w:r w:rsidRPr="00302252">
        <w:rPr>
          <w:szCs w:val="24"/>
          <w:lang w:eastAsia="de-DE"/>
        </w:rPr>
        <w:t>preferencijalnog</w:t>
      </w:r>
      <w:proofErr w:type="spellEnd"/>
      <w:r w:rsidRPr="00302252">
        <w:rPr>
          <w:szCs w:val="24"/>
          <w:lang w:eastAsia="de-DE"/>
        </w:rPr>
        <w:t xml:space="preserve"> </w:t>
      </w:r>
      <w:proofErr w:type="spellStart"/>
      <w:r w:rsidRPr="00302252">
        <w:rPr>
          <w:szCs w:val="24"/>
          <w:lang w:eastAsia="de-DE"/>
        </w:rPr>
        <w:t>podrijetla</w:t>
      </w:r>
      <w:proofErr w:type="spellEnd"/>
      <w:r w:rsidRPr="00302252">
        <w:rPr>
          <w:szCs w:val="24"/>
          <w:lang w:eastAsia="de-DE"/>
        </w:rPr>
        <w:t>.</w:t>
      </w:r>
    </w:p>
    <w:p w:rsidR="00FC2F51" w:rsidRPr="00302252" w:rsidRDefault="00FC2F51" w:rsidP="001F2B66">
      <w:pPr>
        <w:tabs>
          <w:tab w:val="left" w:pos="-720"/>
        </w:tabs>
        <w:rPr>
          <w:szCs w:val="24"/>
          <w:lang w:eastAsia="de-DE"/>
        </w:rPr>
      </w:pPr>
    </w:p>
    <w:p w:rsidR="004021CD" w:rsidRPr="00302252" w:rsidRDefault="004021CD" w:rsidP="001F2B66">
      <w:pPr>
        <w:tabs>
          <w:tab w:val="left" w:pos="-720"/>
        </w:tabs>
        <w:rPr>
          <w:szCs w:val="24"/>
          <w:lang w:eastAsia="de-DE"/>
        </w:rPr>
      </w:pPr>
      <w:proofErr w:type="spellStart"/>
      <w:r w:rsidRPr="00302252">
        <w:rPr>
          <w:szCs w:val="24"/>
          <w:lang w:eastAsia="de-DE"/>
        </w:rPr>
        <w:t>Извозник</w:t>
      </w:r>
      <w:proofErr w:type="spellEnd"/>
      <w:r w:rsidRPr="00302252">
        <w:rPr>
          <w:szCs w:val="24"/>
          <w:lang w:eastAsia="de-DE"/>
        </w:rPr>
        <w:t xml:space="preserve"> </w:t>
      </w:r>
      <w:proofErr w:type="spellStart"/>
      <w:r w:rsidRPr="00302252">
        <w:rPr>
          <w:szCs w:val="24"/>
          <w:lang w:eastAsia="de-DE"/>
        </w:rPr>
        <w:t>производа</w:t>
      </w:r>
      <w:proofErr w:type="spellEnd"/>
      <w:r w:rsidRPr="00302252">
        <w:rPr>
          <w:szCs w:val="24"/>
          <w:lang w:eastAsia="de-DE"/>
        </w:rPr>
        <w:t xml:space="preserve"> </w:t>
      </w:r>
      <w:proofErr w:type="spellStart"/>
      <w:r w:rsidRPr="00302252">
        <w:rPr>
          <w:szCs w:val="24"/>
          <w:lang w:eastAsia="de-DE"/>
        </w:rPr>
        <w:t>обухваћених</w:t>
      </w:r>
      <w:proofErr w:type="spellEnd"/>
      <w:r w:rsidRPr="00302252">
        <w:rPr>
          <w:szCs w:val="24"/>
          <w:lang w:eastAsia="de-DE"/>
        </w:rPr>
        <w:t xml:space="preserve"> </w:t>
      </w:r>
      <w:proofErr w:type="spellStart"/>
      <w:r w:rsidRPr="00302252">
        <w:rPr>
          <w:szCs w:val="24"/>
          <w:lang w:eastAsia="de-DE"/>
        </w:rPr>
        <w:t>овом</w:t>
      </w:r>
      <w:proofErr w:type="spellEnd"/>
      <w:r w:rsidRPr="00302252">
        <w:rPr>
          <w:szCs w:val="24"/>
          <w:lang w:eastAsia="de-DE"/>
        </w:rPr>
        <w:t xml:space="preserve"> </w:t>
      </w:r>
      <w:proofErr w:type="spellStart"/>
      <w:r w:rsidRPr="00302252">
        <w:rPr>
          <w:szCs w:val="24"/>
          <w:lang w:eastAsia="de-DE"/>
        </w:rPr>
        <w:t>исправом</w:t>
      </w:r>
      <w:proofErr w:type="spellEnd"/>
      <w:r w:rsidRPr="00302252">
        <w:rPr>
          <w:szCs w:val="24"/>
          <w:lang w:eastAsia="de-DE"/>
        </w:rPr>
        <w:t xml:space="preserve"> (</w:t>
      </w:r>
      <w:proofErr w:type="spellStart"/>
      <w:r w:rsidRPr="00302252">
        <w:rPr>
          <w:szCs w:val="24"/>
          <w:lang w:eastAsia="de-DE"/>
        </w:rPr>
        <w:t>царинско</w:t>
      </w:r>
      <w:proofErr w:type="spellEnd"/>
      <w:r w:rsidRPr="00302252">
        <w:rPr>
          <w:szCs w:val="24"/>
          <w:lang w:eastAsia="de-DE"/>
        </w:rPr>
        <w:t xml:space="preserve"> </w:t>
      </w:r>
      <w:proofErr w:type="spellStart"/>
      <w:r w:rsidRPr="00302252">
        <w:rPr>
          <w:szCs w:val="24"/>
          <w:lang w:eastAsia="de-DE"/>
        </w:rPr>
        <w:t>овлашћење</w:t>
      </w:r>
      <w:proofErr w:type="spellEnd"/>
      <w:r w:rsidRPr="00302252">
        <w:rPr>
          <w:szCs w:val="24"/>
          <w:lang w:eastAsia="de-DE"/>
        </w:rPr>
        <w:t xml:space="preserve"> </w:t>
      </w:r>
      <w:proofErr w:type="spellStart"/>
      <w:r w:rsidRPr="00302252">
        <w:rPr>
          <w:szCs w:val="24"/>
          <w:lang w:eastAsia="de-DE"/>
        </w:rPr>
        <w:t>бр</w:t>
      </w:r>
      <w:proofErr w:type="spellEnd"/>
      <w:r w:rsidRPr="00302252">
        <w:rPr>
          <w:szCs w:val="24"/>
          <w:lang w:eastAsia="de-DE"/>
        </w:rPr>
        <w:t>............</w:t>
      </w:r>
      <w:r w:rsidRPr="00302252">
        <w:rPr>
          <w:szCs w:val="24"/>
          <w:vertAlign w:val="superscript"/>
          <w:lang w:eastAsia="de-DE"/>
        </w:rPr>
        <w:t>(1)</w:t>
      </w:r>
      <w:r w:rsidRPr="00302252">
        <w:rPr>
          <w:szCs w:val="24"/>
          <w:lang w:eastAsia="de-DE"/>
        </w:rPr>
        <w:t xml:space="preserve">) </w:t>
      </w:r>
      <w:proofErr w:type="spellStart"/>
      <w:r w:rsidRPr="00302252">
        <w:rPr>
          <w:szCs w:val="24"/>
          <w:lang w:eastAsia="de-DE"/>
        </w:rPr>
        <w:t>изјављује</w:t>
      </w:r>
      <w:proofErr w:type="spellEnd"/>
      <w:r w:rsidRPr="00302252">
        <w:rPr>
          <w:szCs w:val="24"/>
          <w:lang w:eastAsia="de-DE"/>
        </w:rPr>
        <w:t xml:space="preserve"> </w:t>
      </w:r>
      <w:proofErr w:type="spellStart"/>
      <w:r w:rsidRPr="00302252">
        <w:rPr>
          <w:szCs w:val="24"/>
          <w:lang w:eastAsia="de-DE"/>
        </w:rPr>
        <w:t>да</w:t>
      </w:r>
      <w:proofErr w:type="spellEnd"/>
      <w:r w:rsidRPr="00302252">
        <w:rPr>
          <w:szCs w:val="24"/>
          <w:lang w:eastAsia="de-DE"/>
        </w:rPr>
        <w:t xml:space="preserve"> </w:t>
      </w:r>
      <w:proofErr w:type="spellStart"/>
      <w:r w:rsidRPr="00302252">
        <w:rPr>
          <w:szCs w:val="24"/>
          <w:lang w:eastAsia="de-DE"/>
        </w:rPr>
        <w:t>су</w:t>
      </w:r>
      <w:proofErr w:type="spellEnd"/>
      <w:r w:rsidRPr="00302252">
        <w:rPr>
          <w:szCs w:val="24"/>
          <w:lang w:eastAsia="de-DE"/>
        </w:rPr>
        <w:t xml:space="preserve">, </w:t>
      </w:r>
      <w:proofErr w:type="spellStart"/>
      <w:r w:rsidRPr="00302252">
        <w:rPr>
          <w:szCs w:val="24"/>
          <w:lang w:eastAsia="de-DE"/>
        </w:rPr>
        <w:t>осим</w:t>
      </w:r>
      <w:proofErr w:type="spellEnd"/>
      <w:r w:rsidRPr="00302252">
        <w:rPr>
          <w:szCs w:val="24"/>
          <w:lang w:eastAsia="de-DE"/>
        </w:rPr>
        <w:t xml:space="preserve"> </w:t>
      </w:r>
      <w:proofErr w:type="spellStart"/>
      <w:r w:rsidRPr="00302252">
        <w:rPr>
          <w:szCs w:val="24"/>
          <w:lang w:eastAsia="de-DE"/>
        </w:rPr>
        <w:t>ако</w:t>
      </w:r>
      <w:proofErr w:type="spellEnd"/>
      <w:r w:rsidRPr="00302252">
        <w:rPr>
          <w:szCs w:val="24"/>
          <w:lang w:eastAsia="de-DE"/>
        </w:rPr>
        <w:t xml:space="preserve"> </w:t>
      </w:r>
      <w:proofErr w:type="spellStart"/>
      <w:r w:rsidRPr="00302252">
        <w:rPr>
          <w:szCs w:val="24"/>
          <w:lang w:eastAsia="de-DE"/>
        </w:rPr>
        <w:t>је</w:t>
      </w:r>
      <w:proofErr w:type="spellEnd"/>
      <w:r w:rsidRPr="00302252">
        <w:rPr>
          <w:szCs w:val="24"/>
          <w:lang w:eastAsia="de-DE"/>
        </w:rPr>
        <w:t xml:space="preserve"> </w:t>
      </w:r>
      <w:proofErr w:type="spellStart"/>
      <w:r w:rsidRPr="00302252">
        <w:rPr>
          <w:szCs w:val="24"/>
          <w:lang w:eastAsia="de-DE"/>
        </w:rPr>
        <w:t>то</w:t>
      </w:r>
      <w:proofErr w:type="spellEnd"/>
      <w:r w:rsidRPr="00302252">
        <w:rPr>
          <w:szCs w:val="24"/>
          <w:lang w:eastAsia="de-DE"/>
        </w:rPr>
        <w:t xml:space="preserve"> </w:t>
      </w:r>
      <w:proofErr w:type="spellStart"/>
      <w:r w:rsidRPr="00302252">
        <w:rPr>
          <w:szCs w:val="24"/>
          <w:lang w:eastAsia="de-DE"/>
        </w:rPr>
        <w:t>другачије</w:t>
      </w:r>
      <w:proofErr w:type="spellEnd"/>
      <w:r w:rsidRPr="00302252">
        <w:rPr>
          <w:szCs w:val="24"/>
          <w:lang w:eastAsia="de-DE"/>
        </w:rPr>
        <w:t xml:space="preserve"> </w:t>
      </w:r>
      <w:proofErr w:type="spellStart"/>
      <w:r w:rsidRPr="00302252">
        <w:rPr>
          <w:szCs w:val="24"/>
          <w:lang w:eastAsia="de-DE"/>
        </w:rPr>
        <w:t>изричито</w:t>
      </w:r>
      <w:proofErr w:type="spellEnd"/>
      <w:r w:rsidRPr="00302252">
        <w:rPr>
          <w:szCs w:val="24"/>
          <w:lang w:eastAsia="de-DE"/>
        </w:rPr>
        <w:t xml:space="preserve"> </w:t>
      </w:r>
      <w:proofErr w:type="spellStart"/>
      <w:r w:rsidRPr="00302252">
        <w:rPr>
          <w:szCs w:val="24"/>
          <w:lang w:eastAsia="de-DE"/>
        </w:rPr>
        <w:t>наведено</w:t>
      </w:r>
      <w:proofErr w:type="spellEnd"/>
      <w:r w:rsidRPr="00302252">
        <w:rPr>
          <w:szCs w:val="24"/>
          <w:lang w:eastAsia="de-DE"/>
        </w:rPr>
        <w:t xml:space="preserve">, </w:t>
      </w:r>
      <w:proofErr w:type="spellStart"/>
      <w:r w:rsidRPr="00302252">
        <w:rPr>
          <w:szCs w:val="24"/>
          <w:lang w:eastAsia="de-DE"/>
        </w:rPr>
        <w:t>ови</w:t>
      </w:r>
      <w:proofErr w:type="spellEnd"/>
      <w:r w:rsidRPr="00302252">
        <w:rPr>
          <w:szCs w:val="24"/>
          <w:lang w:eastAsia="de-DE"/>
        </w:rPr>
        <w:t xml:space="preserve"> </w:t>
      </w:r>
      <w:proofErr w:type="spellStart"/>
      <w:r w:rsidRPr="00302252">
        <w:rPr>
          <w:szCs w:val="24"/>
          <w:lang w:eastAsia="de-DE"/>
        </w:rPr>
        <w:t>производи</w:t>
      </w:r>
      <w:proofErr w:type="spellEnd"/>
      <w:r w:rsidRPr="00302252">
        <w:rPr>
          <w:szCs w:val="24"/>
          <w:lang w:eastAsia="de-DE"/>
        </w:rPr>
        <w:t xml:space="preserve"> ...............</w:t>
      </w:r>
      <w:r w:rsidRPr="00302252">
        <w:rPr>
          <w:szCs w:val="24"/>
          <w:vertAlign w:val="superscript"/>
          <w:lang w:eastAsia="de-DE"/>
        </w:rPr>
        <w:t>(2)</w:t>
      </w:r>
      <w:r w:rsidRPr="00302252">
        <w:rPr>
          <w:szCs w:val="24"/>
          <w:lang w:eastAsia="de-DE"/>
        </w:rPr>
        <w:t xml:space="preserve"> </w:t>
      </w:r>
      <w:proofErr w:type="spellStart"/>
      <w:r w:rsidRPr="00302252">
        <w:rPr>
          <w:szCs w:val="24"/>
          <w:lang w:eastAsia="de-DE"/>
        </w:rPr>
        <w:t>преференцијалног</w:t>
      </w:r>
      <w:proofErr w:type="spellEnd"/>
      <w:r w:rsidRPr="00302252">
        <w:rPr>
          <w:szCs w:val="24"/>
          <w:lang w:eastAsia="de-DE"/>
        </w:rPr>
        <w:t xml:space="preserve"> </w:t>
      </w:r>
      <w:proofErr w:type="spellStart"/>
      <w:r w:rsidRPr="00302252">
        <w:rPr>
          <w:szCs w:val="24"/>
          <w:lang w:eastAsia="de-DE"/>
        </w:rPr>
        <w:t>поријекла</w:t>
      </w:r>
      <w:proofErr w:type="spellEnd"/>
      <w:r w:rsidRPr="00302252">
        <w:rPr>
          <w:szCs w:val="24"/>
          <w:lang w:eastAsia="de-DE"/>
        </w:rPr>
        <w:t>.</w:t>
      </w:r>
    </w:p>
    <w:p w:rsidR="00FC2F51" w:rsidRPr="00302252" w:rsidRDefault="00FC2F51" w:rsidP="001F2B66">
      <w:pPr>
        <w:tabs>
          <w:tab w:val="left" w:pos="-284"/>
          <w:tab w:val="left" w:pos="8880"/>
        </w:tabs>
        <w:jc w:val="center"/>
        <w:rPr>
          <w:b/>
          <w:szCs w:val="24"/>
          <w:lang w:eastAsia="de-DE"/>
        </w:rPr>
      </w:pPr>
    </w:p>
    <w:p w:rsidR="004021CD" w:rsidRPr="00302252" w:rsidRDefault="004021CD" w:rsidP="001F2B66">
      <w:pPr>
        <w:tabs>
          <w:tab w:val="left" w:pos="-284"/>
          <w:tab w:val="left" w:pos="8880"/>
        </w:tabs>
        <w:jc w:val="center"/>
        <w:rPr>
          <w:b/>
          <w:szCs w:val="24"/>
          <w:lang w:eastAsia="de-DE"/>
        </w:rPr>
      </w:pPr>
      <w:r w:rsidRPr="00302252">
        <w:rPr>
          <w:b/>
          <w:szCs w:val="24"/>
          <w:lang w:eastAsia="de-DE"/>
        </w:rPr>
        <w:t>English version</w:t>
      </w:r>
    </w:p>
    <w:p w:rsidR="00FC2F51" w:rsidRPr="00302252" w:rsidRDefault="00FC2F51" w:rsidP="001F2B66">
      <w:pPr>
        <w:tabs>
          <w:tab w:val="left" w:pos="-284"/>
          <w:tab w:val="left" w:pos="8880"/>
        </w:tabs>
        <w:rPr>
          <w:szCs w:val="24"/>
          <w:lang w:eastAsia="de-DE"/>
        </w:rPr>
      </w:pPr>
    </w:p>
    <w:p w:rsidR="004021CD" w:rsidRPr="00302252" w:rsidRDefault="004021CD" w:rsidP="001F2B66">
      <w:pPr>
        <w:tabs>
          <w:tab w:val="left" w:pos="-284"/>
          <w:tab w:val="left" w:pos="8880"/>
        </w:tabs>
        <w:rPr>
          <w:szCs w:val="24"/>
          <w:lang w:eastAsia="de-DE"/>
        </w:rPr>
      </w:pPr>
      <w:r w:rsidRPr="00302252">
        <w:rPr>
          <w:szCs w:val="24"/>
          <w:lang w:eastAsia="de-DE"/>
        </w:rPr>
        <w:t xml:space="preserve">The exporter of the products covered by this document (customs authorization No </w:t>
      </w:r>
      <w:proofErr w:type="gramStart"/>
      <w:r w:rsidRPr="00302252">
        <w:rPr>
          <w:szCs w:val="24"/>
          <w:lang w:eastAsia="de-DE"/>
        </w:rPr>
        <w:t>...</w:t>
      </w:r>
      <w:r w:rsidRPr="00302252">
        <w:rPr>
          <w:szCs w:val="24"/>
          <w:vertAlign w:val="superscript"/>
          <w:lang w:eastAsia="de-DE"/>
        </w:rPr>
        <w:t>(</w:t>
      </w:r>
      <w:proofErr w:type="gramEnd"/>
      <w:r w:rsidRPr="00302252">
        <w:rPr>
          <w:szCs w:val="24"/>
          <w:vertAlign w:val="superscript"/>
          <w:lang w:eastAsia="de-DE"/>
        </w:rPr>
        <w:t>1)</w:t>
      </w:r>
      <w:r w:rsidRPr="00302252">
        <w:rPr>
          <w:szCs w:val="24"/>
          <w:lang w:eastAsia="de-DE"/>
        </w:rPr>
        <w:t>) declares that, except where otherwise clearly indicated, these products are of ...</w:t>
      </w:r>
      <w:r w:rsidRPr="00302252">
        <w:rPr>
          <w:szCs w:val="24"/>
          <w:vertAlign w:val="superscript"/>
          <w:lang w:eastAsia="de-DE"/>
        </w:rPr>
        <w:t>(2)</w:t>
      </w:r>
      <w:r w:rsidRPr="00302252">
        <w:rPr>
          <w:szCs w:val="24"/>
          <w:lang w:eastAsia="de-DE"/>
        </w:rPr>
        <w:t xml:space="preserve"> preferential origin.</w:t>
      </w:r>
    </w:p>
    <w:p w:rsidR="004021CD" w:rsidRPr="00302252" w:rsidRDefault="004021CD" w:rsidP="00FC2F51">
      <w:pPr>
        <w:rPr>
          <w:szCs w:val="24"/>
          <w:lang w:eastAsia="de-DE"/>
        </w:rPr>
      </w:pPr>
    </w:p>
    <w:p w:rsidR="004021CD" w:rsidRPr="00302252" w:rsidRDefault="004021CD" w:rsidP="001F2B66">
      <w:pPr>
        <w:jc w:val="center"/>
        <w:rPr>
          <w:szCs w:val="24"/>
          <w:lang w:eastAsia="de-DE"/>
        </w:rPr>
      </w:pPr>
      <w:r w:rsidRPr="00302252">
        <w:rPr>
          <w:szCs w:val="24"/>
          <w:lang w:eastAsia="de-DE"/>
        </w:rPr>
        <w:t xml:space="preserve">……………………………………………………………............................................. </w:t>
      </w:r>
      <w:r w:rsidRPr="00302252">
        <w:rPr>
          <w:szCs w:val="24"/>
          <w:vertAlign w:val="superscript"/>
          <w:lang w:eastAsia="de-DE"/>
        </w:rPr>
        <w:t>(3)</w:t>
      </w:r>
    </w:p>
    <w:p w:rsidR="004021CD" w:rsidRPr="00302252" w:rsidRDefault="004021CD" w:rsidP="001F2B66">
      <w:pPr>
        <w:jc w:val="center"/>
        <w:rPr>
          <w:szCs w:val="24"/>
          <w:lang w:eastAsia="de-DE"/>
        </w:rPr>
      </w:pPr>
      <w:r w:rsidRPr="00302252">
        <w:rPr>
          <w:position w:val="6"/>
          <w:sz w:val="16"/>
          <w:szCs w:val="24"/>
          <w:lang w:eastAsia="de-DE"/>
        </w:rPr>
        <w:t>(Place and date)</w:t>
      </w:r>
    </w:p>
    <w:p w:rsidR="004021CD" w:rsidRPr="00302252" w:rsidRDefault="004021CD" w:rsidP="001F2B66">
      <w:pPr>
        <w:jc w:val="center"/>
        <w:rPr>
          <w:position w:val="6"/>
          <w:sz w:val="16"/>
          <w:szCs w:val="24"/>
          <w:lang w:eastAsia="de-DE"/>
        </w:rPr>
      </w:pPr>
      <w:r w:rsidRPr="00302252">
        <w:rPr>
          <w:szCs w:val="24"/>
          <w:lang w:eastAsia="de-DE"/>
        </w:rPr>
        <w:t xml:space="preserve">...…………………………………………………………………….............................. </w:t>
      </w:r>
      <w:r w:rsidRPr="00302252">
        <w:rPr>
          <w:szCs w:val="24"/>
          <w:vertAlign w:val="superscript"/>
          <w:lang w:eastAsia="de-DE"/>
        </w:rPr>
        <w:t>(4)</w:t>
      </w:r>
    </w:p>
    <w:p w:rsidR="004021CD" w:rsidRPr="00302252" w:rsidRDefault="004021CD" w:rsidP="001F2B66">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position w:val="6"/>
          <w:sz w:val="16"/>
          <w:szCs w:val="24"/>
          <w:lang w:eastAsia="de-DE"/>
        </w:rPr>
      </w:pPr>
      <w:r w:rsidRPr="00302252">
        <w:rPr>
          <w:position w:val="6"/>
          <w:sz w:val="16"/>
          <w:szCs w:val="24"/>
          <w:lang w:eastAsia="de-DE"/>
        </w:rPr>
        <w:t>(Signature of the exporter, in addition the name of the person signing the declaration has to be indicated in clear script)"</w:t>
      </w:r>
    </w:p>
    <w:p w:rsidR="004021CD" w:rsidRPr="00302252" w:rsidRDefault="004021CD" w:rsidP="001F2B66">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rPr>
          <w:position w:val="6"/>
          <w:sz w:val="16"/>
          <w:szCs w:val="24"/>
          <w:lang w:eastAsia="de-DE"/>
        </w:rPr>
      </w:pPr>
      <w:r w:rsidRPr="00302252">
        <w:rPr>
          <w:position w:val="6"/>
          <w:sz w:val="16"/>
          <w:szCs w:val="24"/>
          <w:lang w:eastAsia="de-DE"/>
        </w:rPr>
        <w:t>__________________________________</w:t>
      </w:r>
    </w:p>
    <w:p w:rsidR="004021CD" w:rsidRPr="00302252" w:rsidRDefault="008352C9" w:rsidP="00243310">
      <w:pPr>
        <w:rPr>
          <w:sz w:val="18"/>
          <w:szCs w:val="18"/>
          <w:lang w:eastAsia="de-DE"/>
        </w:rPr>
      </w:pPr>
      <w:r>
        <w:rPr>
          <w:sz w:val="18"/>
          <w:szCs w:val="18"/>
          <w:vertAlign w:val="superscript"/>
          <w:lang w:eastAsia="de-DE"/>
        </w:rPr>
        <w:t>(1</w:t>
      </w:r>
      <w:r w:rsidR="004021CD" w:rsidRPr="00302252">
        <w:rPr>
          <w:sz w:val="18"/>
          <w:szCs w:val="18"/>
          <w:vertAlign w:val="superscript"/>
          <w:lang w:eastAsia="de-DE"/>
        </w:rPr>
        <w:t>)</w:t>
      </w:r>
      <w:r w:rsidR="004021CD" w:rsidRPr="00302252">
        <w:rPr>
          <w:sz w:val="18"/>
          <w:szCs w:val="18"/>
          <w:lang w:eastAsia="de-DE"/>
        </w:rPr>
        <w:tab/>
        <w:t>When the invoice declaration is made out by an approved exporter, the authorization number of the approved exporter must be entered in this space. When the invoice declaration is not made out by an approved exporter, the words in brackets shall be omitted or the space left blank.</w:t>
      </w:r>
    </w:p>
    <w:p w:rsidR="004021CD" w:rsidRPr="00302252" w:rsidRDefault="004021CD" w:rsidP="00243310">
      <w:pPr>
        <w:rPr>
          <w:sz w:val="18"/>
          <w:szCs w:val="18"/>
          <w:lang w:eastAsia="de-DE"/>
        </w:rPr>
      </w:pPr>
      <w:r w:rsidRPr="00302252">
        <w:rPr>
          <w:sz w:val="18"/>
          <w:szCs w:val="18"/>
          <w:vertAlign w:val="superscript"/>
          <w:lang w:eastAsia="de-DE"/>
        </w:rPr>
        <w:t>(2)</w:t>
      </w:r>
      <w:r w:rsidRPr="00302252">
        <w:rPr>
          <w:sz w:val="18"/>
          <w:szCs w:val="18"/>
          <w:lang w:eastAsia="de-DE"/>
        </w:rPr>
        <w:tab/>
        <w:t xml:space="preserve">Origin of products to be indicated. </w:t>
      </w:r>
    </w:p>
    <w:p w:rsidR="004021CD" w:rsidRPr="00302252" w:rsidRDefault="004021CD" w:rsidP="00243310">
      <w:pPr>
        <w:rPr>
          <w:sz w:val="18"/>
          <w:szCs w:val="18"/>
          <w:lang w:eastAsia="de-DE"/>
        </w:rPr>
      </w:pPr>
      <w:r w:rsidRPr="00302252">
        <w:rPr>
          <w:sz w:val="18"/>
          <w:szCs w:val="18"/>
          <w:vertAlign w:val="superscript"/>
          <w:lang w:eastAsia="de-DE"/>
        </w:rPr>
        <w:t>(3)</w:t>
      </w:r>
      <w:r w:rsidRPr="00302252">
        <w:rPr>
          <w:sz w:val="18"/>
          <w:szCs w:val="18"/>
          <w:lang w:eastAsia="de-DE"/>
        </w:rPr>
        <w:tab/>
        <w:t>These indications may be omitted if the information is contained on the document itself.</w:t>
      </w:r>
    </w:p>
    <w:p w:rsidR="005671C4" w:rsidRPr="00302252" w:rsidRDefault="004021CD" w:rsidP="00933579">
      <w:pPr>
        <w:rPr>
          <w:b/>
          <w:sz w:val="20"/>
          <w:szCs w:val="24"/>
          <w:u w:val="single"/>
          <w:lang w:eastAsia="de-DE"/>
        </w:rPr>
      </w:pPr>
      <w:r w:rsidRPr="00302252">
        <w:rPr>
          <w:sz w:val="18"/>
          <w:szCs w:val="18"/>
          <w:vertAlign w:val="superscript"/>
          <w:lang w:eastAsia="de-DE"/>
        </w:rPr>
        <w:t>(4)</w:t>
      </w:r>
      <w:r w:rsidRPr="00302252">
        <w:rPr>
          <w:sz w:val="18"/>
          <w:szCs w:val="18"/>
          <w:lang w:eastAsia="de-DE"/>
        </w:rPr>
        <w:tab/>
        <w:t>In cases where the exporter is not required to sign, the exemption of signature also implies the exemption of the name of the signatory.</w:t>
      </w:r>
      <w:r w:rsidRPr="00302252">
        <w:rPr>
          <w:b/>
          <w:sz w:val="20"/>
          <w:szCs w:val="24"/>
          <w:u w:val="single"/>
          <w:lang w:eastAsia="de-DE"/>
        </w:rPr>
        <w:br w:type="page"/>
      </w:r>
    </w:p>
    <w:p w:rsidR="005671C4" w:rsidRPr="00302252" w:rsidRDefault="005671C4" w:rsidP="00FC2F51">
      <w:pPr>
        <w:jc w:val="center"/>
        <w:rPr>
          <w:b/>
          <w:sz w:val="20"/>
          <w:szCs w:val="24"/>
          <w:u w:val="single"/>
          <w:lang w:eastAsia="de-DE"/>
        </w:rPr>
      </w:pPr>
    </w:p>
    <w:p w:rsidR="004021CD" w:rsidRPr="00302252" w:rsidRDefault="004021CD" w:rsidP="00FC2F51">
      <w:pPr>
        <w:jc w:val="center"/>
        <w:rPr>
          <w:b/>
          <w:szCs w:val="24"/>
          <w:lang w:eastAsia="de-DE"/>
        </w:rPr>
      </w:pPr>
      <w:r w:rsidRPr="00302252">
        <w:rPr>
          <w:b/>
          <w:szCs w:val="24"/>
          <w:lang w:eastAsia="de-DE"/>
        </w:rPr>
        <w:t>ANNEX V</w:t>
      </w:r>
    </w:p>
    <w:p w:rsidR="004021CD" w:rsidRPr="00302252" w:rsidRDefault="004021CD" w:rsidP="00FC2F51">
      <w:pPr>
        <w:tabs>
          <w:tab w:val="left" w:pos="452"/>
          <w:tab w:val="left" w:pos="1757"/>
          <w:tab w:val="center" w:pos="7483"/>
          <w:tab w:val="left" w:pos="10327"/>
          <w:tab w:val="left" w:pos="10724"/>
        </w:tabs>
        <w:jc w:val="center"/>
        <w:rPr>
          <w:b/>
          <w:szCs w:val="24"/>
          <w:lang w:eastAsia="de-DE"/>
        </w:rPr>
      </w:pPr>
      <w:r w:rsidRPr="00302252">
        <w:rPr>
          <w:b/>
          <w:szCs w:val="24"/>
          <w:lang w:eastAsia="de-DE"/>
        </w:rPr>
        <w:t>Products excluded from the cumulation provided for in Article 3 and Article 4</w:t>
      </w:r>
    </w:p>
    <w:p w:rsidR="004021CD" w:rsidRPr="00302252" w:rsidRDefault="004021CD" w:rsidP="00FC2F51">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position w:val="6"/>
          <w:szCs w:val="24"/>
          <w:lang w:eastAsia="de-DE"/>
        </w:rPr>
      </w:pPr>
    </w:p>
    <w:p w:rsidR="004021CD" w:rsidRPr="00302252" w:rsidRDefault="004021CD" w:rsidP="00FC2F51">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position w:val="6"/>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25"/>
        <w:gridCol w:w="7494"/>
      </w:tblGrid>
      <w:tr w:rsidR="005671C4" w:rsidRPr="00302252" w:rsidTr="00DE3673">
        <w:trPr>
          <w:trHeight w:val="557"/>
          <w:tblHeader/>
        </w:trPr>
        <w:tc>
          <w:tcPr>
            <w:tcW w:w="1525" w:type="dxa"/>
            <w:tcBorders>
              <w:top w:val="single" w:sz="4" w:space="0" w:color="auto"/>
            </w:tcBorders>
          </w:tcPr>
          <w:p w:rsidR="005671C4" w:rsidRPr="00302252" w:rsidRDefault="005671C4" w:rsidP="00DE3673">
            <w:pPr>
              <w:widowControl w:val="0"/>
              <w:rPr>
                <w:b/>
                <w:i/>
                <w:szCs w:val="24"/>
                <w:lang w:eastAsia="de-DE"/>
              </w:rPr>
            </w:pPr>
            <w:r w:rsidRPr="00302252">
              <w:rPr>
                <w:b/>
                <w:i/>
                <w:szCs w:val="24"/>
                <w:lang w:eastAsia="de-DE"/>
              </w:rPr>
              <w:t>CN-Code</w:t>
            </w:r>
          </w:p>
        </w:tc>
        <w:tc>
          <w:tcPr>
            <w:tcW w:w="7494" w:type="dxa"/>
            <w:tcBorders>
              <w:top w:val="single" w:sz="4" w:space="0" w:color="auto"/>
            </w:tcBorders>
          </w:tcPr>
          <w:p w:rsidR="005671C4" w:rsidRPr="00302252" w:rsidRDefault="005671C4" w:rsidP="00DE3673">
            <w:pPr>
              <w:widowControl w:val="0"/>
              <w:jc w:val="center"/>
              <w:rPr>
                <w:b/>
                <w:i/>
                <w:szCs w:val="24"/>
                <w:lang w:eastAsia="de-DE"/>
              </w:rPr>
            </w:pPr>
            <w:r w:rsidRPr="00302252">
              <w:rPr>
                <w:b/>
                <w:i/>
                <w:szCs w:val="24"/>
                <w:lang w:eastAsia="de-DE"/>
              </w:rPr>
              <w:t>Description</w:t>
            </w:r>
          </w:p>
        </w:tc>
      </w:tr>
      <w:tr w:rsidR="005671C4" w:rsidRPr="00302252" w:rsidTr="00DE3673">
        <w:tc>
          <w:tcPr>
            <w:tcW w:w="1525" w:type="dxa"/>
            <w:tcBorders>
              <w:bottom w:val="single" w:sz="6" w:space="0" w:color="auto"/>
            </w:tcBorders>
          </w:tcPr>
          <w:p w:rsidR="005671C4" w:rsidRPr="00302252" w:rsidRDefault="005671C4" w:rsidP="00DE3673">
            <w:pPr>
              <w:widowControl w:val="0"/>
              <w:rPr>
                <w:szCs w:val="24"/>
                <w:lang w:eastAsia="de-DE"/>
              </w:rPr>
            </w:pPr>
            <w:r w:rsidRPr="00302252">
              <w:rPr>
                <w:szCs w:val="24"/>
                <w:lang w:eastAsia="de-DE"/>
              </w:rPr>
              <w:t>1704 90 99</w:t>
            </w:r>
          </w:p>
        </w:tc>
        <w:tc>
          <w:tcPr>
            <w:tcW w:w="7494" w:type="dxa"/>
            <w:tcBorders>
              <w:bottom w:val="single" w:sz="6" w:space="0" w:color="auto"/>
            </w:tcBorders>
          </w:tcPr>
          <w:p w:rsidR="005671C4" w:rsidRPr="00302252" w:rsidRDefault="005671C4" w:rsidP="00DE3673">
            <w:pPr>
              <w:widowControl w:val="0"/>
              <w:jc w:val="left"/>
              <w:rPr>
                <w:szCs w:val="24"/>
                <w:lang w:eastAsia="de-DE"/>
              </w:rPr>
            </w:pPr>
            <w:r w:rsidRPr="00302252">
              <w:rPr>
                <w:szCs w:val="24"/>
                <w:lang w:eastAsia="de-DE"/>
              </w:rPr>
              <w:t>Other sugar confectionery, not containing cocoa.</w:t>
            </w:r>
          </w:p>
        </w:tc>
      </w:tr>
      <w:tr w:rsidR="005671C4" w:rsidRPr="00302252" w:rsidTr="00DE3673">
        <w:tc>
          <w:tcPr>
            <w:tcW w:w="1525" w:type="dxa"/>
            <w:tcBorders>
              <w:top w:val="single" w:sz="6" w:space="0" w:color="auto"/>
              <w:bottom w:val="nil"/>
              <w:right w:val="single" w:sz="4" w:space="0" w:color="auto"/>
            </w:tcBorders>
          </w:tcPr>
          <w:p w:rsidR="005671C4" w:rsidRPr="00302252" w:rsidRDefault="005671C4" w:rsidP="00DE3673">
            <w:pPr>
              <w:widowControl w:val="0"/>
              <w:rPr>
                <w:szCs w:val="24"/>
                <w:lang w:eastAsia="de-DE"/>
              </w:rPr>
            </w:pPr>
          </w:p>
        </w:tc>
        <w:tc>
          <w:tcPr>
            <w:tcW w:w="7494" w:type="dxa"/>
            <w:tcBorders>
              <w:top w:val="single" w:sz="6" w:space="0" w:color="auto"/>
              <w:left w:val="single" w:sz="4" w:space="0" w:color="auto"/>
              <w:bottom w:val="nil"/>
              <w:right w:val="single" w:sz="6" w:space="0" w:color="auto"/>
            </w:tcBorders>
          </w:tcPr>
          <w:p w:rsidR="005671C4" w:rsidRPr="00302252" w:rsidRDefault="005671C4" w:rsidP="00DE3673">
            <w:pPr>
              <w:widowControl w:val="0"/>
              <w:jc w:val="left"/>
              <w:rPr>
                <w:szCs w:val="24"/>
                <w:lang w:eastAsia="de-DE"/>
              </w:rPr>
            </w:pPr>
            <w:r w:rsidRPr="00302252">
              <w:rPr>
                <w:szCs w:val="24"/>
                <w:lang w:eastAsia="de-DE"/>
              </w:rPr>
              <w:t>Chocolate and other food preparations containing cocoa</w:t>
            </w:r>
          </w:p>
          <w:p w:rsidR="005671C4" w:rsidRPr="00302252" w:rsidRDefault="00933579" w:rsidP="00933579">
            <w:pPr>
              <w:widowControl w:val="0"/>
              <w:jc w:val="left"/>
              <w:rPr>
                <w:szCs w:val="24"/>
                <w:lang w:eastAsia="de-DE"/>
              </w:rPr>
            </w:pPr>
            <w:r w:rsidRPr="00302252">
              <w:rPr>
                <w:szCs w:val="24"/>
                <w:lang w:eastAsia="de-DE"/>
              </w:rPr>
              <w:t>‒</w:t>
            </w:r>
            <w:r w:rsidR="005671C4" w:rsidRPr="00302252">
              <w:rPr>
                <w:szCs w:val="24"/>
                <w:lang w:eastAsia="de-DE"/>
              </w:rPr>
              <w:t xml:space="preserve"> cacao powder, containing added sugar or sweetening matter:</w:t>
            </w:r>
          </w:p>
        </w:tc>
      </w:tr>
      <w:tr w:rsidR="005671C4" w:rsidRPr="00302252" w:rsidTr="00DE3673">
        <w:tc>
          <w:tcPr>
            <w:tcW w:w="1525" w:type="dxa"/>
            <w:tcBorders>
              <w:top w:val="nil"/>
              <w:bottom w:val="nil"/>
              <w:right w:val="single" w:sz="4" w:space="0" w:color="auto"/>
            </w:tcBorders>
          </w:tcPr>
          <w:p w:rsidR="005671C4" w:rsidRPr="00302252" w:rsidRDefault="005671C4" w:rsidP="00DE3673">
            <w:pPr>
              <w:widowControl w:val="0"/>
              <w:rPr>
                <w:szCs w:val="24"/>
                <w:lang w:eastAsia="de-DE"/>
              </w:rPr>
            </w:pPr>
            <w:r w:rsidRPr="00302252">
              <w:rPr>
                <w:szCs w:val="24"/>
                <w:lang w:eastAsia="de-DE"/>
              </w:rPr>
              <w:t>1806 10 30</w:t>
            </w:r>
          </w:p>
        </w:tc>
        <w:tc>
          <w:tcPr>
            <w:tcW w:w="7494" w:type="dxa"/>
            <w:tcBorders>
              <w:top w:val="nil"/>
              <w:left w:val="single" w:sz="4" w:space="0" w:color="auto"/>
              <w:bottom w:val="nil"/>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w:t>
            </w:r>
            <w:r w:rsidR="005671C4" w:rsidRPr="00302252">
              <w:rPr>
                <w:szCs w:val="24"/>
                <w:lang w:eastAsia="de-DE"/>
              </w:rPr>
              <w:t xml:space="preserve"> containing 65 % or more but less than 80 % by weight of sucrose (including invert sugar expressed as sucrose) or </w:t>
            </w:r>
            <w:proofErr w:type="spellStart"/>
            <w:r w:rsidR="005671C4" w:rsidRPr="00302252">
              <w:rPr>
                <w:szCs w:val="24"/>
                <w:lang w:eastAsia="de-DE"/>
              </w:rPr>
              <w:t>isoglucose</w:t>
            </w:r>
            <w:proofErr w:type="spellEnd"/>
            <w:r w:rsidR="005671C4" w:rsidRPr="00302252">
              <w:rPr>
                <w:szCs w:val="24"/>
                <w:lang w:eastAsia="de-DE"/>
              </w:rPr>
              <w:t xml:space="preserve"> expressed as sucrose</w:t>
            </w:r>
          </w:p>
        </w:tc>
      </w:tr>
      <w:tr w:rsidR="005671C4" w:rsidRPr="00302252" w:rsidTr="00DE3673">
        <w:tc>
          <w:tcPr>
            <w:tcW w:w="1525" w:type="dxa"/>
            <w:tcBorders>
              <w:top w:val="nil"/>
              <w:bottom w:val="single" w:sz="6" w:space="0" w:color="auto"/>
              <w:right w:val="single" w:sz="4" w:space="0" w:color="auto"/>
            </w:tcBorders>
          </w:tcPr>
          <w:p w:rsidR="005671C4" w:rsidRPr="00302252" w:rsidRDefault="005671C4" w:rsidP="00DE3673">
            <w:pPr>
              <w:widowControl w:val="0"/>
              <w:rPr>
                <w:szCs w:val="24"/>
                <w:lang w:eastAsia="de-DE"/>
              </w:rPr>
            </w:pPr>
            <w:r w:rsidRPr="00302252">
              <w:rPr>
                <w:szCs w:val="24"/>
                <w:lang w:eastAsia="de-DE"/>
              </w:rPr>
              <w:t>1806 10 90</w:t>
            </w:r>
          </w:p>
        </w:tc>
        <w:tc>
          <w:tcPr>
            <w:tcW w:w="7494" w:type="dxa"/>
            <w:tcBorders>
              <w:top w:val="nil"/>
              <w:left w:val="single" w:sz="4" w:space="0" w:color="auto"/>
              <w:bottom w:val="single" w:sz="6" w:space="0" w:color="auto"/>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w:t>
            </w:r>
            <w:r w:rsidR="005671C4" w:rsidRPr="00302252">
              <w:rPr>
                <w:szCs w:val="24"/>
                <w:lang w:eastAsia="de-DE"/>
              </w:rPr>
              <w:t xml:space="preserve"> containing 80 % or more by weight of sucrose (including invert sugar expressed as sucrose) or </w:t>
            </w:r>
            <w:proofErr w:type="spellStart"/>
            <w:r w:rsidR="005671C4" w:rsidRPr="00302252">
              <w:rPr>
                <w:szCs w:val="24"/>
                <w:lang w:eastAsia="de-DE"/>
              </w:rPr>
              <w:t>isoglucose</w:t>
            </w:r>
            <w:proofErr w:type="spellEnd"/>
            <w:r w:rsidR="005671C4" w:rsidRPr="00302252">
              <w:rPr>
                <w:szCs w:val="24"/>
                <w:lang w:eastAsia="de-DE"/>
              </w:rPr>
              <w:t xml:space="preserve"> expressed as sucrose</w:t>
            </w:r>
          </w:p>
        </w:tc>
      </w:tr>
      <w:tr w:rsidR="005671C4" w:rsidRPr="00302252" w:rsidTr="00DE3673">
        <w:tc>
          <w:tcPr>
            <w:tcW w:w="1525" w:type="dxa"/>
            <w:tcBorders>
              <w:top w:val="single" w:sz="6" w:space="0" w:color="auto"/>
              <w:bottom w:val="nil"/>
              <w:right w:val="single" w:sz="4" w:space="0" w:color="auto"/>
            </w:tcBorders>
          </w:tcPr>
          <w:p w:rsidR="005671C4" w:rsidRPr="00302252" w:rsidRDefault="005671C4" w:rsidP="00DE3673">
            <w:pPr>
              <w:widowControl w:val="0"/>
              <w:rPr>
                <w:szCs w:val="24"/>
                <w:lang w:eastAsia="de-DE"/>
              </w:rPr>
            </w:pPr>
          </w:p>
        </w:tc>
        <w:tc>
          <w:tcPr>
            <w:tcW w:w="7494" w:type="dxa"/>
            <w:tcBorders>
              <w:top w:val="single" w:sz="6" w:space="0" w:color="auto"/>
              <w:left w:val="single" w:sz="4" w:space="0" w:color="auto"/>
              <w:bottom w:val="nil"/>
              <w:right w:val="single" w:sz="6" w:space="0" w:color="auto"/>
            </w:tcBorders>
          </w:tcPr>
          <w:p w:rsidR="005671C4" w:rsidRPr="00302252" w:rsidRDefault="00933579" w:rsidP="00DE3673">
            <w:pPr>
              <w:widowControl w:val="0"/>
              <w:jc w:val="left"/>
              <w:rPr>
                <w:szCs w:val="24"/>
                <w:lang w:eastAsia="de-DE"/>
              </w:rPr>
            </w:pPr>
            <w:r w:rsidRPr="00302252">
              <w:rPr>
                <w:szCs w:val="24"/>
                <w:lang w:eastAsia="de-DE"/>
              </w:rPr>
              <w:t>‒</w:t>
            </w:r>
            <w:r w:rsidR="005671C4" w:rsidRPr="00302252">
              <w:rPr>
                <w:szCs w:val="24"/>
                <w:lang w:eastAsia="de-DE"/>
              </w:rPr>
              <w:t xml:space="preserve"> Other food preparations containing cocoa in block, slabs or bars weighting more than 2 kg or in liquid, paste, powder, granular or other bulk form in containers or immediate packaging of a content exceeding 2 kg</w:t>
            </w:r>
          </w:p>
          <w:p w:rsidR="005671C4" w:rsidRPr="00302252" w:rsidRDefault="00933579" w:rsidP="00933579">
            <w:pPr>
              <w:widowControl w:val="0"/>
              <w:jc w:val="left"/>
              <w:rPr>
                <w:szCs w:val="24"/>
                <w:lang w:eastAsia="de-DE"/>
              </w:rPr>
            </w:pPr>
            <w:r w:rsidRPr="00302252">
              <w:rPr>
                <w:szCs w:val="24"/>
                <w:lang w:eastAsia="de-DE"/>
              </w:rPr>
              <w:t xml:space="preserve">‒ ‒ </w:t>
            </w:r>
            <w:r w:rsidR="005671C4" w:rsidRPr="00302252">
              <w:rPr>
                <w:szCs w:val="24"/>
                <w:lang w:eastAsia="de-DE"/>
              </w:rPr>
              <w:t>Other</w:t>
            </w:r>
          </w:p>
        </w:tc>
      </w:tr>
      <w:tr w:rsidR="005671C4" w:rsidRPr="00302252" w:rsidTr="00DE3673">
        <w:tc>
          <w:tcPr>
            <w:tcW w:w="1525" w:type="dxa"/>
            <w:tcBorders>
              <w:top w:val="nil"/>
              <w:bottom w:val="single" w:sz="6" w:space="0" w:color="auto"/>
              <w:right w:val="single" w:sz="4" w:space="0" w:color="auto"/>
            </w:tcBorders>
          </w:tcPr>
          <w:p w:rsidR="005671C4" w:rsidRPr="00302252" w:rsidRDefault="005671C4" w:rsidP="00DE3673">
            <w:pPr>
              <w:widowControl w:val="0"/>
              <w:rPr>
                <w:szCs w:val="24"/>
                <w:lang w:eastAsia="de-DE"/>
              </w:rPr>
            </w:pPr>
            <w:r w:rsidRPr="00302252">
              <w:rPr>
                <w:szCs w:val="24"/>
                <w:lang w:eastAsia="de-DE"/>
              </w:rPr>
              <w:t>1806 20 95</w:t>
            </w:r>
          </w:p>
        </w:tc>
        <w:tc>
          <w:tcPr>
            <w:tcW w:w="7494" w:type="dxa"/>
            <w:tcBorders>
              <w:top w:val="nil"/>
              <w:left w:val="single" w:sz="4" w:space="0" w:color="auto"/>
              <w:bottom w:val="single" w:sz="6" w:space="0" w:color="auto"/>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xml:space="preserve">‒ ‒ ‒ </w:t>
            </w:r>
            <w:r w:rsidR="005671C4" w:rsidRPr="00302252">
              <w:rPr>
                <w:szCs w:val="24"/>
                <w:lang w:eastAsia="de-DE"/>
              </w:rPr>
              <w:t>Other</w:t>
            </w:r>
          </w:p>
        </w:tc>
      </w:tr>
      <w:tr w:rsidR="005671C4" w:rsidRPr="00302252" w:rsidTr="00DE3673">
        <w:tc>
          <w:tcPr>
            <w:tcW w:w="1525" w:type="dxa"/>
            <w:tcBorders>
              <w:top w:val="single" w:sz="6" w:space="0" w:color="auto"/>
              <w:bottom w:val="nil"/>
              <w:right w:val="single" w:sz="4" w:space="0" w:color="auto"/>
            </w:tcBorders>
          </w:tcPr>
          <w:p w:rsidR="005671C4" w:rsidRPr="00302252" w:rsidRDefault="005671C4" w:rsidP="00DE3673">
            <w:pPr>
              <w:widowControl w:val="0"/>
              <w:rPr>
                <w:szCs w:val="24"/>
                <w:lang w:eastAsia="de-DE"/>
              </w:rPr>
            </w:pPr>
            <w:r w:rsidRPr="00302252">
              <w:rPr>
                <w:szCs w:val="24"/>
                <w:lang w:eastAsia="de-DE"/>
              </w:rPr>
              <w:t xml:space="preserve"> </w:t>
            </w:r>
          </w:p>
        </w:tc>
        <w:tc>
          <w:tcPr>
            <w:tcW w:w="7494" w:type="dxa"/>
            <w:tcBorders>
              <w:top w:val="single" w:sz="6" w:space="0" w:color="auto"/>
              <w:left w:val="single" w:sz="4" w:space="0" w:color="auto"/>
              <w:bottom w:val="nil"/>
              <w:right w:val="single" w:sz="6" w:space="0" w:color="auto"/>
            </w:tcBorders>
          </w:tcPr>
          <w:p w:rsidR="005671C4" w:rsidRPr="00302252" w:rsidRDefault="005671C4" w:rsidP="00DE3673">
            <w:pPr>
              <w:widowControl w:val="0"/>
              <w:jc w:val="left"/>
              <w:rPr>
                <w:szCs w:val="24"/>
                <w:lang w:eastAsia="de-DE"/>
              </w:rPr>
            </w:pPr>
            <w:r w:rsidRPr="00302252">
              <w:rPr>
                <w:szCs w:val="24"/>
                <w:lang w:eastAsia="de-DE"/>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p w:rsidR="005671C4" w:rsidRPr="00302252" w:rsidRDefault="00933579" w:rsidP="00DE3673">
            <w:pPr>
              <w:widowControl w:val="0"/>
              <w:jc w:val="left"/>
              <w:rPr>
                <w:szCs w:val="24"/>
                <w:lang w:eastAsia="de-DE"/>
              </w:rPr>
            </w:pPr>
            <w:r w:rsidRPr="00302252">
              <w:rPr>
                <w:szCs w:val="24"/>
                <w:lang w:eastAsia="de-DE"/>
              </w:rPr>
              <w:t xml:space="preserve">‒ </w:t>
            </w:r>
            <w:r w:rsidR="005671C4" w:rsidRPr="00302252">
              <w:rPr>
                <w:szCs w:val="24"/>
                <w:lang w:eastAsia="de-DE"/>
              </w:rPr>
              <w:t>other</w:t>
            </w:r>
          </w:p>
          <w:p w:rsidR="005671C4" w:rsidRPr="00302252" w:rsidRDefault="00933579" w:rsidP="00933579">
            <w:pPr>
              <w:widowControl w:val="0"/>
              <w:jc w:val="left"/>
              <w:rPr>
                <w:szCs w:val="24"/>
                <w:lang w:eastAsia="de-DE"/>
              </w:rPr>
            </w:pPr>
            <w:r w:rsidRPr="00302252">
              <w:rPr>
                <w:szCs w:val="24"/>
                <w:lang w:eastAsia="de-DE"/>
              </w:rPr>
              <w:t xml:space="preserve">‒ ‒ </w:t>
            </w:r>
            <w:r w:rsidR="005671C4" w:rsidRPr="00302252">
              <w:rPr>
                <w:szCs w:val="24"/>
                <w:lang w:eastAsia="de-DE"/>
              </w:rPr>
              <w:t>other (than malt extract)</w:t>
            </w:r>
          </w:p>
        </w:tc>
      </w:tr>
      <w:tr w:rsidR="005671C4" w:rsidRPr="00302252" w:rsidTr="00DE3673">
        <w:tc>
          <w:tcPr>
            <w:tcW w:w="1525" w:type="dxa"/>
            <w:tcBorders>
              <w:top w:val="nil"/>
              <w:bottom w:val="single" w:sz="6" w:space="0" w:color="auto"/>
              <w:right w:val="single" w:sz="4" w:space="0" w:color="auto"/>
            </w:tcBorders>
          </w:tcPr>
          <w:p w:rsidR="005671C4" w:rsidRPr="00302252" w:rsidRDefault="005671C4" w:rsidP="00DE3673">
            <w:pPr>
              <w:widowControl w:val="0"/>
              <w:rPr>
                <w:szCs w:val="24"/>
                <w:lang w:eastAsia="de-DE"/>
              </w:rPr>
            </w:pPr>
            <w:r w:rsidRPr="00302252">
              <w:rPr>
                <w:szCs w:val="24"/>
                <w:lang w:eastAsia="de-DE"/>
              </w:rPr>
              <w:t>1901 90 99</w:t>
            </w:r>
          </w:p>
        </w:tc>
        <w:tc>
          <w:tcPr>
            <w:tcW w:w="7494" w:type="dxa"/>
            <w:tcBorders>
              <w:top w:val="nil"/>
              <w:left w:val="single" w:sz="4" w:space="0" w:color="auto"/>
              <w:bottom w:val="single" w:sz="6" w:space="0" w:color="auto"/>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xml:space="preserve">‒ ‒ ‒ </w:t>
            </w:r>
            <w:r w:rsidR="005671C4" w:rsidRPr="00302252">
              <w:rPr>
                <w:szCs w:val="24"/>
                <w:lang w:eastAsia="de-DE"/>
              </w:rPr>
              <w:t>other</w:t>
            </w:r>
          </w:p>
        </w:tc>
      </w:tr>
      <w:tr w:rsidR="005671C4" w:rsidRPr="00302252" w:rsidTr="00DE3673">
        <w:tc>
          <w:tcPr>
            <w:tcW w:w="1525" w:type="dxa"/>
            <w:tcBorders>
              <w:top w:val="single" w:sz="6" w:space="0" w:color="auto"/>
            </w:tcBorders>
          </w:tcPr>
          <w:p w:rsidR="005671C4" w:rsidRPr="00302252" w:rsidRDefault="005671C4" w:rsidP="00DE3673">
            <w:pPr>
              <w:widowControl w:val="0"/>
              <w:rPr>
                <w:szCs w:val="24"/>
                <w:lang w:eastAsia="de-DE"/>
              </w:rPr>
            </w:pPr>
            <w:r w:rsidRPr="00302252">
              <w:rPr>
                <w:szCs w:val="24"/>
                <w:lang w:eastAsia="de-DE"/>
              </w:rPr>
              <w:t>2101 12 98</w:t>
            </w:r>
          </w:p>
        </w:tc>
        <w:tc>
          <w:tcPr>
            <w:tcW w:w="7494" w:type="dxa"/>
            <w:tcBorders>
              <w:top w:val="single" w:sz="6" w:space="0" w:color="auto"/>
            </w:tcBorders>
          </w:tcPr>
          <w:p w:rsidR="005671C4" w:rsidRPr="00302252" w:rsidRDefault="005671C4" w:rsidP="00DE3673">
            <w:pPr>
              <w:widowControl w:val="0"/>
              <w:jc w:val="left"/>
              <w:rPr>
                <w:szCs w:val="24"/>
                <w:lang w:eastAsia="de-DE"/>
              </w:rPr>
            </w:pPr>
            <w:r w:rsidRPr="00302252">
              <w:rPr>
                <w:szCs w:val="24"/>
                <w:lang w:eastAsia="de-DE"/>
              </w:rPr>
              <w:t>Other preparations with a basis of coffee.</w:t>
            </w:r>
          </w:p>
        </w:tc>
      </w:tr>
      <w:tr w:rsidR="005671C4" w:rsidRPr="00302252" w:rsidTr="00DE3673">
        <w:tc>
          <w:tcPr>
            <w:tcW w:w="1525" w:type="dxa"/>
            <w:tcBorders>
              <w:bottom w:val="single" w:sz="6" w:space="0" w:color="auto"/>
            </w:tcBorders>
          </w:tcPr>
          <w:p w:rsidR="005671C4" w:rsidRPr="00302252" w:rsidRDefault="005671C4" w:rsidP="00DE3673">
            <w:pPr>
              <w:widowControl w:val="0"/>
              <w:rPr>
                <w:szCs w:val="24"/>
                <w:lang w:eastAsia="de-DE"/>
              </w:rPr>
            </w:pPr>
            <w:r w:rsidRPr="00302252">
              <w:rPr>
                <w:szCs w:val="24"/>
                <w:lang w:eastAsia="de-DE"/>
              </w:rPr>
              <w:t>2101 20 98</w:t>
            </w:r>
          </w:p>
        </w:tc>
        <w:tc>
          <w:tcPr>
            <w:tcW w:w="7494" w:type="dxa"/>
            <w:tcBorders>
              <w:bottom w:val="single" w:sz="6" w:space="0" w:color="auto"/>
            </w:tcBorders>
          </w:tcPr>
          <w:p w:rsidR="005671C4" w:rsidRPr="00302252" w:rsidRDefault="005671C4" w:rsidP="00DE3673">
            <w:pPr>
              <w:widowControl w:val="0"/>
              <w:jc w:val="left"/>
              <w:rPr>
                <w:szCs w:val="24"/>
                <w:lang w:eastAsia="de-DE"/>
              </w:rPr>
            </w:pPr>
            <w:r w:rsidRPr="00302252">
              <w:rPr>
                <w:szCs w:val="24"/>
                <w:lang w:eastAsia="de-DE"/>
              </w:rPr>
              <w:t>Other preparations with a basis of tea or mate.</w:t>
            </w:r>
          </w:p>
        </w:tc>
      </w:tr>
      <w:tr w:rsidR="005671C4" w:rsidRPr="00302252" w:rsidTr="00DE3673">
        <w:tc>
          <w:tcPr>
            <w:tcW w:w="1525" w:type="dxa"/>
            <w:tcBorders>
              <w:top w:val="single" w:sz="6" w:space="0" w:color="auto"/>
              <w:bottom w:val="nil"/>
              <w:right w:val="single" w:sz="4" w:space="0" w:color="auto"/>
            </w:tcBorders>
          </w:tcPr>
          <w:p w:rsidR="005671C4" w:rsidRPr="00302252" w:rsidRDefault="005671C4" w:rsidP="00DE3673">
            <w:pPr>
              <w:widowControl w:val="0"/>
              <w:rPr>
                <w:szCs w:val="24"/>
                <w:lang w:eastAsia="de-DE"/>
              </w:rPr>
            </w:pPr>
          </w:p>
        </w:tc>
        <w:tc>
          <w:tcPr>
            <w:tcW w:w="7494" w:type="dxa"/>
            <w:tcBorders>
              <w:top w:val="single" w:sz="6" w:space="0" w:color="auto"/>
              <w:left w:val="single" w:sz="4" w:space="0" w:color="auto"/>
              <w:bottom w:val="nil"/>
              <w:right w:val="single" w:sz="6" w:space="0" w:color="auto"/>
            </w:tcBorders>
          </w:tcPr>
          <w:p w:rsidR="005671C4" w:rsidRPr="00302252" w:rsidRDefault="005671C4" w:rsidP="00DE3673">
            <w:pPr>
              <w:widowControl w:val="0"/>
              <w:jc w:val="left"/>
              <w:rPr>
                <w:szCs w:val="24"/>
                <w:lang w:eastAsia="de-DE"/>
              </w:rPr>
            </w:pPr>
            <w:r w:rsidRPr="00302252">
              <w:rPr>
                <w:szCs w:val="24"/>
                <w:lang w:eastAsia="de-DE"/>
              </w:rPr>
              <w:t>Food preparations not elsewhere specified or included</w:t>
            </w:r>
          </w:p>
          <w:p w:rsidR="005671C4" w:rsidRPr="00302252" w:rsidRDefault="00933579" w:rsidP="00933579">
            <w:pPr>
              <w:widowControl w:val="0"/>
              <w:jc w:val="left"/>
              <w:rPr>
                <w:szCs w:val="24"/>
                <w:lang w:eastAsia="de-DE"/>
              </w:rPr>
            </w:pPr>
            <w:r w:rsidRPr="00302252">
              <w:rPr>
                <w:szCs w:val="24"/>
                <w:lang w:eastAsia="de-DE"/>
              </w:rPr>
              <w:t xml:space="preserve">‒ </w:t>
            </w:r>
            <w:r w:rsidR="005671C4" w:rsidRPr="00302252">
              <w:rPr>
                <w:szCs w:val="24"/>
                <w:lang w:eastAsia="de-DE"/>
              </w:rPr>
              <w:t>other</w:t>
            </w:r>
          </w:p>
        </w:tc>
      </w:tr>
      <w:tr w:rsidR="005671C4" w:rsidRPr="00302252" w:rsidTr="00DE3673">
        <w:tc>
          <w:tcPr>
            <w:tcW w:w="1525" w:type="dxa"/>
            <w:tcBorders>
              <w:top w:val="nil"/>
              <w:bottom w:val="single" w:sz="6" w:space="0" w:color="auto"/>
              <w:right w:val="single" w:sz="4" w:space="0" w:color="auto"/>
            </w:tcBorders>
          </w:tcPr>
          <w:p w:rsidR="005671C4" w:rsidRPr="00302252" w:rsidRDefault="005671C4" w:rsidP="00DE3673">
            <w:pPr>
              <w:widowControl w:val="0"/>
              <w:rPr>
                <w:szCs w:val="24"/>
                <w:lang w:eastAsia="de-DE"/>
              </w:rPr>
            </w:pPr>
            <w:r w:rsidRPr="00302252">
              <w:rPr>
                <w:szCs w:val="24"/>
                <w:lang w:eastAsia="de-DE"/>
              </w:rPr>
              <w:t>2106 90 59</w:t>
            </w:r>
          </w:p>
        </w:tc>
        <w:tc>
          <w:tcPr>
            <w:tcW w:w="7494" w:type="dxa"/>
            <w:tcBorders>
              <w:top w:val="nil"/>
              <w:left w:val="single" w:sz="4" w:space="0" w:color="auto"/>
              <w:bottom w:val="single" w:sz="6" w:space="0" w:color="auto"/>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xml:space="preserve">‒ ‒ </w:t>
            </w:r>
            <w:r w:rsidR="005671C4" w:rsidRPr="00302252">
              <w:rPr>
                <w:szCs w:val="24"/>
                <w:lang w:eastAsia="de-DE"/>
              </w:rPr>
              <w:t>other</w:t>
            </w:r>
          </w:p>
        </w:tc>
      </w:tr>
      <w:tr w:rsidR="005671C4" w:rsidRPr="00302252" w:rsidTr="00DE3673">
        <w:tc>
          <w:tcPr>
            <w:tcW w:w="1525" w:type="dxa"/>
            <w:tcBorders>
              <w:top w:val="single" w:sz="6" w:space="0" w:color="auto"/>
              <w:bottom w:val="nil"/>
              <w:right w:val="single" w:sz="4" w:space="0" w:color="auto"/>
            </w:tcBorders>
          </w:tcPr>
          <w:p w:rsidR="005671C4" w:rsidRPr="00302252" w:rsidRDefault="005671C4" w:rsidP="00DE3673">
            <w:pPr>
              <w:widowControl w:val="0"/>
              <w:rPr>
                <w:szCs w:val="24"/>
                <w:lang w:eastAsia="de-DE"/>
              </w:rPr>
            </w:pPr>
          </w:p>
        </w:tc>
        <w:tc>
          <w:tcPr>
            <w:tcW w:w="7494" w:type="dxa"/>
            <w:tcBorders>
              <w:top w:val="single" w:sz="6" w:space="0" w:color="auto"/>
              <w:left w:val="single" w:sz="4" w:space="0" w:color="auto"/>
              <w:bottom w:val="nil"/>
              <w:right w:val="single" w:sz="6" w:space="0" w:color="auto"/>
            </w:tcBorders>
          </w:tcPr>
          <w:p w:rsidR="005671C4" w:rsidRPr="00302252" w:rsidRDefault="005671C4" w:rsidP="00DE3673">
            <w:pPr>
              <w:widowControl w:val="0"/>
              <w:jc w:val="left"/>
              <w:rPr>
                <w:szCs w:val="24"/>
                <w:lang w:eastAsia="de-DE"/>
              </w:rPr>
            </w:pPr>
            <w:r w:rsidRPr="00302252">
              <w:rPr>
                <w:szCs w:val="24"/>
                <w:lang w:eastAsia="de-DE"/>
              </w:rPr>
              <w:t>Food preparations not elsewhere specified or included:</w:t>
            </w:r>
          </w:p>
          <w:p w:rsidR="005671C4" w:rsidRPr="00302252" w:rsidRDefault="00933579" w:rsidP="00DE3673">
            <w:pPr>
              <w:widowControl w:val="0"/>
              <w:jc w:val="left"/>
              <w:rPr>
                <w:szCs w:val="24"/>
                <w:lang w:eastAsia="de-DE"/>
              </w:rPr>
            </w:pPr>
            <w:r w:rsidRPr="00302252">
              <w:rPr>
                <w:szCs w:val="24"/>
                <w:lang w:eastAsia="de-DE"/>
              </w:rPr>
              <w:t xml:space="preserve">‒ </w:t>
            </w:r>
            <w:r w:rsidR="005671C4" w:rsidRPr="00302252">
              <w:rPr>
                <w:szCs w:val="24"/>
                <w:lang w:eastAsia="de-DE"/>
              </w:rPr>
              <w:t>other (than protein concentrates and textured protein substances)</w:t>
            </w:r>
          </w:p>
          <w:p w:rsidR="005671C4" w:rsidRPr="00302252" w:rsidRDefault="00933579" w:rsidP="00933579">
            <w:pPr>
              <w:widowControl w:val="0"/>
              <w:jc w:val="left"/>
              <w:rPr>
                <w:szCs w:val="24"/>
                <w:lang w:eastAsia="de-DE"/>
              </w:rPr>
            </w:pPr>
            <w:r w:rsidRPr="00302252">
              <w:rPr>
                <w:szCs w:val="24"/>
                <w:lang w:eastAsia="de-DE"/>
              </w:rPr>
              <w:t xml:space="preserve">‒ ‒ </w:t>
            </w:r>
            <w:r w:rsidR="005671C4" w:rsidRPr="00302252">
              <w:rPr>
                <w:szCs w:val="24"/>
                <w:lang w:eastAsia="de-DE"/>
              </w:rPr>
              <w:t>other</w:t>
            </w:r>
          </w:p>
        </w:tc>
      </w:tr>
      <w:tr w:rsidR="005671C4" w:rsidRPr="00302252" w:rsidTr="00DE3673">
        <w:tc>
          <w:tcPr>
            <w:tcW w:w="1525" w:type="dxa"/>
            <w:tcBorders>
              <w:top w:val="nil"/>
              <w:bottom w:val="single" w:sz="4" w:space="0" w:color="auto"/>
              <w:right w:val="single" w:sz="4" w:space="0" w:color="auto"/>
            </w:tcBorders>
          </w:tcPr>
          <w:p w:rsidR="005671C4" w:rsidRPr="00302252" w:rsidRDefault="005671C4" w:rsidP="00DE3673">
            <w:pPr>
              <w:widowControl w:val="0"/>
              <w:rPr>
                <w:szCs w:val="24"/>
                <w:lang w:eastAsia="de-DE"/>
              </w:rPr>
            </w:pPr>
            <w:r w:rsidRPr="00302252">
              <w:rPr>
                <w:szCs w:val="24"/>
                <w:lang w:eastAsia="de-DE"/>
              </w:rPr>
              <w:t>2106 90 98</w:t>
            </w:r>
          </w:p>
        </w:tc>
        <w:tc>
          <w:tcPr>
            <w:tcW w:w="7494" w:type="dxa"/>
            <w:tcBorders>
              <w:top w:val="nil"/>
              <w:left w:val="single" w:sz="4" w:space="0" w:color="auto"/>
              <w:bottom w:val="single" w:sz="4" w:space="0" w:color="auto"/>
              <w:right w:val="single" w:sz="6" w:space="0" w:color="auto"/>
            </w:tcBorders>
          </w:tcPr>
          <w:p w:rsidR="005671C4" w:rsidRPr="00302252" w:rsidRDefault="00933579" w:rsidP="00933579">
            <w:pPr>
              <w:widowControl w:val="0"/>
              <w:jc w:val="left"/>
              <w:rPr>
                <w:szCs w:val="24"/>
                <w:lang w:eastAsia="de-DE"/>
              </w:rPr>
            </w:pPr>
            <w:r w:rsidRPr="00302252">
              <w:rPr>
                <w:szCs w:val="24"/>
                <w:lang w:eastAsia="de-DE"/>
              </w:rPr>
              <w:t xml:space="preserve">‒ ‒ ‒ </w:t>
            </w:r>
            <w:r w:rsidR="005671C4" w:rsidRPr="00302252">
              <w:rPr>
                <w:szCs w:val="24"/>
                <w:lang w:eastAsia="de-DE"/>
              </w:rPr>
              <w:t>other</w:t>
            </w:r>
          </w:p>
        </w:tc>
      </w:tr>
      <w:tr w:rsidR="005671C4" w:rsidRPr="00302252" w:rsidTr="00DE3673">
        <w:tblPrEx>
          <w:tblBorders>
            <w:insideH w:val="single" w:sz="4" w:space="0" w:color="auto"/>
            <w:insideV w:val="single" w:sz="4" w:space="0" w:color="auto"/>
          </w:tblBorders>
        </w:tblPrEx>
        <w:tc>
          <w:tcPr>
            <w:tcW w:w="1525" w:type="dxa"/>
            <w:tcBorders>
              <w:bottom w:val="nil"/>
            </w:tcBorders>
          </w:tcPr>
          <w:p w:rsidR="005671C4" w:rsidRPr="00302252" w:rsidRDefault="005671C4" w:rsidP="00DE3673">
            <w:pPr>
              <w:rPr>
                <w:szCs w:val="24"/>
                <w:lang w:eastAsia="de-DE"/>
              </w:rPr>
            </w:pPr>
          </w:p>
        </w:tc>
        <w:tc>
          <w:tcPr>
            <w:tcW w:w="7494" w:type="dxa"/>
            <w:tcBorders>
              <w:bottom w:val="nil"/>
            </w:tcBorders>
          </w:tcPr>
          <w:p w:rsidR="005671C4" w:rsidRPr="00302252" w:rsidRDefault="005671C4" w:rsidP="00DE3673">
            <w:pPr>
              <w:jc w:val="left"/>
              <w:rPr>
                <w:szCs w:val="24"/>
              </w:rPr>
            </w:pPr>
            <w:r w:rsidRPr="00302252">
              <w:rPr>
                <w:szCs w:val="24"/>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rsidR="005671C4" w:rsidRPr="00302252" w:rsidRDefault="00933579" w:rsidP="00DE3673">
            <w:pPr>
              <w:jc w:val="left"/>
              <w:rPr>
                <w:szCs w:val="24"/>
              </w:rPr>
            </w:pPr>
            <w:r w:rsidRPr="00302252">
              <w:rPr>
                <w:szCs w:val="24"/>
                <w:lang w:eastAsia="de-DE"/>
              </w:rPr>
              <w:t xml:space="preserve">‒ </w:t>
            </w:r>
            <w:r w:rsidR="005671C4" w:rsidRPr="00302252">
              <w:rPr>
                <w:szCs w:val="24"/>
              </w:rPr>
              <w:t>Of a kind used in the food or drink industries</w:t>
            </w:r>
          </w:p>
          <w:p w:rsidR="005671C4" w:rsidRPr="00302252" w:rsidRDefault="00933579" w:rsidP="00DE3673">
            <w:pPr>
              <w:jc w:val="left"/>
              <w:rPr>
                <w:szCs w:val="24"/>
              </w:rPr>
            </w:pPr>
            <w:r w:rsidRPr="00302252">
              <w:rPr>
                <w:szCs w:val="24"/>
                <w:lang w:eastAsia="de-DE"/>
              </w:rPr>
              <w:lastRenderedPageBreak/>
              <w:t xml:space="preserve">‒ ‒ </w:t>
            </w:r>
            <w:r w:rsidR="005671C4" w:rsidRPr="00302252">
              <w:rPr>
                <w:szCs w:val="24"/>
              </w:rPr>
              <w:t>Of the type used in the drink industries:</w:t>
            </w:r>
          </w:p>
          <w:p w:rsidR="005671C4" w:rsidRPr="00302252" w:rsidRDefault="00933579" w:rsidP="00DE3673">
            <w:pPr>
              <w:jc w:val="left"/>
              <w:rPr>
                <w:szCs w:val="24"/>
              </w:rPr>
            </w:pPr>
            <w:r w:rsidRPr="00302252">
              <w:rPr>
                <w:szCs w:val="24"/>
                <w:lang w:eastAsia="de-DE"/>
              </w:rPr>
              <w:t xml:space="preserve">‒ ‒ ‒ </w:t>
            </w:r>
            <w:r w:rsidR="005671C4" w:rsidRPr="00302252">
              <w:rPr>
                <w:szCs w:val="24"/>
              </w:rPr>
              <w:t>Preparations containing all flavouring agents characterising a beverage:</w:t>
            </w:r>
          </w:p>
          <w:p w:rsidR="005671C4" w:rsidRPr="00302252" w:rsidRDefault="00933579" w:rsidP="00DE3673">
            <w:pPr>
              <w:jc w:val="left"/>
              <w:rPr>
                <w:szCs w:val="24"/>
              </w:rPr>
            </w:pPr>
            <w:r w:rsidRPr="00302252">
              <w:rPr>
                <w:szCs w:val="24"/>
                <w:lang w:eastAsia="de-DE"/>
              </w:rPr>
              <w:t xml:space="preserve">‒ ‒ ‒ ‒ </w:t>
            </w:r>
            <w:r w:rsidR="005671C4" w:rsidRPr="00302252">
              <w:rPr>
                <w:szCs w:val="24"/>
              </w:rPr>
              <w:t>Of an actual alcoholic strength by volume exceeding 0,5 %</w:t>
            </w:r>
          </w:p>
          <w:p w:rsidR="005671C4" w:rsidRPr="00302252" w:rsidRDefault="00933579" w:rsidP="00DE3673">
            <w:pPr>
              <w:jc w:val="left"/>
              <w:rPr>
                <w:szCs w:val="24"/>
              </w:rPr>
            </w:pPr>
            <w:r w:rsidRPr="00302252">
              <w:rPr>
                <w:szCs w:val="24"/>
                <w:lang w:eastAsia="de-DE"/>
              </w:rPr>
              <w:t xml:space="preserve">‒ ‒ ‒ ‒ </w:t>
            </w:r>
            <w:r w:rsidR="005671C4" w:rsidRPr="00302252">
              <w:rPr>
                <w:szCs w:val="24"/>
              </w:rPr>
              <w:t>Other:</w:t>
            </w:r>
          </w:p>
          <w:p w:rsidR="005671C4" w:rsidRPr="00302252" w:rsidRDefault="00933579" w:rsidP="00933579">
            <w:pPr>
              <w:jc w:val="left"/>
              <w:rPr>
                <w:szCs w:val="24"/>
              </w:rPr>
            </w:pPr>
            <w:r w:rsidRPr="00302252">
              <w:rPr>
                <w:szCs w:val="24"/>
                <w:lang w:eastAsia="de-DE"/>
              </w:rPr>
              <w:t>‒ ‒ ‒ ‒ ‒</w:t>
            </w:r>
            <w:r w:rsidR="005671C4" w:rsidRPr="00302252">
              <w:rPr>
                <w:szCs w:val="24"/>
              </w:rPr>
              <w:t xml:space="preserve"> Containing no milkfats, sucrose, </w:t>
            </w:r>
            <w:proofErr w:type="spellStart"/>
            <w:r w:rsidR="005671C4" w:rsidRPr="00302252">
              <w:rPr>
                <w:szCs w:val="24"/>
              </w:rPr>
              <w:t>isoglucose</w:t>
            </w:r>
            <w:proofErr w:type="spellEnd"/>
            <w:r w:rsidR="005671C4" w:rsidRPr="00302252">
              <w:rPr>
                <w:szCs w:val="24"/>
              </w:rPr>
              <w:t xml:space="preserve">, glucose, or starch or containing, by weight, less than 1,5 % milkfat, 5 % sucrose or </w:t>
            </w:r>
            <w:proofErr w:type="spellStart"/>
            <w:r w:rsidR="005671C4" w:rsidRPr="00302252">
              <w:rPr>
                <w:szCs w:val="24"/>
              </w:rPr>
              <w:t>isoglucose</w:t>
            </w:r>
            <w:proofErr w:type="spellEnd"/>
            <w:r w:rsidR="005671C4" w:rsidRPr="00302252">
              <w:rPr>
                <w:szCs w:val="24"/>
              </w:rPr>
              <w:t>, 5 % glucose or starch</w:t>
            </w:r>
          </w:p>
        </w:tc>
      </w:tr>
      <w:tr w:rsidR="005671C4" w:rsidRPr="00302252" w:rsidTr="00DE3673">
        <w:tblPrEx>
          <w:tblBorders>
            <w:insideH w:val="single" w:sz="4" w:space="0" w:color="auto"/>
            <w:insideV w:val="single" w:sz="4" w:space="0" w:color="auto"/>
          </w:tblBorders>
        </w:tblPrEx>
        <w:tc>
          <w:tcPr>
            <w:tcW w:w="1525" w:type="dxa"/>
            <w:tcBorders>
              <w:top w:val="nil"/>
            </w:tcBorders>
          </w:tcPr>
          <w:p w:rsidR="005671C4" w:rsidRPr="00302252" w:rsidRDefault="005671C4" w:rsidP="00DE3673">
            <w:pPr>
              <w:rPr>
                <w:szCs w:val="24"/>
                <w:lang w:eastAsia="de-DE"/>
              </w:rPr>
            </w:pPr>
            <w:r w:rsidRPr="00302252">
              <w:rPr>
                <w:szCs w:val="24"/>
                <w:lang w:eastAsia="de-DE"/>
              </w:rPr>
              <w:lastRenderedPageBreak/>
              <w:t>3302 10 29</w:t>
            </w:r>
          </w:p>
        </w:tc>
        <w:tc>
          <w:tcPr>
            <w:tcW w:w="7494" w:type="dxa"/>
            <w:tcBorders>
              <w:top w:val="nil"/>
            </w:tcBorders>
          </w:tcPr>
          <w:p w:rsidR="005671C4" w:rsidRPr="00302252" w:rsidRDefault="00933579" w:rsidP="00DE3673">
            <w:pPr>
              <w:jc w:val="left"/>
              <w:rPr>
                <w:szCs w:val="24"/>
              </w:rPr>
            </w:pPr>
            <w:r w:rsidRPr="00302252">
              <w:rPr>
                <w:szCs w:val="24"/>
                <w:lang w:eastAsia="de-DE"/>
              </w:rPr>
              <w:t>‒ ‒ ‒ ‒ ‒</w:t>
            </w:r>
            <w:r w:rsidR="005671C4" w:rsidRPr="00302252">
              <w:rPr>
                <w:szCs w:val="24"/>
              </w:rPr>
              <w:t xml:space="preserve"> Other</w:t>
            </w:r>
          </w:p>
        </w:tc>
      </w:tr>
    </w:tbl>
    <w:p w:rsidR="005671C4" w:rsidRPr="00302252" w:rsidRDefault="005671C4" w:rsidP="005671C4">
      <w:pPr>
        <w:jc w:val="center"/>
        <w:rPr>
          <w:position w:val="6"/>
          <w:szCs w:val="24"/>
          <w:lang w:eastAsia="de-DE"/>
        </w:rPr>
      </w:pPr>
    </w:p>
    <w:p w:rsidR="00244BBE" w:rsidRPr="00302252" w:rsidRDefault="00244BBE" w:rsidP="002A6C06">
      <w:pPr>
        <w:jc w:val="left"/>
        <w:rPr>
          <w:szCs w:val="24"/>
        </w:rPr>
      </w:pPr>
    </w:p>
    <w:p w:rsidR="002A6C06" w:rsidRPr="00302252" w:rsidRDefault="002A6C06" w:rsidP="002A6C06">
      <w:pPr>
        <w:jc w:val="left"/>
        <w:rPr>
          <w:szCs w:val="24"/>
        </w:rPr>
      </w:pPr>
    </w:p>
    <w:p w:rsidR="002A6C06" w:rsidRPr="00302252" w:rsidRDefault="002A6C06" w:rsidP="002A6C06">
      <w:pPr>
        <w:jc w:val="left"/>
        <w:rPr>
          <w:szCs w:val="24"/>
        </w:rPr>
      </w:pPr>
    </w:p>
    <w:p w:rsidR="002A6C06" w:rsidRPr="00302252" w:rsidRDefault="002A6C06" w:rsidP="002A6C06">
      <w:pPr>
        <w:jc w:val="left"/>
        <w:rPr>
          <w:szCs w:val="24"/>
        </w:rPr>
      </w:pPr>
    </w:p>
    <w:p w:rsidR="002A6C06" w:rsidRPr="00302252" w:rsidRDefault="002A6C06" w:rsidP="002A6C06">
      <w:pPr>
        <w:autoSpaceDE w:val="0"/>
        <w:autoSpaceDN w:val="0"/>
        <w:adjustRightInd w:val="0"/>
        <w:rPr>
          <w:szCs w:val="24"/>
        </w:rPr>
        <w:sectPr w:rsidR="002A6C06" w:rsidRPr="00302252" w:rsidSect="008D7FA4">
          <w:pgSz w:w="11909" w:h="16834" w:code="9"/>
          <w:pgMar w:top="1800" w:right="1440" w:bottom="1800" w:left="1440" w:header="1800" w:footer="1800" w:gutter="0"/>
          <w:cols w:space="720"/>
          <w:titlePg/>
          <w:docGrid w:linePitch="299"/>
        </w:sectPr>
      </w:pPr>
    </w:p>
    <w:p w:rsidR="00244BBE" w:rsidRPr="00302252" w:rsidRDefault="00244BBE" w:rsidP="002A6C06">
      <w:pPr>
        <w:autoSpaceDE w:val="0"/>
        <w:autoSpaceDN w:val="0"/>
        <w:adjustRightInd w:val="0"/>
        <w:rPr>
          <w:szCs w:val="24"/>
        </w:rPr>
      </w:pPr>
    </w:p>
    <w:p w:rsidR="00244BBE" w:rsidRPr="00302252" w:rsidRDefault="00244BBE" w:rsidP="00244BBE">
      <w:pPr>
        <w:pStyle w:val="SonNotMetni"/>
        <w:jc w:val="center"/>
        <w:rPr>
          <w:rFonts w:ascii="Times New Roman" w:hAnsi="Times New Roman"/>
          <w:b/>
          <w:szCs w:val="24"/>
          <w:lang w:val="en-GB"/>
        </w:rPr>
      </w:pPr>
      <w:r w:rsidRPr="00302252">
        <w:rPr>
          <w:rFonts w:ascii="Times New Roman" w:hAnsi="Times New Roman"/>
          <w:b/>
          <w:szCs w:val="24"/>
          <w:lang w:val="en-GB"/>
        </w:rPr>
        <w:t>ANNEX V</w:t>
      </w:r>
    </w:p>
    <w:p w:rsidR="00244BBE" w:rsidRPr="00302252" w:rsidRDefault="00244BBE" w:rsidP="000A7E9D">
      <w:pPr>
        <w:pStyle w:val="SonNotMetni"/>
        <w:jc w:val="center"/>
        <w:rPr>
          <w:rFonts w:ascii="Times New Roman" w:hAnsi="Times New Roman"/>
          <w:szCs w:val="24"/>
          <w:lang w:val="en-GB"/>
        </w:rPr>
      </w:pPr>
      <w:r w:rsidRPr="00302252">
        <w:rPr>
          <w:rFonts w:ascii="Times New Roman" w:hAnsi="Times New Roman"/>
          <w:b/>
          <w:szCs w:val="24"/>
          <w:lang w:val="en-GB"/>
        </w:rPr>
        <w:t>Schedules of specific commitments in services</w:t>
      </w:r>
    </w:p>
    <w:p w:rsidR="00244BBE" w:rsidRPr="00302252" w:rsidRDefault="00244BBE" w:rsidP="00244BBE">
      <w:pPr>
        <w:pStyle w:val="SonNotMetni"/>
        <w:jc w:val="center"/>
        <w:rPr>
          <w:rFonts w:ascii="Times New Roman" w:hAnsi="Times New Roman"/>
          <w:i/>
          <w:szCs w:val="24"/>
          <w:lang w:val="en-GB"/>
        </w:rPr>
      </w:pPr>
      <w:r w:rsidRPr="00302252">
        <w:rPr>
          <w:rFonts w:ascii="Times New Roman" w:hAnsi="Times New Roman"/>
          <w:i/>
          <w:szCs w:val="24"/>
          <w:lang w:val="en-GB"/>
        </w:rPr>
        <w:t>(referred to in Article 3.7 (Schedules of specific commitments) of Chapter III (Trade in services))</w:t>
      </w:r>
    </w:p>
    <w:p w:rsidR="00244BBE" w:rsidRPr="00302252" w:rsidRDefault="00244BBE" w:rsidP="00244BBE">
      <w:pPr>
        <w:pStyle w:val="SonNotMetni"/>
        <w:rPr>
          <w:rFonts w:ascii="Times New Roman" w:hAnsi="Times New Roman"/>
          <w:szCs w:val="24"/>
          <w:lang w:val="en-GB"/>
        </w:rPr>
      </w:pPr>
    </w:p>
    <w:p w:rsidR="00244BBE" w:rsidRPr="00302252" w:rsidRDefault="00244BBE" w:rsidP="00BF4442">
      <w:pPr>
        <w:jc w:val="left"/>
        <w:rPr>
          <w:szCs w:val="24"/>
        </w:rPr>
      </w:pPr>
    </w:p>
    <w:p w:rsidR="00244BBE" w:rsidRPr="00302252" w:rsidRDefault="00244BBE" w:rsidP="00BF4442">
      <w:pPr>
        <w:jc w:val="left"/>
        <w:rPr>
          <w:szCs w:val="24"/>
        </w:rPr>
        <w:sectPr w:rsidR="00244BBE" w:rsidRPr="00302252" w:rsidSect="004070FF">
          <w:footerReference w:type="first" r:id="rId28"/>
          <w:pgSz w:w="11909" w:h="16834" w:code="9"/>
          <w:pgMar w:top="1800" w:right="1440" w:bottom="1800" w:left="1440" w:header="1800" w:footer="1800" w:gutter="0"/>
          <w:pgNumType w:start="1"/>
          <w:cols w:space="720"/>
          <w:titlePg/>
          <w:docGrid w:linePitch="299"/>
        </w:sectPr>
      </w:pPr>
    </w:p>
    <w:p w:rsidR="006F1C29" w:rsidRPr="00302252" w:rsidRDefault="006F1C29" w:rsidP="00BF4442">
      <w:pPr>
        <w:jc w:val="left"/>
        <w:rPr>
          <w:szCs w:val="24"/>
        </w:rPr>
      </w:pPr>
    </w:p>
    <w:p w:rsidR="006F1C29" w:rsidRPr="00302252" w:rsidRDefault="006F1C29" w:rsidP="006F1C29">
      <w:pPr>
        <w:jc w:val="center"/>
        <w:rPr>
          <w:b/>
          <w:sz w:val="28"/>
          <w:szCs w:val="28"/>
          <w:lang w:eastAsia="ko-KR"/>
        </w:rPr>
      </w:pPr>
      <w:r w:rsidRPr="00302252">
        <w:rPr>
          <w:b/>
          <w:sz w:val="28"/>
          <w:szCs w:val="28"/>
        </w:rPr>
        <w:t>APPENDIX I</w:t>
      </w:r>
      <w:r w:rsidR="00CE1ED0" w:rsidRPr="00302252">
        <w:rPr>
          <w:b/>
          <w:sz w:val="28"/>
          <w:szCs w:val="28"/>
        </w:rPr>
        <w:t xml:space="preserve"> to ANNEX V</w:t>
      </w:r>
    </w:p>
    <w:p w:rsidR="006F1C29" w:rsidRPr="00302252" w:rsidRDefault="006F1C29" w:rsidP="006F1C29">
      <w:pPr>
        <w:jc w:val="center"/>
        <w:rPr>
          <w:b/>
          <w:smallCaps/>
          <w:sz w:val="28"/>
          <w:szCs w:val="28"/>
        </w:rPr>
      </w:pPr>
    </w:p>
    <w:p w:rsidR="006F1C29" w:rsidRPr="00302252" w:rsidRDefault="006F1C29" w:rsidP="006F1C29">
      <w:pPr>
        <w:jc w:val="center"/>
        <w:rPr>
          <w:b/>
          <w:sz w:val="28"/>
          <w:szCs w:val="28"/>
        </w:rPr>
      </w:pPr>
      <w:r w:rsidRPr="00302252">
        <w:rPr>
          <w:b/>
          <w:smallCaps/>
          <w:sz w:val="28"/>
          <w:szCs w:val="28"/>
        </w:rPr>
        <w:t>Schedule of Specific Commitments</w:t>
      </w:r>
    </w:p>
    <w:p w:rsidR="006F1C29" w:rsidRPr="00302252" w:rsidRDefault="006F1C29" w:rsidP="006F1C29">
      <w:pPr>
        <w:jc w:val="center"/>
        <w:rPr>
          <w:b/>
          <w:sz w:val="28"/>
          <w:szCs w:val="28"/>
          <w:lang w:eastAsia="ko-KR"/>
        </w:rPr>
      </w:pPr>
      <w:r w:rsidRPr="00302252">
        <w:rPr>
          <w:b/>
          <w:sz w:val="28"/>
          <w:szCs w:val="28"/>
        </w:rPr>
        <w:t>BOSNIA AND HERZEGOVINA</w:t>
      </w:r>
    </w:p>
    <w:p w:rsidR="006F1C29" w:rsidRPr="00302252" w:rsidRDefault="006F1C29" w:rsidP="006F1C29">
      <w:pPr>
        <w:jc w:val="center"/>
        <w:rPr>
          <w:sz w:val="28"/>
          <w:szCs w:val="28"/>
        </w:rPr>
      </w:pPr>
    </w:p>
    <w:p w:rsidR="006F1C29" w:rsidRPr="00302252" w:rsidRDefault="006F1C29" w:rsidP="006F1C29">
      <w:pPr>
        <w:jc w:val="center"/>
        <w:rPr>
          <w:sz w:val="28"/>
          <w:szCs w:val="28"/>
        </w:rPr>
      </w:pPr>
    </w:p>
    <w:p w:rsidR="006F1C29" w:rsidRPr="00302252" w:rsidRDefault="006F1C29" w:rsidP="006F1C29">
      <w:pPr>
        <w:jc w:val="center"/>
        <w:rPr>
          <w:sz w:val="28"/>
          <w:szCs w:val="28"/>
        </w:rPr>
      </w:pPr>
    </w:p>
    <w:p w:rsidR="006F1C29" w:rsidRPr="00302252" w:rsidRDefault="006F1C29" w:rsidP="006F1C29">
      <w:pPr>
        <w:rPr>
          <w:sz w:val="28"/>
          <w:szCs w:val="28"/>
        </w:rPr>
        <w:sectPr w:rsidR="006F1C29" w:rsidRPr="00302252" w:rsidSect="004070FF">
          <w:footerReference w:type="first" r:id="rId29"/>
          <w:pgSz w:w="11909" w:h="16834" w:code="9"/>
          <w:pgMar w:top="1800" w:right="1440" w:bottom="1800" w:left="1440" w:header="1800" w:footer="1800" w:gutter="0"/>
          <w:pgNumType w:start="1"/>
          <w:cols w:space="720"/>
          <w:vAlign w:val="center"/>
          <w:titlePg/>
          <w:docGrid w:linePitch="299"/>
        </w:sectPr>
      </w:pPr>
    </w:p>
    <w:p w:rsidR="006F1C29" w:rsidRPr="00302252" w:rsidRDefault="006F1C29" w:rsidP="006F1C29">
      <w:pPr>
        <w:rPr>
          <w:sz w:val="20"/>
        </w:rPr>
      </w:pPr>
    </w:p>
    <w:p w:rsidR="006F1C29" w:rsidRPr="00302252" w:rsidRDefault="006F1C29" w:rsidP="006F1C29">
      <w:pPr>
        <w:jc w:val="center"/>
        <w:rPr>
          <w:b/>
          <w:szCs w:val="24"/>
        </w:rPr>
      </w:pPr>
      <w:r w:rsidRPr="00302252">
        <w:rPr>
          <w:b/>
          <w:szCs w:val="24"/>
        </w:rPr>
        <w:t>BOSNIA AND HERZEGOVINA – SCHEDULE OF SPECIFIC COMMITMENTS</w:t>
      </w:r>
    </w:p>
    <w:p w:rsidR="006F1C29" w:rsidRPr="00302252" w:rsidRDefault="006F1C29" w:rsidP="006F1C29">
      <w:pPr>
        <w:jc w:val="center"/>
        <w:rPr>
          <w:b/>
          <w:szCs w:val="24"/>
        </w:rPr>
      </w:pPr>
    </w:p>
    <w:p w:rsidR="006F1C29" w:rsidRPr="00302252" w:rsidRDefault="006F1C29" w:rsidP="006F1C29">
      <w:pPr>
        <w:jc w:val="center"/>
        <w:rPr>
          <w:b/>
          <w:szCs w:val="24"/>
        </w:rPr>
      </w:pPr>
      <w:r w:rsidRPr="00302252">
        <w:rPr>
          <w:b/>
          <w:szCs w:val="24"/>
        </w:rPr>
        <w:t>EXPLANATORY NOTES</w:t>
      </w:r>
    </w:p>
    <w:p w:rsidR="006F1C29" w:rsidRPr="00302252" w:rsidRDefault="006F1C29" w:rsidP="006F1C29">
      <w:pPr>
        <w:jc w:val="left"/>
        <w:rPr>
          <w:szCs w:val="24"/>
        </w:rPr>
      </w:pPr>
    </w:p>
    <w:p w:rsidR="006F1C29" w:rsidRPr="00302252" w:rsidRDefault="006F1C29" w:rsidP="006F1C29">
      <w:pPr>
        <w:jc w:val="left"/>
        <w:rPr>
          <w:szCs w:val="24"/>
        </w:rPr>
      </w:pPr>
    </w:p>
    <w:p w:rsidR="006F1C29" w:rsidRPr="00302252" w:rsidRDefault="006F1C29" w:rsidP="006F1C29">
      <w:pPr>
        <w:pStyle w:val="ListeParagraf"/>
        <w:ind w:left="0"/>
        <w:jc w:val="both"/>
        <w:rPr>
          <w:lang w:val="en-GB"/>
        </w:rPr>
      </w:pPr>
      <w:r w:rsidRPr="00302252">
        <w:rPr>
          <w:lang w:val="en-GB"/>
        </w:rPr>
        <w:t>1.</w:t>
      </w:r>
      <w:r w:rsidRPr="00302252">
        <w:rPr>
          <w:lang w:val="en-GB"/>
        </w:rPr>
        <w:tab/>
        <w:t xml:space="preserve">Bosnia and Herzegovina’s commitments undertaken under the </w:t>
      </w:r>
      <w:r w:rsidR="00C4125C" w:rsidRPr="00302252">
        <w:rPr>
          <w:lang w:val="en-GB"/>
        </w:rPr>
        <w:t xml:space="preserve">Chapter on Trade in Services </w:t>
      </w:r>
      <w:r w:rsidRPr="00302252">
        <w:rPr>
          <w:lang w:val="en-GB"/>
        </w:rPr>
        <w:t>(</w:t>
      </w:r>
      <w:r w:rsidR="00C4125C" w:rsidRPr="00302252">
        <w:rPr>
          <w:lang w:val="en-GB"/>
        </w:rPr>
        <w:t xml:space="preserve">Section on </w:t>
      </w:r>
      <w:r w:rsidRPr="00302252">
        <w:rPr>
          <w:lang w:val="en-GB"/>
        </w:rPr>
        <w:t>Temporary Movement of Natural Persons for the Purpose of Supplying Services) do not apply in cases where the intent or effect of their temporary presence is to interfere with, or otherwise affect the outcome of, any labour/management dispute or negotiation.</w:t>
      </w:r>
    </w:p>
    <w:p w:rsidR="006F1C29" w:rsidRPr="00302252" w:rsidRDefault="006F1C29" w:rsidP="006F1C29">
      <w:pPr>
        <w:rPr>
          <w:szCs w:val="24"/>
        </w:rPr>
      </w:pPr>
    </w:p>
    <w:p w:rsidR="006F1C29" w:rsidRPr="00302252" w:rsidRDefault="006F1C29" w:rsidP="006F1C29">
      <w:pPr>
        <w:pStyle w:val="ListeParagraf"/>
        <w:ind w:left="0"/>
        <w:jc w:val="both"/>
        <w:rPr>
          <w:lang w:val="en-GB"/>
        </w:rPr>
      </w:pPr>
      <w:r w:rsidRPr="00302252">
        <w:rPr>
          <w:lang w:val="en-GB"/>
        </w:rPr>
        <w:t>2.</w:t>
      </w:r>
      <w:r w:rsidRPr="00302252">
        <w:rPr>
          <w:lang w:val="en-GB"/>
        </w:rPr>
        <w:tab/>
        <w:t xml:space="preserve">This Schedule does not include measures relating to qualification requirements and procedures, technical standards and licensing requirements when they do not constitute a market access or a national treatment limitation within the meaning of Article </w:t>
      </w:r>
      <w:r w:rsidR="00C2420E" w:rsidRPr="00302252">
        <w:rPr>
          <w:lang w:val="en-GB"/>
        </w:rPr>
        <w:t>3.4</w:t>
      </w:r>
      <w:r w:rsidRPr="00302252">
        <w:rPr>
          <w:lang w:val="en-GB"/>
        </w:rPr>
        <w:t xml:space="preserve"> </w:t>
      </w:r>
      <w:r w:rsidR="00C2420E" w:rsidRPr="00302252">
        <w:rPr>
          <w:lang w:val="en-GB"/>
        </w:rPr>
        <w:t>(</w:t>
      </w:r>
      <w:r w:rsidRPr="00302252">
        <w:rPr>
          <w:lang w:val="en-GB"/>
        </w:rPr>
        <w:t xml:space="preserve">Market </w:t>
      </w:r>
      <w:r w:rsidR="006B4B9C" w:rsidRPr="00302252">
        <w:rPr>
          <w:lang w:val="en-GB"/>
        </w:rPr>
        <w:t>access</w:t>
      </w:r>
      <w:r w:rsidR="00C2420E" w:rsidRPr="00302252">
        <w:rPr>
          <w:lang w:val="en-GB"/>
        </w:rPr>
        <w:t>)</w:t>
      </w:r>
      <w:r w:rsidRPr="00302252">
        <w:rPr>
          <w:lang w:val="en-GB"/>
        </w:rPr>
        <w:t xml:space="preserve"> and Article </w:t>
      </w:r>
      <w:r w:rsidR="00C2420E" w:rsidRPr="00302252">
        <w:rPr>
          <w:lang w:val="en-GB"/>
        </w:rPr>
        <w:t>3.5</w:t>
      </w:r>
      <w:r w:rsidRPr="00302252">
        <w:rPr>
          <w:lang w:val="en-GB"/>
        </w:rPr>
        <w:t xml:space="preserve"> </w:t>
      </w:r>
      <w:r w:rsidR="00C2420E" w:rsidRPr="00302252">
        <w:rPr>
          <w:lang w:val="en-GB"/>
        </w:rPr>
        <w:t>(</w:t>
      </w:r>
      <w:r w:rsidRPr="00302252">
        <w:rPr>
          <w:lang w:val="en-GB"/>
        </w:rPr>
        <w:t xml:space="preserve">National </w:t>
      </w:r>
      <w:r w:rsidR="006B4B9C" w:rsidRPr="00302252">
        <w:rPr>
          <w:lang w:val="en-GB"/>
        </w:rPr>
        <w:t>treatment</w:t>
      </w:r>
      <w:r w:rsidR="00C2420E" w:rsidRPr="00302252">
        <w:rPr>
          <w:lang w:val="en-GB"/>
        </w:rPr>
        <w:t>) of Chapter III (Trade in services)</w:t>
      </w:r>
      <w:r w:rsidRPr="00302252">
        <w:rPr>
          <w:lang w:val="en-GB"/>
        </w:rPr>
        <w:t>. Those measures (e.g. need to obtain a license, universal service obligations, need to obtain recognition of qualifications in regulated sectors, and need to pass specific examinations, including language examinations and need to have a legal domicile in the territory where the economic activity is performed), even if not listed, apply in any case to services and service suppliers of Turkey.</w:t>
      </w:r>
    </w:p>
    <w:p w:rsidR="006F1C29" w:rsidRPr="00302252" w:rsidRDefault="006F1C29" w:rsidP="006F1C29">
      <w:pPr>
        <w:pStyle w:val="ListeParagraf"/>
        <w:jc w:val="both"/>
        <w:rPr>
          <w:lang w:val="en-GB"/>
        </w:rPr>
      </w:pPr>
    </w:p>
    <w:p w:rsidR="006F1C29" w:rsidRPr="00302252" w:rsidRDefault="006F1C29" w:rsidP="006F1C29">
      <w:pPr>
        <w:pStyle w:val="ListeParagraf"/>
        <w:ind w:left="0" w:firstLine="720"/>
        <w:jc w:val="both"/>
        <w:rPr>
          <w:lang w:val="en-GB"/>
        </w:rPr>
      </w:pPr>
      <w:r w:rsidRPr="00302252">
        <w:rPr>
          <w:lang w:val="en-GB"/>
        </w:rPr>
        <w:t xml:space="preserve">The conditions and criteria, required for obtaining all the permissions and </w:t>
      </w:r>
      <w:r w:rsidR="009C34C1" w:rsidRPr="00302252">
        <w:rPr>
          <w:lang w:val="en-GB"/>
        </w:rPr>
        <w:t xml:space="preserve">authorisations </w:t>
      </w:r>
      <w:r w:rsidRPr="00302252">
        <w:rPr>
          <w:lang w:val="en-GB"/>
        </w:rPr>
        <w:t xml:space="preserve">which are indicated in this </w:t>
      </w:r>
      <w:r w:rsidR="00CE6435" w:rsidRPr="00302252">
        <w:rPr>
          <w:lang w:val="en-GB"/>
        </w:rPr>
        <w:t>S</w:t>
      </w:r>
      <w:r w:rsidRPr="00302252">
        <w:rPr>
          <w:lang w:val="en-GB"/>
        </w:rPr>
        <w:t xml:space="preserve">chedule and those which are applied for becoming a member of all the related chambers, do not limit market access or qualify national treatment within the scope of Article </w:t>
      </w:r>
      <w:r w:rsidR="00C2420E" w:rsidRPr="00302252">
        <w:rPr>
          <w:lang w:val="en-GB"/>
        </w:rPr>
        <w:t>3.4</w:t>
      </w:r>
      <w:r w:rsidRPr="00302252">
        <w:rPr>
          <w:lang w:val="en-GB"/>
        </w:rPr>
        <w:t xml:space="preserve"> </w:t>
      </w:r>
      <w:r w:rsidR="00C2420E" w:rsidRPr="00302252">
        <w:rPr>
          <w:lang w:val="en-GB"/>
        </w:rPr>
        <w:t>(</w:t>
      </w:r>
      <w:r w:rsidRPr="00302252">
        <w:rPr>
          <w:lang w:val="en-GB"/>
        </w:rPr>
        <w:t xml:space="preserve">Market </w:t>
      </w:r>
      <w:r w:rsidR="006B4B9C" w:rsidRPr="00302252">
        <w:rPr>
          <w:lang w:val="en-GB"/>
        </w:rPr>
        <w:t>access</w:t>
      </w:r>
      <w:r w:rsidR="00C2420E" w:rsidRPr="00302252">
        <w:rPr>
          <w:lang w:val="en-GB"/>
        </w:rPr>
        <w:t>)</w:t>
      </w:r>
      <w:r w:rsidRPr="00302252">
        <w:rPr>
          <w:lang w:val="en-GB"/>
        </w:rPr>
        <w:t xml:space="preserve"> and Article </w:t>
      </w:r>
      <w:r w:rsidR="00C2420E" w:rsidRPr="00302252">
        <w:rPr>
          <w:lang w:val="en-GB"/>
        </w:rPr>
        <w:t>3.5</w:t>
      </w:r>
      <w:r w:rsidRPr="00302252">
        <w:rPr>
          <w:lang w:val="en-GB"/>
        </w:rPr>
        <w:t xml:space="preserve"> </w:t>
      </w:r>
      <w:r w:rsidR="00C2420E" w:rsidRPr="00302252">
        <w:rPr>
          <w:lang w:val="en-GB"/>
        </w:rPr>
        <w:t>(</w:t>
      </w:r>
      <w:r w:rsidRPr="00302252">
        <w:rPr>
          <w:lang w:val="en-GB"/>
        </w:rPr>
        <w:t xml:space="preserve">National </w:t>
      </w:r>
      <w:r w:rsidR="006B4B9C" w:rsidRPr="00302252">
        <w:rPr>
          <w:lang w:val="en-GB"/>
        </w:rPr>
        <w:t>treatment</w:t>
      </w:r>
      <w:r w:rsidR="00C2420E" w:rsidRPr="00302252">
        <w:rPr>
          <w:lang w:val="en-GB"/>
        </w:rPr>
        <w:t>) of Chapter III (Trade in services)</w:t>
      </w:r>
      <w:r w:rsidRPr="00302252">
        <w:rPr>
          <w:lang w:val="en-GB"/>
        </w:rPr>
        <w:t>.</w:t>
      </w:r>
    </w:p>
    <w:p w:rsidR="006F1C29" w:rsidRPr="00302252" w:rsidRDefault="006F1C29" w:rsidP="006F1C29">
      <w:pPr>
        <w:rPr>
          <w:szCs w:val="24"/>
        </w:rPr>
      </w:pPr>
    </w:p>
    <w:p w:rsidR="006F1C29" w:rsidRPr="00302252" w:rsidRDefault="006F1C29" w:rsidP="006F1C29">
      <w:pPr>
        <w:pStyle w:val="ListeParagraf"/>
        <w:ind w:left="0"/>
        <w:jc w:val="both"/>
        <w:rPr>
          <w:lang w:val="en-GB"/>
        </w:rPr>
      </w:pPr>
      <w:r w:rsidRPr="00302252">
        <w:rPr>
          <w:lang w:val="en-GB"/>
        </w:rPr>
        <w:t>3.</w:t>
      </w:r>
      <w:r w:rsidRPr="00302252">
        <w:rPr>
          <w:lang w:val="en-GB"/>
        </w:rPr>
        <w:tab/>
        <w:t>Nothing in this Schedule shall be construed to prejudice the enforcement of any measure under the foreign trade regime and related customs procedures of Bosnia and Herzegovina with regard to goods, in compliance with international agreements Bosnia and Herzegovina is a party to. In this respect, with regard to service sectors, sub-sectors or activities where importation and/or exportation of goods might be an integral part of the supply of services, such as distribution services, maintenance and repair services, and technical testing and analysis services, any relevant foreign trade and/or customs measure shall continue to apply, even if not listed, to services and services suppliers of Turkey.</w:t>
      </w:r>
    </w:p>
    <w:p w:rsidR="006F1C29" w:rsidRPr="00302252" w:rsidRDefault="006F1C29" w:rsidP="006F1C29">
      <w:pPr>
        <w:pStyle w:val="ListeParagraf"/>
        <w:ind w:left="0"/>
        <w:jc w:val="both"/>
        <w:rPr>
          <w:lang w:val="en-GB"/>
        </w:rPr>
      </w:pPr>
      <w:r w:rsidRPr="00302252">
        <w:rPr>
          <w:lang w:val="en-GB"/>
        </w:rPr>
        <w:lastRenderedPageBreak/>
        <w:t>4.</w:t>
      </w:r>
      <w:r w:rsidRPr="00302252">
        <w:rPr>
          <w:lang w:val="en-GB"/>
        </w:rPr>
        <w:tab/>
        <w:t>The rights and obligations arising from this Schedule shall have no self-executing effect and thus confer no rights directly on natural or juridical persons.</w:t>
      </w:r>
    </w:p>
    <w:p w:rsidR="006F1C29" w:rsidRPr="00302252" w:rsidRDefault="006F1C29" w:rsidP="00DB27C1">
      <w:pPr>
        <w:pStyle w:val="ListeParagraf"/>
        <w:numPr>
          <w:ilvl w:val="0"/>
          <w:numId w:val="26"/>
        </w:numPr>
        <w:contextualSpacing/>
        <w:rPr>
          <w:sz w:val="20"/>
          <w:lang w:val="en-GB"/>
        </w:rPr>
      </w:pPr>
      <w:r w:rsidRPr="00302252">
        <w:rPr>
          <w:sz w:val="20"/>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452"/>
        <w:gridCol w:w="20"/>
        <w:gridCol w:w="3472"/>
        <w:gridCol w:w="3542"/>
      </w:tblGrid>
      <w:tr w:rsidR="00704151" w:rsidRPr="00302252" w:rsidTr="00704151">
        <w:trPr>
          <w:trHeight w:val="124"/>
          <w:tblHeader/>
        </w:trPr>
        <w:tc>
          <w:tcPr>
            <w:tcW w:w="5000" w:type="pct"/>
            <w:gridSpan w:val="5"/>
            <w:tcBorders>
              <w:top w:val="nil"/>
              <w:left w:val="nil"/>
              <w:right w:val="nil"/>
            </w:tcBorders>
          </w:tcPr>
          <w:p w:rsidR="00704151" w:rsidRPr="00302252" w:rsidRDefault="00704151" w:rsidP="00DE3673">
            <w:pPr>
              <w:pStyle w:val="stBilgi"/>
              <w:tabs>
                <w:tab w:val="clear" w:pos="4703"/>
                <w:tab w:val="clear" w:pos="9406"/>
              </w:tabs>
              <w:rPr>
                <w:b/>
                <w:sz w:val="20"/>
              </w:rPr>
            </w:pPr>
            <w:r w:rsidRPr="00302252">
              <w:rPr>
                <w:sz w:val="20"/>
              </w:rPr>
              <w:lastRenderedPageBreak/>
              <w:t xml:space="preserve">Modes of supply: </w:t>
            </w:r>
            <w:r w:rsidRPr="00302252">
              <w:rPr>
                <w:sz w:val="20"/>
              </w:rPr>
              <w:tab/>
              <w:t>1) Cross-border supply</w:t>
            </w:r>
            <w:r w:rsidRPr="00302252">
              <w:rPr>
                <w:sz w:val="20"/>
              </w:rPr>
              <w:tab/>
            </w:r>
            <w:r w:rsidRPr="00302252">
              <w:rPr>
                <w:sz w:val="20"/>
              </w:rPr>
              <w:tab/>
              <w:t>2) Consumption abroad</w:t>
            </w:r>
            <w:r w:rsidRPr="00302252">
              <w:rPr>
                <w:sz w:val="20"/>
              </w:rPr>
              <w:tab/>
            </w:r>
            <w:r w:rsidRPr="00302252">
              <w:rPr>
                <w:sz w:val="20"/>
              </w:rPr>
              <w:tab/>
              <w:t>3) Commercial presence</w:t>
            </w:r>
            <w:r w:rsidRPr="00302252">
              <w:rPr>
                <w:sz w:val="20"/>
              </w:rPr>
              <w:tab/>
            </w:r>
            <w:r w:rsidRPr="00302252">
              <w:rPr>
                <w:sz w:val="20"/>
              </w:rPr>
              <w:tab/>
              <w:t>4) Presence of natural persons</w:t>
            </w:r>
          </w:p>
        </w:tc>
      </w:tr>
      <w:tr w:rsidR="006F1C29" w:rsidRPr="00302252" w:rsidTr="00704151">
        <w:tblPrEx>
          <w:tblLook w:val="00A0" w:firstRow="1" w:lastRow="0" w:firstColumn="1" w:lastColumn="0" w:noHBand="0" w:noVBand="0"/>
        </w:tblPrEx>
        <w:trPr>
          <w:tblHeader/>
        </w:trPr>
        <w:tc>
          <w:tcPr>
            <w:tcW w:w="1243" w:type="pct"/>
          </w:tcPr>
          <w:p w:rsidR="006F1C29" w:rsidRPr="00302252" w:rsidRDefault="006F1C29" w:rsidP="00E63D95">
            <w:pPr>
              <w:pStyle w:val="Normal10pt"/>
              <w:tabs>
                <w:tab w:val="clear" w:pos="425"/>
              </w:tabs>
              <w:jc w:val="left"/>
            </w:pPr>
            <w:r w:rsidRPr="00302252">
              <w:t>Sector or Sub-Sector</w:t>
            </w:r>
          </w:p>
        </w:tc>
        <w:tc>
          <w:tcPr>
            <w:tcW w:w="1244" w:type="pct"/>
            <w:gridSpan w:val="2"/>
          </w:tcPr>
          <w:p w:rsidR="006F1C29" w:rsidRPr="00302252" w:rsidRDefault="006F1C29" w:rsidP="00E63D95">
            <w:pPr>
              <w:pStyle w:val="Normal10pt"/>
              <w:tabs>
                <w:tab w:val="clear" w:pos="425"/>
              </w:tabs>
              <w:jc w:val="left"/>
            </w:pPr>
            <w:r w:rsidRPr="00302252">
              <w:t>Limitations on Market Access</w:t>
            </w:r>
          </w:p>
        </w:tc>
        <w:tc>
          <w:tcPr>
            <w:tcW w:w="1244" w:type="pct"/>
          </w:tcPr>
          <w:p w:rsidR="006F1C29" w:rsidRPr="00302252" w:rsidRDefault="006F1C29" w:rsidP="00E63D95">
            <w:pPr>
              <w:pStyle w:val="Normal10pt"/>
              <w:tabs>
                <w:tab w:val="clear" w:pos="425"/>
              </w:tabs>
              <w:jc w:val="left"/>
            </w:pPr>
            <w:r w:rsidRPr="00302252">
              <w:t>Limitations on National Treatment</w:t>
            </w:r>
          </w:p>
        </w:tc>
        <w:tc>
          <w:tcPr>
            <w:tcW w:w="1265" w:type="pct"/>
          </w:tcPr>
          <w:p w:rsidR="006F1C29" w:rsidRPr="00302252" w:rsidRDefault="006F1C29" w:rsidP="00E63D95">
            <w:pPr>
              <w:pStyle w:val="Normal10pt"/>
              <w:tabs>
                <w:tab w:val="clear" w:pos="425"/>
              </w:tabs>
              <w:jc w:val="left"/>
            </w:pPr>
            <w:r w:rsidRPr="00302252">
              <w:t>Additional Commitments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jc w:val="left"/>
              <w:rPr>
                <w:b/>
              </w:rPr>
            </w:pPr>
            <w:r w:rsidRPr="00302252">
              <w:rPr>
                <w:b/>
              </w:rPr>
              <w:t>I.</w:t>
            </w:r>
            <w:r w:rsidRPr="00302252">
              <w:rPr>
                <w:b/>
              </w:rPr>
              <w:tab/>
              <w:t>HORIZONTAL COMMITMENTS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jc w:val="left"/>
            </w:pPr>
            <w:r w:rsidRPr="00302252">
              <w:t xml:space="preserve">All sectors included in this </w:t>
            </w:r>
            <w:r w:rsidR="00CE6435" w:rsidRPr="00302252">
              <w:t>S</w:t>
            </w:r>
            <w:r w:rsidRPr="00302252">
              <w:t>chedule</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r w:rsidRPr="00302252">
              <w:t xml:space="preserve">CPC codes inscribed in this </w:t>
            </w:r>
            <w:r w:rsidR="00CE6435" w:rsidRPr="00302252">
              <w:t>S</w:t>
            </w:r>
            <w:r w:rsidRPr="00302252">
              <w:t>chedule are those contained in document: Statistical Papers Series M No. 77, Provisional Central Product Classification, Department of International Economic and Social Affairs, Statistical Office of the UN, New York, 1991.</w:t>
            </w:r>
          </w:p>
        </w:tc>
        <w:tc>
          <w:tcPr>
            <w:tcW w:w="1244" w:type="pct"/>
            <w:gridSpan w:val="2"/>
          </w:tcPr>
          <w:p w:rsidR="006F1C29" w:rsidRPr="00302252" w:rsidRDefault="006F1C29" w:rsidP="00E63D95">
            <w:pPr>
              <w:pStyle w:val="Normal10pt"/>
              <w:tabs>
                <w:tab w:val="clear" w:pos="425"/>
              </w:tabs>
              <w:jc w:val="left"/>
            </w:pPr>
          </w:p>
        </w:tc>
        <w:tc>
          <w:tcPr>
            <w:tcW w:w="1244" w:type="pct"/>
          </w:tcPr>
          <w:p w:rsidR="006F1C29" w:rsidRPr="00302252" w:rsidRDefault="006F1C29" w:rsidP="00E63D95">
            <w:pPr>
              <w:pStyle w:val="Normal10pt"/>
              <w:tabs>
                <w:tab w:val="clear" w:pos="425"/>
              </w:tabs>
              <w:jc w:val="left"/>
            </w:pP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p>
        </w:tc>
        <w:tc>
          <w:tcPr>
            <w:tcW w:w="1244" w:type="pct"/>
            <w:gridSpan w:val="2"/>
          </w:tcPr>
          <w:p w:rsidR="006F1C29" w:rsidRPr="00302252" w:rsidRDefault="006F1C29" w:rsidP="00E63D95">
            <w:pPr>
              <w:pStyle w:val="Normal10pt"/>
              <w:tabs>
                <w:tab w:val="clear" w:pos="425"/>
              </w:tabs>
              <w:jc w:val="left"/>
              <w:rPr>
                <w:u w:val="single"/>
              </w:rPr>
            </w:pPr>
            <w:r w:rsidRPr="00302252">
              <w:rPr>
                <w:u w:val="single"/>
              </w:rPr>
              <w:t>Public utilities</w:t>
            </w:r>
          </w:p>
          <w:p w:rsidR="006F1C29" w:rsidRPr="00302252" w:rsidRDefault="006F1C29" w:rsidP="00E63D95">
            <w:pPr>
              <w:pStyle w:val="Normal10pt"/>
              <w:tabs>
                <w:tab w:val="clear" w:pos="425"/>
              </w:tabs>
              <w:jc w:val="left"/>
              <w:rPr>
                <w:u w:val="single"/>
              </w:rPr>
            </w:pPr>
          </w:p>
          <w:p w:rsidR="006F1C29" w:rsidRPr="00302252" w:rsidRDefault="006F1C29" w:rsidP="00E63D95">
            <w:pPr>
              <w:pStyle w:val="Normal10pt"/>
              <w:tabs>
                <w:tab w:val="clear" w:pos="425"/>
              </w:tabs>
              <w:ind w:left="425" w:hanging="425"/>
              <w:jc w:val="left"/>
              <w:rPr>
                <w:b/>
                <w:u w:val="single"/>
              </w:rPr>
            </w:pPr>
            <w:r w:rsidRPr="00302252">
              <w:t>3)</w:t>
            </w:r>
            <w:r w:rsidRPr="00302252">
              <w:tab/>
              <w:t>Services considered as public utilities at a national or local level may be subject to public monopolies or to exclusive rights granted to private operators.</w:t>
            </w:r>
            <w:r w:rsidR="00CA3B96">
              <w:rPr>
                <w:rStyle w:val="DipnotBavurusu"/>
              </w:rPr>
              <w:footnoteReference w:id="109"/>
            </w:r>
            <w:r w:rsidRPr="00302252">
              <w:rPr>
                <w:b/>
                <w:u w:val="single"/>
              </w:rPr>
              <w:t xml:space="preserve"> </w:t>
            </w:r>
          </w:p>
          <w:p w:rsidR="006F1C29" w:rsidRPr="00302252" w:rsidRDefault="006F1C29" w:rsidP="00E63D95">
            <w:pPr>
              <w:pStyle w:val="Normal10pt"/>
              <w:tabs>
                <w:tab w:val="clear" w:pos="425"/>
              </w:tabs>
              <w:ind w:left="425" w:hanging="425"/>
              <w:jc w:val="left"/>
            </w:pPr>
          </w:p>
        </w:tc>
        <w:tc>
          <w:tcPr>
            <w:tcW w:w="1244" w:type="pct"/>
          </w:tcPr>
          <w:p w:rsidR="006F1C29" w:rsidRPr="00302252" w:rsidRDefault="006F1C29" w:rsidP="00E63D95">
            <w:pPr>
              <w:pStyle w:val="Normal10pt"/>
              <w:tabs>
                <w:tab w:val="clear" w:pos="425"/>
              </w:tabs>
              <w:jc w:val="left"/>
            </w:pP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p>
        </w:tc>
        <w:tc>
          <w:tcPr>
            <w:tcW w:w="1244" w:type="pct"/>
            <w:gridSpan w:val="2"/>
          </w:tcPr>
          <w:p w:rsidR="006F1C29" w:rsidRPr="00302252" w:rsidRDefault="006F1C29" w:rsidP="00E63D95">
            <w:pPr>
              <w:pStyle w:val="Normal10pt"/>
              <w:tabs>
                <w:tab w:val="clear" w:pos="425"/>
              </w:tabs>
              <w:ind w:left="432" w:hanging="432"/>
              <w:jc w:val="left"/>
            </w:pPr>
            <w:r w:rsidRPr="00302252">
              <w:t>3)</w:t>
            </w:r>
            <w:r w:rsidRPr="00302252">
              <w:tab/>
            </w:r>
            <w:r w:rsidRPr="00302252">
              <w:rPr>
                <w:u w:val="single"/>
              </w:rPr>
              <w:t xml:space="preserve">Representative offices and branches </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rPr>
                <w:iCs/>
              </w:rPr>
            </w:pPr>
            <w:r w:rsidRPr="00302252">
              <w:rPr>
                <w:iCs/>
              </w:rPr>
              <w:lastRenderedPageBreak/>
              <w:t>Representative office is a part of a company without having a legal person status. Such offices may only engage in market research, promotional, or representational activities. They cannot perform commercial activities. Foreign legal person may establish representative office.</w:t>
            </w:r>
          </w:p>
          <w:p w:rsidR="006F1C29" w:rsidRPr="00302252" w:rsidRDefault="006F1C29" w:rsidP="00E63D95">
            <w:pPr>
              <w:pStyle w:val="Normal10pt"/>
              <w:tabs>
                <w:tab w:val="clear" w:pos="425"/>
              </w:tabs>
              <w:jc w:val="left"/>
              <w:rPr>
                <w:iCs/>
              </w:rPr>
            </w:pPr>
          </w:p>
          <w:p w:rsidR="006F1C29" w:rsidRPr="00302252" w:rsidRDefault="006F1C29" w:rsidP="00E63D95">
            <w:pPr>
              <w:pStyle w:val="Normal10pt"/>
              <w:tabs>
                <w:tab w:val="clear" w:pos="425"/>
              </w:tabs>
              <w:ind w:left="432"/>
              <w:jc w:val="left"/>
              <w:rPr>
                <w:iCs/>
              </w:rPr>
            </w:pPr>
            <w:r w:rsidRPr="00302252">
              <w:rPr>
                <w:iCs/>
              </w:rPr>
              <w:t xml:space="preserve">Branch office of domestic company (domestic company may be established by domestic or foreign legal or natural persons) is part of the company without having a legal person status. Such offices may engage in all business activities of the company. </w:t>
            </w:r>
          </w:p>
        </w:tc>
        <w:tc>
          <w:tcPr>
            <w:tcW w:w="1244" w:type="pct"/>
          </w:tcPr>
          <w:p w:rsidR="006F1C29" w:rsidRPr="00302252" w:rsidRDefault="006F1C29" w:rsidP="00E63D95">
            <w:pPr>
              <w:pStyle w:val="Normal10pt"/>
              <w:tabs>
                <w:tab w:val="clear" w:pos="425"/>
              </w:tabs>
              <w:ind w:left="425" w:hanging="425"/>
              <w:jc w:val="left"/>
            </w:pPr>
            <w:r w:rsidRPr="00302252">
              <w:lastRenderedPageBreak/>
              <w:t>3)</w:t>
            </w:r>
            <w:r w:rsidRPr="00302252">
              <w:tab/>
              <w:t xml:space="preserve">Treatment less favourable may be accorded to subsidiaries which have their registered office in the </w:t>
            </w:r>
            <w:r w:rsidRPr="00302252">
              <w:lastRenderedPageBreak/>
              <w:t xml:space="preserve">territory of </w:t>
            </w:r>
            <w:r w:rsidR="001844C3" w:rsidRPr="00302252">
              <w:t xml:space="preserve">Bosnia </w:t>
            </w:r>
            <w:r w:rsidR="00B45A75" w:rsidRPr="00302252">
              <w:t xml:space="preserve">and </w:t>
            </w:r>
            <w:r w:rsidR="001844C3" w:rsidRPr="00302252">
              <w:t xml:space="preserve">Herzegovina </w:t>
            </w:r>
            <w:r w:rsidRPr="00302252">
              <w:t xml:space="preserve">unless it can be shown that they possess an effective and continuous link with economy of </w:t>
            </w:r>
            <w:r w:rsidR="001844C3" w:rsidRPr="00302252">
              <w:t xml:space="preserve">Bosnia </w:t>
            </w:r>
            <w:r w:rsidR="00B45A75" w:rsidRPr="00302252">
              <w:t xml:space="preserve">and </w:t>
            </w:r>
            <w:r w:rsidR="001844C3" w:rsidRPr="00302252">
              <w:t>Herzegovina</w:t>
            </w:r>
            <w:r w:rsidRPr="00302252">
              <w:t>.</w:t>
            </w:r>
          </w:p>
          <w:p w:rsidR="006F1C29" w:rsidRPr="00302252" w:rsidRDefault="006F1C29" w:rsidP="00E63D95">
            <w:pPr>
              <w:pStyle w:val="Normal10pt"/>
              <w:tabs>
                <w:tab w:val="clear" w:pos="425"/>
              </w:tabs>
              <w:jc w:val="left"/>
              <w:rPr>
                <w:spacing w:val="-2"/>
              </w:rPr>
            </w:pPr>
          </w:p>
          <w:p w:rsidR="006F1C29" w:rsidRPr="00302252" w:rsidRDefault="006F1C29" w:rsidP="00E63D95">
            <w:pPr>
              <w:pStyle w:val="Normal10pt"/>
              <w:tabs>
                <w:tab w:val="clear" w:pos="425"/>
              </w:tabs>
              <w:ind w:left="432"/>
              <w:jc w:val="left"/>
              <w:rPr>
                <w:spacing w:val="-2"/>
              </w:rPr>
            </w:pPr>
            <w:r w:rsidRPr="00302252">
              <w:rPr>
                <w:spacing w:val="-2"/>
              </w:rPr>
              <w:t xml:space="preserve">Treatment accorded to subsidiaries having their registered office, central administration or principal place of business within </w:t>
            </w:r>
            <w:r w:rsidR="001844C3" w:rsidRPr="00302252">
              <w:rPr>
                <w:spacing w:val="-2"/>
              </w:rPr>
              <w:t xml:space="preserve">Bosnia </w:t>
            </w:r>
            <w:r w:rsidR="00B45A75" w:rsidRPr="00302252">
              <w:rPr>
                <w:spacing w:val="-2"/>
              </w:rPr>
              <w:t xml:space="preserve">and </w:t>
            </w:r>
            <w:r w:rsidR="001844C3" w:rsidRPr="00302252">
              <w:rPr>
                <w:spacing w:val="-2"/>
              </w:rPr>
              <w:t>Herzegovina</w:t>
            </w:r>
            <w:r w:rsidRPr="00302252">
              <w:rPr>
                <w:spacing w:val="-2"/>
              </w:rPr>
              <w:t xml:space="preserve"> may not be extended to branches or agencies established in </w:t>
            </w:r>
            <w:r w:rsidR="001844C3" w:rsidRPr="00302252">
              <w:rPr>
                <w:spacing w:val="-2"/>
              </w:rPr>
              <w:t xml:space="preserve">Bosnia </w:t>
            </w:r>
            <w:r w:rsidR="00B45A75" w:rsidRPr="00302252">
              <w:rPr>
                <w:spacing w:val="-2"/>
              </w:rPr>
              <w:t xml:space="preserve">and </w:t>
            </w:r>
            <w:r w:rsidR="001844C3" w:rsidRPr="00302252">
              <w:rPr>
                <w:spacing w:val="-2"/>
              </w:rPr>
              <w:t>Herzegovina</w:t>
            </w:r>
            <w:r w:rsidRPr="00302252">
              <w:rPr>
                <w:spacing w:val="-2"/>
              </w:rPr>
              <w:t xml:space="preserve">. </w:t>
            </w:r>
          </w:p>
          <w:p w:rsidR="006F1C29" w:rsidRPr="00302252" w:rsidRDefault="006F1C29" w:rsidP="00E63D95">
            <w:pPr>
              <w:pStyle w:val="Normal10pt"/>
              <w:tabs>
                <w:tab w:val="clear" w:pos="425"/>
              </w:tabs>
              <w:jc w:val="left"/>
              <w:rPr>
                <w:spacing w:val="-2"/>
              </w:rPr>
            </w:pPr>
          </w:p>
          <w:p w:rsidR="006F1C29" w:rsidRPr="00302252" w:rsidRDefault="006F1C29" w:rsidP="00E63D95">
            <w:pPr>
              <w:pStyle w:val="Normal10pt"/>
              <w:tabs>
                <w:tab w:val="clear" w:pos="425"/>
              </w:tabs>
              <w:ind w:left="432"/>
              <w:jc w:val="left"/>
              <w:rPr>
                <w:spacing w:val="-2"/>
              </w:rPr>
            </w:pPr>
            <w:r w:rsidRPr="00302252">
              <w:rPr>
                <w:spacing w:val="-2"/>
              </w:rPr>
              <w:t xml:space="preserve">However, mentioned treatment will be extended to branches unless it is explicitly prohibited by the legislation of a customs union of which </w:t>
            </w:r>
            <w:r w:rsidR="001844C3" w:rsidRPr="00302252">
              <w:rPr>
                <w:spacing w:val="-2"/>
              </w:rPr>
              <w:t xml:space="preserve">Bosnia </w:t>
            </w:r>
            <w:r w:rsidR="00B45A75" w:rsidRPr="00302252">
              <w:rPr>
                <w:spacing w:val="-2"/>
              </w:rPr>
              <w:t xml:space="preserve">and </w:t>
            </w:r>
            <w:r w:rsidR="001844C3" w:rsidRPr="00302252">
              <w:rPr>
                <w:spacing w:val="-2"/>
              </w:rPr>
              <w:t xml:space="preserve">Herzegovina </w:t>
            </w:r>
            <w:r w:rsidRPr="00302252">
              <w:rPr>
                <w:spacing w:val="-2"/>
              </w:rPr>
              <w:t>is a Member State.</w:t>
            </w:r>
          </w:p>
          <w:p w:rsidR="006F1C29" w:rsidRPr="00302252" w:rsidRDefault="006F1C29" w:rsidP="00E63D95">
            <w:pPr>
              <w:pStyle w:val="Normal10pt"/>
              <w:tabs>
                <w:tab w:val="clear" w:pos="425"/>
              </w:tabs>
              <w:ind w:left="432"/>
              <w:jc w:val="left"/>
            </w:pP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Borders>
              <w:bottom w:val="single" w:sz="4" w:space="0" w:color="auto"/>
            </w:tcBorders>
          </w:tcPr>
          <w:p w:rsidR="006F1C29" w:rsidRPr="00302252" w:rsidRDefault="006F1C29" w:rsidP="00E63D95">
            <w:pPr>
              <w:pStyle w:val="Normal10pt"/>
              <w:tabs>
                <w:tab w:val="clear" w:pos="425"/>
              </w:tabs>
              <w:jc w:val="left"/>
              <w:rPr>
                <w:bCs/>
              </w:rPr>
            </w:pPr>
          </w:p>
        </w:tc>
        <w:tc>
          <w:tcPr>
            <w:tcW w:w="1244" w:type="pct"/>
            <w:gridSpan w:val="2"/>
            <w:tcBorders>
              <w:bottom w:val="single" w:sz="4" w:space="0" w:color="auto"/>
            </w:tcBorders>
          </w:tcPr>
          <w:p w:rsidR="006F1C29" w:rsidRPr="00302252" w:rsidRDefault="006F1C29" w:rsidP="00E63D95">
            <w:pPr>
              <w:pStyle w:val="Normal10pt"/>
              <w:tabs>
                <w:tab w:val="clear" w:pos="425"/>
              </w:tabs>
              <w:ind w:left="425" w:hanging="425"/>
              <w:jc w:val="left"/>
            </w:pPr>
            <w:r w:rsidRPr="00302252">
              <w:t>4)</w:t>
            </w:r>
            <w:r w:rsidRPr="00302252">
              <w:tab/>
              <w:t>Unbound, except for measures concerning the entry into and temporary stay within Party of the following categories of natural persons providing services: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hanging="432"/>
              <w:jc w:val="left"/>
              <w:rPr>
                <w:u w:val="single"/>
              </w:rPr>
            </w:pPr>
            <w:r w:rsidRPr="00302252">
              <w:t>(</w:t>
            </w:r>
            <w:proofErr w:type="spellStart"/>
            <w:r w:rsidRPr="00302252">
              <w:t>i</w:t>
            </w:r>
            <w:proofErr w:type="spellEnd"/>
            <w:r w:rsidRPr="00302252">
              <w:t>)</w:t>
            </w:r>
            <w:r w:rsidRPr="00302252">
              <w:tab/>
            </w:r>
            <w:r w:rsidRPr="00302252">
              <w:rPr>
                <w:u w:val="single"/>
              </w:rPr>
              <w:t>Intra-corporate transfers (ICT)</w:t>
            </w:r>
          </w:p>
          <w:p w:rsidR="006F1C29" w:rsidRPr="00302252" w:rsidRDefault="006F1C29" w:rsidP="00E63D95">
            <w:pPr>
              <w:pStyle w:val="Normal10pt"/>
              <w:tabs>
                <w:tab w:val="clear" w:pos="425"/>
              </w:tabs>
              <w:jc w:val="left"/>
              <w:rPr>
                <w:u w:val="single"/>
              </w:rPr>
            </w:pPr>
          </w:p>
          <w:p w:rsidR="006F1C29" w:rsidRPr="00302252" w:rsidRDefault="006F1C29" w:rsidP="00E63D95">
            <w:pPr>
              <w:pStyle w:val="Normal10pt"/>
              <w:tabs>
                <w:tab w:val="clear" w:pos="425"/>
              </w:tabs>
              <w:ind w:left="432"/>
              <w:jc w:val="left"/>
            </w:pPr>
            <w:r w:rsidRPr="00302252">
              <w:t>Entry and supply of services is subject to the following conditions:</w:t>
            </w:r>
          </w:p>
          <w:p w:rsidR="006F1C29" w:rsidRPr="00302252" w:rsidRDefault="006F1C29" w:rsidP="00E63D95">
            <w:pPr>
              <w:pStyle w:val="Normal10pt"/>
              <w:tabs>
                <w:tab w:val="clear" w:pos="425"/>
              </w:tabs>
              <w:jc w:val="left"/>
              <w:rPr>
                <w:u w:val="single"/>
              </w:rPr>
            </w:pPr>
          </w:p>
          <w:p w:rsidR="006F1C29" w:rsidRPr="00302252" w:rsidRDefault="006F1C29" w:rsidP="00E63D95">
            <w:pPr>
              <w:pStyle w:val="Normal10pt"/>
              <w:tabs>
                <w:tab w:val="clear" w:pos="425"/>
              </w:tabs>
              <w:ind w:left="864" w:hanging="432"/>
              <w:jc w:val="left"/>
            </w:pPr>
            <w:r w:rsidRPr="00302252">
              <w:t>-</w:t>
            </w:r>
            <w:r w:rsidRPr="00302252">
              <w:tab/>
              <w:t xml:space="preserve">The natural person concerned must have been employed by a juridical person established in the territory of </w:t>
            </w:r>
            <w:r w:rsidR="005C3EA5" w:rsidRPr="00302252">
              <w:t>the</w:t>
            </w:r>
            <w:r w:rsidR="006253D9" w:rsidRPr="00302252">
              <w:t xml:space="preserve"> </w:t>
            </w:r>
            <w:r w:rsidRPr="00302252">
              <w:t>other Party for at least the year immediately preceding the date of admission.</w:t>
            </w:r>
          </w:p>
          <w:p w:rsidR="006F1C29" w:rsidRPr="00302252" w:rsidRDefault="006F1C29" w:rsidP="00E63D95">
            <w:pPr>
              <w:pStyle w:val="Normal10pt"/>
              <w:tabs>
                <w:tab w:val="clear" w:pos="425"/>
              </w:tabs>
              <w:ind w:left="864" w:hanging="432"/>
              <w:jc w:val="left"/>
            </w:pPr>
            <w:r w:rsidRPr="00302252">
              <w:t>-</w:t>
            </w:r>
            <w:r w:rsidRPr="00302252">
              <w:tab/>
              <w:t xml:space="preserve">The natural person is temporarily transferred in the context of the provision of a service in the territory of </w:t>
            </w:r>
            <w:r w:rsidR="00593E5F" w:rsidRPr="00302252">
              <w:t xml:space="preserve">Bosnia </w:t>
            </w:r>
            <w:r w:rsidR="00B45A75" w:rsidRPr="00302252">
              <w:t xml:space="preserve">and </w:t>
            </w:r>
            <w:r w:rsidR="00593E5F" w:rsidRPr="00302252">
              <w:t>Herzegovina</w:t>
            </w:r>
            <w:r w:rsidRPr="00302252">
              <w:t xml:space="preserve"> to an establishment (subsidiary, branch, office) of the aforementioned juridical person, which is effectively providing like services in </w:t>
            </w:r>
            <w:r w:rsidR="003513E3" w:rsidRPr="00302252">
              <w:t xml:space="preserve">Bosnia </w:t>
            </w:r>
            <w:r w:rsidR="00B45A75" w:rsidRPr="00302252">
              <w:t xml:space="preserve">and </w:t>
            </w:r>
            <w:r w:rsidR="003513E3" w:rsidRPr="00302252">
              <w:t>Herzegovina</w:t>
            </w:r>
            <w:r w:rsidRPr="00302252">
              <w:t>.</w:t>
            </w:r>
          </w:p>
          <w:p w:rsidR="006F1C29" w:rsidRPr="00302252" w:rsidRDefault="006F1C29" w:rsidP="00E63D95">
            <w:pPr>
              <w:pStyle w:val="Normal10pt"/>
              <w:tabs>
                <w:tab w:val="clear" w:pos="425"/>
              </w:tabs>
              <w:ind w:left="864" w:hanging="432"/>
              <w:jc w:val="left"/>
            </w:pPr>
            <w:r w:rsidRPr="00302252">
              <w:t>-</w:t>
            </w:r>
            <w:r w:rsidRPr="00302252">
              <w:tab/>
              <w:t xml:space="preserve">The natural person concerned must belong to one of the following categories: </w:t>
            </w:r>
          </w:p>
          <w:p w:rsidR="006F1C29" w:rsidRPr="00302252" w:rsidRDefault="006F1C29" w:rsidP="00E63D95">
            <w:pPr>
              <w:pStyle w:val="Normal10pt"/>
              <w:tabs>
                <w:tab w:val="clear" w:pos="425"/>
              </w:tabs>
              <w:ind w:left="425" w:hanging="425"/>
              <w:jc w:val="left"/>
            </w:pPr>
          </w:p>
          <w:p w:rsidR="00751E2F" w:rsidRPr="00302252" w:rsidRDefault="00751E2F" w:rsidP="00E63D95">
            <w:pPr>
              <w:pStyle w:val="Normal10pt"/>
              <w:tabs>
                <w:tab w:val="clear" w:pos="425"/>
              </w:tabs>
              <w:ind w:left="425" w:hanging="425"/>
              <w:jc w:val="left"/>
            </w:pPr>
          </w:p>
          <w:p w:rsidR="00751E2F" w:rsidRPr="00302252" w:rsidRDefault="00751E2F" w:rsidP="00E63D95">
            <w:pPr>
              <w:pStyle w:val="Normal10pt"/>
              <w:tabs>
                <w:tab w:val="clear" w:pos="425"/>
              </w:tabs>
              <w:ind w:left="425" w:hanging="425"/>
              <w:jc w:val="left"/>
            </w:pPr>
          </w:p>
          <w:p w:rsidR="006F1C29" w:rsidRPr="00302252" w:rsidRDefault="006F1C29" w:rsidP="00E63D95">
            <w:pPr>
              <w:pStyle w:val="Normal10pt"/>
              <w:tabs>
                <w:tab w:val="clear" w:pos="425"/>
              </w:tabs>
              <w:ind w:left="432" w:hanging="432"/>
              <w:jc w:val="left"/>
            </w:pPr>
            <w:r w:rsidRPr="00302252">
              <w:lastRenderedPageBreak/>
              <w:t>a)</w:t>
            </w:r>
            <w:r w:rsidRPr="00302252">
              <w:tab/>
            </w:r>
            <w:r w:rsidRPr="00302252">
              <w:rPr>
                <w:iCs/>
                <w:u w:val="single"/>
              </w:rPr>
              <w:t>Managers</w:t>
            </w:r>
            <w:r w:rsidRPr="00302252">
              <w:rPr>
                <w:iCs/>
              </w:rPr>
              <w:t>:</w:t>
            </w:r>
            <w:r w:rsidRPr="00302252">
              <w:t xml:space="preserve"> </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 xml:space="preserve">Persons working in a senior position within a juridical person, who primarily direct the management of the establishment, receiving general supervision or direction principally from the board of directors or stockholders of the business or their equivalent, including: </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864" w:hanging="432"/>
              <w:jc w:val="left"/>
            </w:pPr>
            <w:r w:rsidRPr="00302252">
              <w:t>-</w:t>
            </w:r>
            <w:r w:rsidRPr="00302252">
              <w:tab/>
              <w:t>Directing the establishment or a department or sub</w:t>
            </w:r>
            <w:r w:rsidRPr="00302252">
              <w:noBreakHyphen/>
              <w:t>division of the establishment;</w:t>
            </w:r>
          </w:p>
          <w:p w:rsidR="006F1C29" w:rsidRPr="00302252" w:rsidRDefault="006F1C29" w:rsidP="00E63D95">
            <w:pPr>
              <w:pStyle w:val="Normal10pt"/>
              <w:tabs>
                <w:tab w:val="clear" w:pos="425"/>
              </w:tabs>
              <w:ind w:left="864" w:hanging="432"/>
              <w:jc w:val="left"/>
            </w:pPr>
            <w:r w:rsidRPr="00302252">
              <w:t>-</w:t>
            </w:r>
            <w:r w:rsidRPr="00302252">
              <w:tab/>
              <w:t>Supervising and controlling the work of other supervisory, professional or managerial employees;</w:t>
            </w:r>
          </w:p>
          <w:p w:rsidR="006F1C29" w:rsidRPr="00302252" w:rsidRDefault="006F1C29" w:rsidP="00E63D95">
            <w:pPr>
              <w:pStyle w:val="Normal10pt"/>
              <w:tabs>
                <w:tab w:val="clear" w:pos="425"/>
              </w:tabs>
              <w:ind w:left="864" w:hanging="432"/>
              <w:jc w:val="left"/>
            </w:pPr>
            <w:r w:rsidRPr="00302252">
              <w:t>-</w:t>
            </w:r>
            <w:r w:rsidRPr="00302252">
              <w:tab/>
              <w:t>Having the authority personally to hire and fire or recommend hiring, firing or other personnel actions.</w:t>
            </w:r>
          </w:p>
          <w:p w:rsidR="006F1C29" w:rsidRPr="00302252" w:rsidRDefault="006F1C29" w:rsidP="00E63D95">
            <w:pPr>
              <w:pStyle w:val="Normal10pt"/>
              <w:tabs>
                <w:tab w:val="clear" w:pos="425"/>
              </w:tabs>
              <w:ind w:left="864" w:hanging="432"/>
              <w:jc w:val="left"/>
            </w:pPr>
            <w:r w:rsidRPr="00302252">
              <w:t>-</w:t>
            </w:r>
            <w:r w:rsidRPr="00302252">
              <w:tab/>
              <w:t>Condition for performing activities mentioned above is working licence,</w:t>
            </w:r>
          </w:p>
          <w:p w:rsidR="006F1C29" w:rsidRPr="00302252" w:rsidRDefault="006F1C29" w:rsidP="00E63D95">
            <w:pPr>
              <w:pStyle w:val="Normal10pt"/>
              <w:tabs>
                <w:tab w:val="clear" w:pos="425"/>
              </w:tabs>
              <w:ind w:left="864" w:hanging="432"/>
              <w:jc w:val="left"/>
            </w:pPr>
            <w:r w:rsidRPr="00302252">
              <w:t>-</w:t>
            </w:r>
            <w:r w:rsidRPr="00302252">
              <w:tab/>
              <w:t xml:space="preserve">Entry and stay is </w:t>
            </w:r>
            <w:r w:rsidRPr="00302252">
              <w:rPr>
                <w:iCs/>
              </w:rPr>
              <w:t xml:space="preserve">limited to one year with possibility for </w:t>
            </w:r>
            <w:r w:rsidRPr="00302252">
              <w:rPr>
                <w:iCs/>
              </w:rPr>
              <w:lastRenderedPageBreak/>
              <w:t>extension to maximum three years.</w:t>
            </w:r>
          </w:p>
          <w:p w:rsidR="00E56A83" w:rsidRPr="00302252" w:rsidRDefault="00E56A83" w:rsidP="00E63D95">
            <w:pPr>
              <w:pStyle w:val="Normal10pt"/>
              <w:tabs>
                <w:tab w:val="clear" w:pos="425"/>
              </w:tabs>
              <w:ind w:left="425" w:hanging="425"/>
              <w:jc w:val="left"/>
            </w:pPr>
          </w:p>
        </w:tc>
        <w:tc>
          <w:tcPr>
            <w:tcW w:w="1244" w:type="pct"/>
            <w:tcBorders>
              <w:bottom w:val="single" w:sz="4" w:space="0" w:color="auto"/>
            </w:tcBorders>
          </w:tcPr>
          <w:p w:rsidR="006F1C29" w:rsidRPr="00302252" w:rsidRDefault="006F1C29" w:rsidP="00E63D95">
            <w:pPr>
              <w:pStyle w:val="Normal10pt"/>
              <w:tabs>
                <w:tab w:val="clear" w:pos="425"/>
              </w:tabs>
              <w:ind w:left="425" w:hanging="425"/>
              <w:jc w:val="left"/>
              <w:rPr>
                <w:bCs/>
                <w:iCs/>
              </w:rPr>
            </w:pPr>
            <w:r w:rsidRPr="00302252">
              <w:rPr>
                <w:bCs/>
                <w:iCs/>
              </w:rPr>
              <w:lastRenderedPageBreak/>
              <w:t>4)</w:t>
            </w:r>
            <w:r w:rsidRPr="00302252">
              <w:rPr>
                <w:b/>
              </w:rPr>
              <w:tab/>
            </w:r>
            <w:r w:rsidRPr="00302252">
              <w:t xml:space="preserve">Unbound except for measures concerning the categories of natural persons referred to in the Market Access column. </w:t>
            </w:r>
          </w:p>
        </w:tc>
        <w:tc>
          <w:tcPr>
            <w:tcW w:w="1265" w:type="pct"/>
            <w:tcBorders>
              <w:bottom w:val="single" w:sz="4" w:space="0" w:color="auto"/>
            </w:tcBorders>
          </w:tcPr>
          <w:p w:rsidR="006F1C29" w:rsidRPr="00302252" w:rsidRDefault="006F1C29" w:rsidP="00E63D95">
            <w:pPr>
              <w:pStyle w:val="Normal10pt"/>
              <w:tabs>
                <w:tab w:val="clear" w:pos="425"/>
              </w:tabs>
              <w:jc w:val="left"/>
              <w:rPr>
                <w:bCs/>
              </w:rPr>
            </w:pPr>
          </w:p>
        </w:tc>
      </w:tr>
      <w:tr w:rsidR="006F1C29" w:rsidRPr="00302252" w:rsidTr="00704151">
        <w:tblPrEx>
          <w:tblLook w:val="00A0" w:firstRow="1" w:lastRow="0" w:firstColumn="1" w:lastColumn="0" w:noHBand="0" w:noVBand="0"/>
        </w:tblPrEx>
        <w:tc>
          <w:tcPr>
            <w:tcW w:w="1243" w:type="pct"/>
            <w:tcBorders>
              <w:bottom w:val="nil"/>
            </w:tcBorders>
          </w:tcPr>
          <w:p w:rsidR="006F1C29" w:rsidRPr="00302252" w:rsidRDefault="006F1C29" w:rsidP="00E63D95">
            <w:pPr>
              <w:pStyle w:val="Normal10pt"/>
              <w:tabs>
                <w:tab w:val="clear" w:pos="425"/>
              </w:tabs>
              <w:jc w:val="left"/>
              <w:rPr>
                <w:b/>
              </w:rPr>
            </w:pPr>
          </w:p>
        </w:tc>
        <w:tc>
          <w:tcPr>
            <w:tcW w:w="1244" w:type="pct"/>
            <w:gridSpan w:val="2"/>
            <w:tcBorders>
              <w:bottom w:val="nil"/>
            </w:tcBorders>
          </w:tcPr>
          <w:p w:rsidR="006F1C29" w:rsidRPr="00302252" w:rsidRDefault="006F1C29" w:rsidP="00E63D95">
            <w:pPr>
              <w:pStyle w:val="Normal10pt"/>
              <w:tabs>
                <w:tab w:val="clear" w:pos="425"/>
              </w:tabs>
              <w:ind w:left="432" w:hanging="432"/>
              <w:jc w:val="left"/>
            </w:pPr>
            <w:r w:rsidRPr="00302252">
              <w:t>b)</w:t>
            </w:r>
            <w:r w:rsidRPr="00302252">
              <w:tab/>
            </w:r>
            <w:r w:rsidRPr="00302252">
              <w:rPr>
                <w:u w:val="single"/>
              </w:rPr>
              <w:t>Specialists: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Persons working within a juridical person who possess uncommon knowledge essential to the establishment's service, research equipment, techniques or management. In assessing such knowledge, account will be taken not only of knowledge specific to the establishment, but also of whether the person has a high level of qualification referring to a type of work or trade requiring specific technical knowledge, including membership of an accredited profession.</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864" w:hanging="432"/>
              <w:jc w:val="left"/>
            </w:pPr>
            <w:r w:rsidRPr="00302252">
              <w:t xml:space="preserve">- </w:t>
            </w:r>
            <w:r w:rsidRPr="00302252">
              <w:tab/>
              <w:t>Condition for performing activities is working licence,</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rPr>
                <w:iCs/>
              </w:rPr>
            </w:pPr>
            <w:r w:rsidRPr="00302252">
              <w:t xml:space="preserve">Entry and stay is </w:t>
            </w:r>
            <w:r w:rsidRPr="00302252">
              <w:rPr>
                <w:iCs/>
              </w:rPr>
              <w:t>limited to one year with possibility for extension to maximum 3 (three) years.</w:t>
            </w:r>
          </w:p>
          <w:p w:rsidR="00751E2F" w:rsidRPr="00302252" w:rsidRDefault="00751E2F" w:rsidP="00E63D95">
            <w:pPr>
              <w:pStyle w:val="Normal10pt"/>
              <w:tabs>
                <w:tab w:val="clear" w:pos="425"/>
              </w:tabs>
              <w:jc w:val="left"/>
              <w:rPr>
                <w:iCs/>
              </w:rPr>
            </w:pPr>
          </w:p>
          <w:p w:rsidR="00181AAE" w:rsidRPr="00302252" w:rsidRDefault="00181AAE" w:rsidP="00E63D95">
            <w:pPr>
              <w:pStyle w:val="Normal10pt"/>
              <w:tabs>
                <w:tab w:val="clear" w:pos="425"/>
              </w:tabs>
              <w:jc w:val="left"/>
              <w:rPr>
                <w:iCs/>
              </w:rPr>
            </w:pPr>
          </w:p>
        </w:tc>
        <w:tc>
          <w:tcPr>
            <w:tcW w:w="1244" w:type="pct"/>
            <w:tcBorders>
              <w:bottom w:val="nil"/>
            </w:tcBorders>
          </w:tcPr>
          <w:p w:rsidR="006F1C29" w:rsidRPr="00302252" w:rsidRDefault="006F1C29" w:rsidP="00E63D95">
            <w:pPr>
              <w:pStyle w:val="Normal10pt"/>
              <w:tabs>
                <w:tab w:val="clear" w:pos="425"/>
              </w:tabs>
              <w:jc w:val="left"/>
              <w:rPr>
                <w:b/>
              </w:rPr>
            </w:pPr>
          </w:p>
        </w:tc>
        <w:tc>
          <w:tcPr>
            <w:tcW w:w="1265" w:type="pct"/>
            <w:tcBorders>
              <w:bottom w:val="nil"/>
            </w:tcBorders>
          </w:tcPr>
          <w:p w:rsidR="006F1C29" w:rsidRPr="00302252" w:rsidRDefault="006F1C29" w:rsidP="00E63D95">
            <w:pPr>
              <w:pStyle w:val="Normal10pt"/>
              <w:tabs>
                <w:tab w:val="clear" w:pos="425"/>
              </w:tabs>
              <w:jc w:val="left"/>
              <w:rPr>
                <w:bCs/>
              </w:rPr>
            </w:pPr>
          </w:p>
        </w:tc>
      </w:tr>
      <w:tr w:rsidR="006F1C29" w:rsidRPr="00302252" w:rsidTr="00704151">
        <w:tblPrEx>
          <w:tblLook w:val="00A0" w:firstRow="1" w:lastRow="0" w:firstColumn="1" w:lastColumn="0" w:noHBand="0" w:noVBand="0"/>
        </w:tblPrEx>
        <w:tc>
          <w:tcPr>
            <w:tcW w:w="1243" w:type="pct"/>
            <w:tcBorders>
              <w:top w:val="nil"/>
              <w:bottom w:val="single" w:sz="4" w:space="0" w:color="auto"/>
            </w:tcBorders>
          </w:tcPr>
          <w:p w:rsidR="006F1C29" w:rsidRPr="00302252" w:rsidRDefault="006F1C29" w:rsidP="00E63D95">
            <w:pPr>
              <w:pStyle w:val="Normal10pt"/>
              <w:tabs>
                <w:tab w:val="clear" w:pos="425"/>
              </w:tabs>
              <w:jc w:val="left"/>
              <w:rPr>
                <w:b/>
              </w:rPr>
            </w:pPr>
          </w:p>
        </w:tc>
        <w:tc>
          <w:tcPr>
            <w:tcW w:w="1244" w:type="pct"/>
            <w:gridSpan w:val="2"/>
            <w:tcBorders>
              <w:top w:val="nil"/>
              <w:bottom w:val="single" w:sz="4" w:space="0" w:color="auto"/>
            </w:tcBorders>
          </w:tcPr>
          <w:p w:rsidR="006F1C29" w:rsidRPr="00302252" w:rsidRDefault="006F1C29" w:rsidP="00E63D95">
            <w:pPr>
              <w:pStyle w:val="Normal10pt"/>
              <w:tabs>
                <w:tab w:val="clear" w:pos="425"/>
              </w:tabs>
              <w:ind w:left="432" w:hanging="432"/>
              <w:jc w:val="left"/>
            </w:pPr>
            <w:r w:rsidRPr="00302252">
              <w:t>(ii)</w:t>
            </w:r>
            <w:r w:rsidRPr="00302252">
              <w:tab/>
            </w:r>
            <w:r w:rsidRPr="00302252">
              <w:rPr>
                <w:u w:val="single"/>
              </w:rPr>
              <w:t>Business Visitors (BV</w:t>
            </w:r>
            <w:r w:rsidRPr="00302252">
              <w:t>)</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Entry and temporary stay of the following categories is permitted without application of an economic needs test for a period of up to 90 days:</w:t>
            </w:r>
            <w:r w:rsidRPr="00302252">
              <w:rPr>
                <w:b/>
              </w:rPr>
              <w:t xml:space="preserve"> </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hanging="432"/>
              <w:jc w:val="left"/>
            </w:pPr>
            <w:r w:rsidRPr="00302252">
              <w:rPr>
                <w:iCs/>
              </w:rPr>
              <w:t>a)</w:t>
            </w:r>
            <w:r w:rsidRPr="00302252">
              <w:rPr>
                <w:iCs/>
              </w:rPr>
              <w:tab/>
            </w:r>
            <w:r w:rsidRPr="00302252">
              <w:rPr>
                <w:iCs/>
                <w:u w:val="single"/>
              </w:rPr>
              <w:t>Service sellers</w:t>
            </w:r>
            <w:r w:rsidRPr="00302252">
              <w:rPr>
                <w:iCs/>
              </w:rPr>
              <w:t>:</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Persons not residing in the territory of</w:t>
            </w:r>
            <w:r w:rsidR="001844C3" w:rsidRPr="00302252">
              <w:t xml:space="preserve"> Bosnia </w:t>
            </w:r>
            <w:r w:rsidR="00B45A75" w:rsidRPr="00302252">
              <w:t xml:space="preserve">and </w:t>
            </w:r>
            <w:r w:rsidR="001844C3" w:rsidRPr="00302252">
              <w:t>Herzegovina</w:t>
            </w:r>
            <w:r w:rsidRPr="00302252">
              <w:t>, who are representatives of a service supplier and are seeking temporary entry for the purpose of negotiating for the sale of services or entering into agreements to sell services for that service provider when:</w:t>
            </w:r>
          </w:p>
          <w:p w:rsidR="006F1C29" w:rsidRPr="00302252" w:rsidRDefault="006F1C29" w:rsidP="00E63D95">
            <w:pPr>
              <w:pStyle w:val="Normal10pt"/>
              <w:tabs>
                <w:tab w:val="clear" w:pos="425"/>
              </w:tabs>
              <w:jc w:val="left"/>
            </w:pPr>
          </w:p>
        </w:tc>
        <w:tc>
          <w:tcPr>
            <w:tcW w:w="1244" w:type="pct"/>
            <w:tcBorders>
              <w:top w:val="nil"/>
              <w:bottom w:val="single" w:sz="4" w:space="0" w:color="auto"/>
            </w:tcBorders>
          </w:tcPr>
          <w:p w:rsidR="006F1C29" w:rsidRPr="00302252" w:rsidRDefault="006F1C29" w:rsidP="00E63D95">
            <w:pPr>
              <w:pStyle w:val="Normal10pt"/>
              <w:tabs>
                <w:tab w:val="clear" w:pos="425"/>
              </w:tabs>
              <w:ind w:left="432" w:hanging="432"/>
              <w:jc w:val="left"/>
            </w:pPr>
            <w:r w:rsidRPr="00302252">
              <w:t>(ii)</w:t>
            </w:r>
            <w:r w:rsidRPr="00302252">
              <w:tab/>
            </w:r>
            <w:r w:rsidRPr="00302252">
              <w:rPr>
                <w:u w:val="single"/>
              </w:rPr>
              <w:t>Business Visitors (BV</w:t>
            </w:r>
            <w:r w:rsidRPr="00302252">
              <w:t>)</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Unbound except for measures concerning the categories of natural persons referred to and committed to the Market Access column.</w:t>
            </w:r>
          </w:p>
        </w:tc>
        <w:tc>
          <w:tcPr>
            <w:tcW w:w="1265" w:type="pct"/>
            <w:tcBorders>
              <w:top w:val="nil"/>
              <w:bottom w:val="single" w:sz="4" w:space="0" w:color="auto"/>
            </w:tcBorders>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Borders>
              <w:top w:val="single" w:sz="4" w:space="0" w:color="auto"/>
              <w:bottom w:val="nil"/>
            </w:tcBorders>
          </w:tcPr>
          <w:p w:rsidR="006F1C29" w:rsidRPr="00302252" w:rsidRDefault="006F1C29" w:rsidP="00E63D95">
            <w:pPr>
              <w:pStyle w:val="Normal10pt"/>
              <w:tabs>
                <w:tab w:val="clear" w:pos="425"/>
              </w:tabs>
              <w:jc w:val="left"/>
              <w:rPr>
                <w:b/>
              </w:rPr>
            </w:pPr>
          </w:p>
        </w:tc>
        <w:tc>
          <w:tcPr>
            <w:tcW w:w="1244" w:type="pct"/>
            <w:gridSpan w:val="2"/>
            <w:tcBorders>
              <w:top w:val="single" w:sz="4" w:space="0" w:color="auto"/>
              <w:bottom w:val="nil"/>
            </w:tcBorders>
          </w:tcPr>
          <w:p w:rsidR="006F1C29" w:rsidRPr="00302252" w:rsidRDefault="006F1C29" w:rsidP="00E63D95">
            <w:pPr>
              <w:pStyle w:val="Normal10pt"/>
              <w:tabs>
                <w:tab w:val="clear" w:pos="425"/>
              </w:tabs>
              <w:ind w:left="864" w:hanging="432"/>
              <w:jc w:val="left"/>
            </w:pPr>
            <w:r w:rsidRPr="00302252">
              <w:t xml:space="preserve">- </w:t>
            </w:r>
            <w:r w:rsidRPr="00302252">
              <w:tab/>
              <w:t>The representatives will not be engaged in making direct sales to the general public or in supplying services themselves.</w:t>
            </w:r>
          </w:p>
          <w:p w:rsidR="006F1C29" w:rsidRPr="00302252" w:rsidRDefault="006F1C29" w:rsidP="00E63D95">
            <w:pPr>
              <w:pStyle w:val="Normal10pt"/>
              <w:tabs>
                <w:tab w:val="clear" w:pos="425"/>
              </w:tabs>
              <w:ind w:left="720" w:hanging="720"/>
              <w:jc w:val="left"/>
            </w:pPr>
          </w:p>
          <w:p w:rsidR="006F1C29" w:rsidRPr="00302252" w:rsidRDefault="006F1C29" w:rsidP="00E63D95">
            <w:pPr>
              <w:pStyle w:val="Normal10pt"/>
              <w:tabs>
                <w:tab w:val="clear" w:pos="425"/>
              </w:tabs>
              <w:ind w:left="425" w:hanging="425"/>
              <w:jc w:val="left"/>
            </w:pPr>
            <w:r w:rsidRPr="00302252">
              <w:rPr>
                <w:iCs/>
              </w:rPr>
              <w:t>b)</w:t>
            </w:r>
            <w:r w:rsidRPr="00302252">
              <w:rPr>
                <w:iCs/>
              </w:rPr>
              <w:tab/>
            </w:r>
            <w:r w:rsidRPr="00302252">
              <w:rPr>
                <w:iCs/>
                <w:u w:val="single"/>
              </w:rPr>
              <w:t>Persons responsible for setting up a commercial presence</w:t>
            </w:r>
            <w:r w:rsidRPr="00302252">
              <w:rPr>
                <w:iCs/>
              </w:rPr>
              <w:t>:</w:t>
            </w:r>
            <w:r w:rsidRPr="00302252">
              <w:t xml:space="preserve"> </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Persons working in a senior position, as defined in (</w:t>
            </w:r>
            <w:proofErr w:type="spellStart"/>
            <w:r w:rsidRPr="00302252">
              <w:t>i</w:t>
            </w:r>
            <w:proofErr w:type="spellEnd"/>
            <w:r w:rsidRPr="00302252">
              <w:t xml:space="preserve">) a) above, within a juridical person, who are responsible for the setting up in </w:t>
            </w:r>
            <w:r w:rsidR="004641E0" w:rsidRPr="00302252">
              <w:t xml:space="preserve">Bosnia </w:t>
            </w:r>
            <w:r w:rsidR="00B45A75" w:rsidRPr="00302252">
              <w:t xml:space="preserve">and </w:t>
            </w:r>
            <w:r w:rsidR="004641E0" w:rsidRPr="00302252">
              <w:t>Herzegovina</w:t>
            </w:r>
            <w:r w:rsidRPr="00302252">
              <w:t xml:space="preserve"> of a commercial presence of a service provider of </w:t>
            </w:r>
            <w:r w:rsidR="00593E8F" w:rsidRPr="00302252">
              <w:t xml:space="preserve">the </w:t>
            </w:r>
            <w:r w:rsidRPr="00302252">
              <w:t>other Party when:</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864" w:hanging="432"/>
              <w:jc w:val="left"/>
            </w:pPr>
            <w:r w:rsidRPr="00302252">
              <w:t>-</w:t>
            </w:r>
            <w:r w:rsidRPr="00302252">
              <w:tab/>
              <w:t>The representatives are not engaged in making direct sales or in supplying services; and</w:t>
            </w:r>
          </w:p>
          <w:p w:rsidR="006F1C29" w:rsidRPr="00302252" w:rsidRDefault="006F1C29" w:rsidP="00E63D95">
            <w:pPr>
              <w:pStyle w:val="Normal10pt"/>
              <w:tabs>
                <w:tab w:val="clear" w:pos="425"/>
              </w:tabs>
              <w:ind w:left="864" w:hanging="432"/>
              <w:jc w:val="left"/>
            </w:pPr>
            <w:r w:rsidRPr="00302252">
              <w:t>-</w:t>
            </w:r>
            <w:r w:rsidRPr="00302252">
              <w:tab/>
              <w:t>The service provider has its principal place of business in the territory of the other Party and has no commercial presence in</w:t>
            </w:r>
            <w:r w:rsidR="006253D9" w:rsidRPr="00302252">
              <w:t xml:space="preserve"> </w:t>
            </w:r>
            <w:r w:rsidR="00263BEC" w:rsidRPr="00302252">
              <w:t xml:space="preserve">Bosnia </w:t>
            </w:r>
            <w:r w:rsidR="00B45A75" w:rsidRPr="00302252">
              <w:t xml:space="preserve">and </w:t>
            </w:r>
            <w:r w:rsidR="00263BEC" w:rsidRPr="00302252">
              <w:t>Herzegovina</w:t>
            </w:r>
            <w:r w:rsidRPr="00302252">
              <w:t>.</w:t>
            </w:r>
          </w:p>
          <w:p w:rsidR="006F1C29" w:rsidRPr="00302252" w:rsidRDefault="006F1C29" w:rsidP="00E63D95">
            <w:pPr>
              <w:pStyle w:val="Normal10pt"/>
              <w:tabs>
                <w:tab w:val="clear" w:pos="425"/>
              </w:tabs>
              <w:ind w:left="720" w:hanging="720"/>
              <w:jc w:val="left"/>
            </w:pPr>
          </w:p>
        </w:tc>
        <w:tc>
          <w:tcPr>
            <w:tcW w:w="1244" w:type="pct"/>
            <w:tcBorders>
              <w:top w:val="single" w:sz="4" w:space="0" w:color="auto"/>
              <w:bottom w:val="nil"/>
            </w:tcBorders>
          </w:tcPr>
          <w:p w:rsidR="006F1C29" w:rsidRPr="00302252" w:rsidRDefault="006F1C29" w:rsidP="00E63D95">
            <w:pPr>
              <w:pStyle w:val="Normal10pt"/>
              <w:tabs>
                <w:tab w:val="clear" w:pos="425"/>
              </w:tabs>
              <w:jc w:val="left"/>
              <w:rPr>
                <w:b/>
              </w:rPr>
            </w:pPr>
          </w:p>
        </w:tc>
        <w:tc>
          <w:tcPr>
            <w:tcW w:w="1265" w:type="pct"/>
            <w:tcBorders>
              <w:top w:val="single" w:sz="4" w:space="0" w:color="auto"/>
              <w:bottom w:val="nil"/>
            </w:tcBorders>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Borders>
              <w:top w:val="nil"/>
              <w:bottom w:val="single" w:sz="4" w:space="0" w:color="auto"/>
            </w:tcBorders>
          </w:tcPr>
          <w:p w:rsidR="006F1C29" w:rsidRPr="00302252" w:rsidRDefault="006F1C29" w:rsidP="00E63D95">
            <w:pPr>
              <w:pStyle w:val="Normal10pt"/>
              <w:tabs>
                <w:tab w:val="clear" w:pos="425"/>
              </w:tabs>
              <w:jc w:val="left"/>
              <w:rPr>
                <w:b/>
              </w:rPr>
            </w:pPr>
          </w:p>
        </w:tc>
        <w:tc>
          <w:tcPr>
            <w:tcW w:w="1244" w:type="pct"/>
            <w:gridSpan w:val="2"/>
            <w:tcBorders>
              <w:top w:val="nil"/>
              <w:bottom w:val="single" w:sz="4" w:space="0" w:color="auto"/>
            </w:tcBorders>
          </w:tcPr>
          <w:p w:rsidR="006F1C29" w:rsidRPr="00302252" w:rsidRDefault="006F1C29" w:rsidP="00E63D95">
            <w:pPr>
              <w:pStyle w:val="Normal10pt"/>
              <w:tabs>
                <w:tab w:val="clear" w:pos="425"/>
              </w:tabs>
              <w:ind w:left="432" w:hanging="432"/>
              <w:jc w:val="left"/>
              <w:rPr>
                <w:u w:val="single"/>
              </w:rPr>
            </w:pPr>
            <w:r w:rsidRPr="00302252">
              <w:t>(iii)</w:t>
            </w:r>
            <w:r w:rsidRPr="00302252">
              <w:tab/>
            </w:r>
            <w:r w:rsidRPr="00302252">
              <w:rPr>
                <w:u w:val="single"/>
              </w:rPr>
              <w:t>Contractual service suppliers (CSS)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Entry and supply of services is subject to the following conditions: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864" w:hanging="432"/>
              <w:jc w:val="left"/>
            </w:pPr>
            <w:r w:rsidRPr="00302252">
              <w:t>-</w:t>
            </w:r>
            <w:r w:rsidRPr="00302252">
              <w:tab/>
              <w:t xml:space="preserve">The natural persons are engaged in the supply of a </w:t>
            </w:r>
            <w:r w:rsidRPr="00302252">
              <w:lastRenderedPageBreak/>
              <w:t xml:space="preserve">service on a temporary basis as employees of a juridical person, who has no commercial presence in </w:t>
            </w:r>
            <w:r w:rsidR="001C1F7C" w:rsidRPr="00302252">
              <w:t>Bosnia</w:t>
            </w:r>
            <w:r w:rsidR="00B45A75" w:rsidRPr="00302252">
              <w:t xml:space="preserve"> and</w:t>
            </w:r>
            <w:r w:rsidR="001C1F7C" w:rsidRPr="00302252">
              <w:t xml:space="preserve"> Herzegovina</w:t>
            </w:r>
            <w:r w:rsidRPr="00302252">
              <w:t>.</w:t>
            </w:r>
          </w:p>
          <w:p w:rsidR="006F1C29" w:rsidRPr="00302252" w:rsidRDefault="006F1C29" w:rsidP="00E63D95">
            <w:pPr>
              <w:pStyle w:val="Normal10pt"/>
              <w:tabs>
                <w:tab w:val="clear" w:pos="425"/>
              </w:tabs>
              <w:ind w:left="864" w:hanging="432"/>
              <w:jc w:val="left"/>
            </w:pPr>
            <w:r w:rsidRPr="00302252">
              <w:t>-</w:t>
            </w:r>
            <w:r w:rsidRPr="00302252">
              <w:tab/>
              <w:t xml:space="preserve">The juridical person has obtained a service contract, for a period not exceeding 12 months from a final consumer in </w:t>
            </w:r>
            <w:r w:rsidR="00810A76" w:rsidRPr="00302252">
              <w:t xml:space="preserve">Bosnia </w:t>
            </w:r>
            <w:r w:rsidR="00B45A75" w:rsidRPr="00302252">
              <w:t xml:space="preserve">and </w:t>
            </w:r>
            <w:r w:rsidR="00810A76" w:rsidRPr="00302252">
              <w:t xml:space="preserve">Herzegovina </w:t>
            </w:r>
            <w:r w:rsidRPr="00302252">
              <w:t>through a procedure which guarantees the bona fide character of the contract (e.g. advertisement of the availability of the contract).</w:t>
            </w:r>
          </w:p>
          <w:p w:rsidR="006F1C29" w:rsidRPr="00302252" w:rsidRDefault="006F1C29" w:rsidP="00E63D95">
            <w:pPr>
              <w:pStyle w:val="Normal10pt"/>
              <w:tabs>
                <w:tab w:val="clear" w:pos="425"/>
              </w:tabs>
              <w:ind w:left="864" w:hanging="432"/>
              <w:jc w:val="left"/>
            </w:pPr>
            <w:r w:rsidRPr="00302252">
              <w:t>-</w:t>
            </w:r>
            <w:r w:rsidRPr="00302252">
              <w:tab/>
              <w:t xml:space="preserve">The service contract shall comply with the laws, regulations and requirements of </w:t>
            </w:r>
            <w:r w:rsidR="00665E49" w:rsidRPr="00302252">
              <w:t xml:space="preserve">Bosnia </w:t>
            </w:r>
            <w:r w:rsidR="00B45A75" w:rsidRPr="00302252">
              <w:t xml:space="preserve">and </w:t>
            </w:r>
            <w:r w:rsidR="00665E49" w:rsidRPr="00302252">
              <w:t>Herzegovina</w:t>
            </w:r>
            <w:r w:rsidRPr="00302252">
              <w:t>.</w:t>
            </w:r>
          </w:p>
          <w:p w:rsidR="006F1C29" w:rsidRPr="00302252" w:rsidRDefault="006F1C29" w:rsidP="00E63D95">
            <w:pPr>
              <w:pStyle w:val="Normal10pt"/>
              <w:tabs>
                <w:tab w:val="clear" w:pos="425"/>
              </w:tabs>
              <w:ind w:left="864" w:hanging="432"/>
              <w:jc w:val="left"/>
            </w:pPr>
            <w:r w:rsidRPr="00302252">
              <w:t>-</w:t>
            </w:r>
            <w:r w:rsidRPr="00302252">
              <w:tab/>
              <w:t>The natural person seeking access should be offering such services as an employee of the juridical person supplying the service for at least the year immediately preceding such movement.</w:t>
            </w:r>
          </w:p>
          <w:p w:rsidR="006F1C29" w:rsidRPr="00302252" w:rsidRDefault="006F1C29" w:rsidP="00E63D95">
            <w:pPr>
              <w:pStyle w:val="Normal10pt"/>
              <w:tabs>
                <w:tab w:val="clear" w:pos="425"/>
              </w:tabs>
              <w:ind w:left="864" w:hanging="432"/>
              <w:jc w:val="left"/>
            </w:pPr>
            <w:r w:rsidRPr="00302252">
              <w:lastRenderedPageBreak/>
              <w:t>-</w:t>
            </w:r>
            <w:r w:rsidRPr="00302252">
              <w:tab/>
              <w:t>Condition for performing activities mentioned above is working licence,</w:t>
            </w:r>
          </w:p>
          <w:p w:rsidR="006F1C29" w:rsidRPr="00302252" w:rsidRDefault="006F1C29" w:rsidP="00E63D95">
            <w:pPr>
              <w:pStyle w:val="Normal10pt"/>
              <w:tabs>
                <w:tab w:val="clear" w:pos="425"/>
              </w:tabs>
              <w:ind w:left="864" w:hanging="432"/>
              <w:jc w:val="left"/>
            </w:pPr>
            <w:r w:rsidRPr="00302252">
              <w:t>-</w:t>
            </w:r>
            <w:r w:rsidRPr="00302252">
              <w:tab/>
              <w:t>The temporary entry and stay shall be limited to not more than six months in any 12 months period or for the duration of the contract, whatever is less.</w:t>
            </w:r>
          </w:p>
        </w:tc>
        <w:tc>
          <w:tcPr>
            <w:tcW w:w="1244" w:type="pct"/>
            <w:tcBorders>
              <w:top w:val="nil"/>
              <w:bottom w:val="single" w:sz="4" w:space="0" w:color="auto"/>
            </w:tcBorders>
          </w:tcPr>
          <w:p w:rsidR="006F1C29" w:rsidRPr="00302252" w:rsidRDefault="006F1C29" w:rsidP="00E63D95">
            <w:pPr>
              <w:pStyle w:val="Normal10pt"/>
              <w:tabs>
                <w:tab w:val="clear" w:pos="425"/>
              </w:tabs>
              <w:ind w:left="432" w:hanging="432"/>
              <w:jc w:val="left"/>
              <w:rPr>
                <w:u w:val="single"/>
              </w:rPr>
            </w:pPr>
            <w:r w:rsidRPr="00302252">
              <w:lastRenderedPageBreak/>
              <w:t>(iii)</w:t>
            </w:r>
            <w:r w:rsidRPr="00302252">
              <w:tab/>
            </w:r>
            <w:r w:rsidRPr="00302252">
              <w:rPr>
                <w:u w:val="single"/>
              </w:rPr>
              <w:t>Contractual service suppliers (CSS)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jc w:val="left"/>
            </w:pPr>
            <w:r w:rsidRPr="00302252">
              <w:t>Unbound except for measures concerning the categories of natural persons referred to and committed in the market access column.</w:t>
            </w:r>
          </w:p>
        </w:tc>
        <w:tc>
          <w:tcPr>
            <w:tcW w:w="1265" w:type="pct"/>
            <w:tcBorders>
              <w:top w:val="nil"/>
              <w:bottom w:val="single" w:sz="4" w:space="0" w:color="auto"/>
            </w:tcBorders>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Borders>
              <w:top w:val="nil"/>
              <w:bottom w:val="single" w:sz="4" w:space="0" w:color="auto"/>
            </w:tcBorders>
          </w:tcPr>
          <w:p w:rsidR="006F1C29" w:rsidRPr="00302252" w:rsidRDefault="006F1C29" w:rsidP="00E63D95">
            <w:pPr>
              <w:pStyle w:val="Normal10pt"/>
              <w:tabs>
                <w:tab w:val="clear" w:pos="425"/>
              </w:tabs>
              <w:jc w:val="left"/>
              <w:rPr>
                <w:b/>
              </w:rPr>
            </w:pPr>
          </w:p>
        </w:tc>
        <w:tc>
          <w:tcPr>
            <w:tcW w:w="1244" w:type="pct"/>
            <w:gridSpan w:val="2"/>
            <w:tcBorders>
              <w:top w:val="nil"/>
              <w:bottom w:val="single" w:sz="4" w:space="0" w:color="auto"/>
            </w:tcBorders>
          </w:tcPr>
          <w:p w:rsidR="006F1C29" w:rsidRPr="00302252" w:rsidRDefault="006F1C29" w:rsidP="00E63D95">
            <w:pPr>
              <w:pStyle w:val="Normal10pt"/>
              <w:tabs>
                <w:tab w:val="clear" w:pos="425"/>
              </w:tabs>
              <w:ind w:left="864" w:hanging="432"/>
              <w:jc w:val="left"/>
            </w:pPr>
            <w:r w:rsidRPr="00302252">
              <w:t>-</w:t>
            </w:r>
            <w:r w:rsidRPr="00302252">
              <w:tab/>
              <w:t>The number of the persons covered by the service contract shall not be larger than necessary to fulfil the contract.</w:t>
            </w:r>
          </w:p>
          <w:p w:rsidR="006F1C29" w:rsidRPr="00302252" w:rsidRDefault="006F1C29" w:rsidP="00E63D95">
            <w:pPr>
              <w:pStyle w:val="Normal10pt"/>
              <w:tabs>
                <w:tab w:val="clear" w:pos="425"/>
              </w:tabs>
              <w:jc w:val="left"/>
            </w:pPr>
          </w:p>
        </w:tc>
        <w:tc>
          <w:tcPr>
            <w:tcW w:w="1244" w:type="pct"/>
            <w:tcBorders>
              <w:top w:val="nil"/>
              <w:bottom w:val="single" w:sz="4" w:space="0" w:color="auto"/>
            </w:tcBorders>
          </w:tcPr>
          <w:p w:rsidR="006F1C29" w:rsidRPr="00302252" w:rsidRDefault="006F1C29" w:rsidP="00E63D95">
            <w:pPr>
              <w:pStyle w:val="Normal10pt"/>
              <w:keepNext/>
              <w:tabs>
                <w:tab w:val="clear" w:pos="425"/>
              </w:tabs>
              <w:jc w:val="left"/>
              <w:rPr>
                <w:b/>
              </w:rPr>
            </w:pPr>
          </w:p>
        </w:tc>
        <w:tc>
          <w:tcPr>
            <w:tcW w:w="1265" w:type="pct"/>
            <w:tcBorders>
              <w:top w:val="nil"/>
              <w:bottom w:val="single" w:sz="4" w:space="0" w:color="auto"/>
            </w:tcBorders>
          </w:tcPr>
          <w:p w:rsidR="006F1C29" w:rsidRPr="00302252" w:rsidRDefault="006F1C29" w:rsidP="00E63D95">
            <w:pPr>
              <w:pStyle w:val="Normal10pt"/>
              <w:keepNext/>
              <w:tabs>
                <w:tab w:val="clear" w:pos="425"/>
              </w:tabs>
              <w:jc w:val="left"/>
              <w:rPr>
                <w:b/>
              </w:rPr>
            </w:pPr>
          </w:p>
        </w:tc>
      </w:tr>
      <w:tr w:rsidR="006F1C29" w:rsidRPr="00302252" w:rsidTr="00704151">
        <w:tblPrEx>
          <w:tblLook w:val="00A0" w:firstRow="1" w:lastRow="0" w:firstColumn="1" w:lastColumn="0" w:noHBand="0" w:noVBand="0"/>
        </w:tblPrEx>
        <w:tc>
          <w:tcPr>
            <w:tcW w:w="1243" w:type="pct"/>
            <w:tcBorders>
              <w:top w:val="single" w:sz="4" w:space="0" w:color="auto"/>
              <w:bottom w:val="single" w:sz="4" w:space="0" w:color="auto"/>
            </w:tcBorders>
          </w:tcPr>
          <w:p w:rsidR="006F1C29" w:rsidRPr="00302252" w:rsidRDefault="006F1C29" w:rsidP="00E63D95">
            <w:pPr>
              <w:pStyle w:val="Normal10pt"/>
              <w:tabs>
                <w:tab w:val="clear" w:pos="425"/>
              </w:tabs>
              <w:jc w:val="left"/>
              <w:rPr>
                <w:b/>
              </w:rPr>
            </w:pPr>
          </w:p>
        </w:tc>
        <w:tc>
          <w:tcPr>
            <w:tcW w:w="1244" w:type="pct"/>
            <w:gridSpan w:val="2"/>
            <w:tcBorders>
              <w:top w:val="single" w:sz="4" w:space="0" w:color="auto"/>
              <w:bottom w:val="single" w:sz="4" w:space="0" w:color="auto"/>
            </w:tcBorders>
          </w:tcPr>
          <w:p w:rsidR="006F1C29" w:rsidRPr="00302252" w:rsidRDefault="006F1C29" w:rsidP="00E63D95">
            <w:pPr>
              <w:pStyle w:val="Normal10pt"/>
              <w:tabs>
                <w:tab w:val="clear" w:pos="425"/>
              </w:tabs>
              <w:ind w:left="432" w:hanging="432"/>
              <w:jc w:val="left"/>
              <w:rPr>
                <w:bCs/>
                <w:u w:val="single"/>
              </w:rPr>
            </w:pPr>
            <w:r w:rsidRPr="00302252">
              <w:rPr>
                <w:bCs/>
              </w:rPr>
              <w:t>(iv)</w:t>
            </w:r>
            <w:r w:rsidRPr="00302252">
              <w:rPr>
                <w:bCs/>
              </w:rPr>
              <w:tab/>
            </w:r>
            <w:r w:rsidRPr="00302252">
              <w:rPr>
                <w:bCs/>
                <w:u w:val="single"/>
              </w:rPr>
              <w:t>independent professionals (IP)</w:t>
            </w:r>
          </w:p>
          <w:p w:rsidR="006F1C29" w:rsidRPr="00302252" w:rsidRDefault="006F1C29" w:rsidP="00E63D95">
            <w:pPr>
              <w:pStyle w:val="Normal10pt"/>
              <w:tabs>
                <w:tab w:val="clear" w:pos="425"/>
              </w:tabs>
              <w:jc w:val="left"/>
            </w:pPr>
          </w:p>
          <w:p w:rsidR="006F1C29" w:rsidRPr="00302252" w:rsidRDefault="006F1C29" w:rsidP="00E63D95">
            <w:pPr>
              <w:pStyle w:val="Normal10pt"/>
              <w:keepNext/>
              <w:tabs>
                <w:tab w:val="clear" w:pos="425"/>
              </w:tabs>
              <w:ind w:left="432"/>
              <w:jc w:val="left"/>
            </w:pPr>
            <w:r w:rsidRPr="00302252">
              <w:t>Entry and supply of services is subject to the following conditions: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864" w:hanging="432"/>
              <w:jc w:val="left"/>
            </w:pPr>
            <w:r w:rsidRPr="00302252">
              <w:t>-</w:t>
            </w:r>
            <w:r w:rsidRPr="00302252">
              <w:tab/>
              <w:t xml:space="preserve">The natural person is engaged in the supply of a service as a self-employed person </w:t>
            </w:r>
            <w:r w:rsidRPr="00302252">
              <w:rPr>
                <w:iCs/>
              </w:rPr>
              <w:t>established in the territory of</w:t>
            </w:r>
            <w:r w:rsidR="00BB224F" w:rsidRPr="00302252">
              <w:rPr>
                <w:iCs/>
              </w:rPr>
              <w:t xml:space="preserve"> the</w:t>
            </w:r>
            <w:r w:rsidRPr="00302252">
              <w:rPr>
                <w:iCs/>
              </w:rPr>
              <w:t xml:space="preserve"> </w:t>
            </w:r>
            <w:r w:rsidRPr="00302252">
              <w:rPr>
                <w:bCs/>
                <w:iCs/>
              </w:rPr>
              <w:t>other Party.</w:t>
            </w:r>
          </w:p>
          <w:p w:rsidR="006F1C29" w:rsidRPr="00302252" w:rsidRDefault="006F1C29" w:rsidP="00E63D95">
            <w:pPr>
              <w:pStyle w:val="Normal10pt"/>
              <w:tabs>
                <w:tab w:val="clear" w:pos="425"/>
              </w:tabs>
              <w:ind w:left="864" w:hanging="432"/>
              <w:jc w:val="left"/>
            </w:pPr>
            <w:r w:rsidRPr="00302252">
              <w:t>-</w:t>
            </w:r>
            <w:r w:rsidRPr="00302252">
              <w:tab/>
              <w:t xml:space="preserve">The natural person has to obtain a service contract, other than through an agency </w:t>
            </w:r>
            <w:r w:rsidRPr="00302252">
              <w:lastRenderedPageBreak/>
              <w:t xml:space="preserve">as defined by CPC 872, for a period not exceeding 12 months from a final consumer in </w:t>
            </w:r>
            <w:r w:rsidR="00124707" w:rsidRPr="00302252">
              <w:t xml:space="preserve">Bosnia </w:t>
            </w:r>
            <w:r w:rsidR="00B45A75" w:rsidRPr="00302252">
              <w:t xml:space="preserve">and </w:t>
            </w:r>
            <w:r w:rsidR="00124707" w:rsidRPr="00302252">
              <w:t xml:space="preserve">Herzegovina </w:t>
            </w:r>
            <w:r w:rsidRPr="00302252">
              <w:t xml:space="preserve">through a procedure which guarantees the bona fide character of the contract where this requirement exists in </w:t>
            </w:r>
            <w:r w:rsidR="00B37F6A" w:rsidRPr="00302252">
              <w:t xml:space="preserve">Bosnia </w:t>
            </w:r>
            <w:r w:rsidR="00B45A75" w:rsidRPr="00302252">
              <w:t xml:space="preserve">and </w:t>
            </w:r>
            <w:r w:rsidR="00B37F6A" w:rsidRPr="00302252">
              <w:t>Herzegovina</w:t>
            </w:r>
            <w:r w:rsidRPr="00302252">
              <w:t>.</w:t>
            </w:r>
          </w:p>
          <w:p w:rsidR="006F1C29" w:rsidRPr="00302252" w:rsidRDefault="006F1C29" w:rsidP="00E63D95">
            <w:pPr>
              <w:pStyle w:val="Normal10pt"/>
              <w:tabs>
                <w:tab w:val="clear" w:pos="425"/>
              </w:tabs>
              <w:ind w:left="864" w:hanging="432"/>
              <w:jc w:val="left"/>
            </w:pPr>
            <w:r w:rsidRPr="00302252">
              <w:t>-</w:t>
            </w:r>
            <w:r w:rsidRPr="00302252">
              <w:tab/>
              <w:t xml:space="preserve">The service contract shall comply with the laws, regulations and requirements of </w:t>
            </w:r>
            <w:r w:rsidR="00CB79A6" w:rsidRPr="00302252">
              <w:t xml:space="preserve">Bosnia </w:t>
            </w:r>
            <w:r w:rsidR="00B45A75" w:rsidRPr="00302252">
              <w:t xml:space="preserve">and </w:t>
            </w:r>
            <w:r w:rsidR="00CB79A6" w:rsidRPr="00302252">
              <w:t>Herzegovina</w:t>
            </w:r>
            <w:r w:rsidRPr="00302252">
              <w:t>.</w:t>
            </w:r>
          </w:p>
          <w:p w:rsidR="006F1C29" w:rsidRPr="00302252" w:rsidRDefault="006F1C29" w:rsidP="00E63D95">
            <w:pPr>
              <w:pStyle w:val="Normal10pt"/>
              <w:tabs>
                <w:tab w:val="clear" w:pos="425"/>
              </w:tabs>
              <w:ind w:left="864" w:hanging="432"/>
              <w:jc w:val="left"/>
            </w:pPr>
            <w:r w:rsidRPr="00302252">
              <w:t>-</w:t>
            </w:r>
            <w:r w:rsidRPr="00302252">
              <w:tab/>
              <w:t>Condition for performing activities mentioned above is working licence,</w:t>
            </w:r>
          </w:p>
          <w:p w:rsidR="006F1C29" w:rsidRPr="00302252" w:rsidRDefault="006F1C29" w:rsidP="00E63D95">
            <w:pPr>
              <w:pStyle w:val="Normal10pt"/>
              <w:tabs>
                <w:tab w:val="clear" w:pos="425"/>
              </w:tabs>
              <w:ind w:left="720" w:hanging="720"/>
              <w:jc w:val="left"/>
            </w:pPr>
          </w:p>
        </w:tc>
        <w:tc>
          <w:tcPr>
            <w:tcW w:w="1244" w:type="pct"/>
            <w:tcBorders>
              <w:top w:val="single" w:sz="4" w:space="0" w:color="auto"/>
              <w:bottom w:val="single" w:sz="4" w:space="0" w:color="auto"/>
            </w:tcBorders>
          </w:tcPr>
          <w:p w:rsidR="006F1C29" w:rsidRPr="00302252" w:rsidRDefault="006F1C29" w:rsidP="00E63D95">
            <w:pPr>
              <w:pStyle w:val="Normal10pt"/>
              <w:tabs>
                <w:tab w:val="clear" w:pos="425"/>
              </w:tabs>
              <w:ind w:left="432" w:hanging="432"/>
              <w:jc w:val="left"/>
              <w:rPr>
                <w:bCs/>
                <w:u w:val="single"/>
              </w:rPr>
            </w:pPr>
            <w:r w:rsidRPr="00302252">
              <w:rPr>
                <w:bCs/>
              </w:rPr>
              <w:lastRenderedPageBreak/>
              <w:t>(iv)</w:t>
            </w:r>
            <w:r w:rsidRPr="00302252">
              <w:rPr>
                <w:bCs/>
              </w:rPr>
              <w:tab/>
            </w:r>
            <w:r w:rsidRPr="00302252">
              <w:rPr>
                <w:bCs/>
                <w:u w:val="single"/>
              </w:rPr>
              <w:t>independent professionals (IP)</w:t>
            </w:r>
          </w:p>
          <w:p w:rsidR="006F1C29" w:rsidRPr="00302252" w:rsidRDefault="006F1C29" w:rsidP="00E63D95">
            <w:pPr>
              <w:pStyle w:val="Normal10pt"/>
              <w:tabs>
                <w:tab w:val="clear" w:pos="425"/>
              </w:tabs>
              <w:jc w:val="left"/>
            </w:pPr>
          </w:p>
          <w:p w:rsidR="006F1C29" w:rsidRPr="00302252" w:rsidRDefault="006F1C29" w:rsidP="00E63D95">
            <w:pPr>
              <w:pStyle w:val="Normal10pt"/>
              <w:keepNext/>
              <w:tabs>
                <w:tab w:val="clear" w:pos="425"/>
              </w:tabs>
              <w:ind w:left="432"/>
              <w:jc w:val="left"/>
              <w:rPr>
                <w:b/>
              </w:rPr>
            </w:pPr>
            <w:r w:rsidRPr="00302252">
              <w:t>Unbound except for measures concerning the categories of natural persons referred to and committed in the market access column.</w:t>
            </w:r>
          </w:p>
        </w:tc>
        <w:tc>
          <w:tcPr>
            <w:tcW w:w="1265" w:type="pct"/>
            <w:tcBorders>
              <w:top w:val="single" w:sz="4" w:space="0" w:color="auto"/>
              <w:bottom w:val="single" w:sz="4" w:space="0" w:color="auto"/>
            </w:tcBorders>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Borders>
              <w:top w:val="single" w:sz="4" w:space="0" w:color="auto"/>
            </w:tcBorders>
          </w:tcPr>
          <w:p w:rsidR="006F1C29" w:rsidRPr="00302252" w:rsidRDefault="006F1C29" w:rsidP="00E63D95">
            <w:pPr>
              <w:pStyle w:val="Normal10pt"/>
              <w:tabs>
                <w:tab w:val="clear" w:pos="425"/>
              </w:tabs>
              <w:jc w:val="left"/>
              <w:rPr>
                <w:b/>
              </w:rPr>
            </w:pPr>
          </w:p>
        </w:tc>
        <w:tc>
          <w:tcPr>
            <w:tcW w:w="1244" w:type="pct"/>
            <w:gridSpan w:val="2"/>
            <w:tcBorders>
              <w:top w:val="single" w:sz="4" w:space="0" w:color="auto"/>
            </w:tcBorders>
          </w:tcPr>
          <w:p w:rsidR="006F1C29" w:rsidRPr="00302252" w:rsidRDefault="006F1C29" w:rsidP="00E63D95">
            <w:pPr>
              <w:pStyle w:val="Normal10pt"/>
              <w:tabs>
                <w:tab w:val="clear" w:pos="425"/>
              </w:tabs>
              <w:ind w:left="864" w:hanging="432"/>
              <w:jc w:val="left"/>
            </w:pPr>
            <w:r w:rsidRPr="00302252">
              <w:rPr>
                <w:bCs/>
              </w:rPr>
              <w:t>-</w:t>
            </w:r>
            <w:r w:rsidRPr="00302252">
              <w:rPr>
                <w:bCs/>
              </w:rPr>
              <w:tab/>
              <w:t>Temporary entry and stay shall be</w:t>
            </w:r>
            <w:r w:rsidRPr="00302252">
              <w:rPr>
                <w:bCs/>
                <w:iCs/>
              </w:rPr>
              <w:t xml:space="preserve"> limited to not more than six </w:t>
            </w:r>
            <w:r w:rsidRPr="00302252">
              <w:t>months</w:t>
            </w:r>
            <w:r w:rsidRPr="00302252">
              <w:rPr>
                <w:bCs/>
                <w:iCs/>
              </w:rPr>
              <w:t xml:space="preserve"> in any 12 months period or for the duration of the contract, whichever is less.</w:t>
            </w:r>
          </w:p>
        </w:tc>
        <w:tc>
          <w:tcPr>
            <w:tcW w:w="1244" w:type="pct"/>
            <w:tcBorders>
              <w:top w:val="single" w:sz="4" w:space="0" w:color="auto"/>
            </w:tcBorders>
          </w:tcPr>
          <w:p w:rsidR="006F1C29" w:rsidRPr="00302252" w:rsidRDefault="006F1C29" w:rsidP="00E63D95">
            <w:pPr>
              <w:pStyle w:val="Normal10pt"/>
              <w:tabs>
                <w:tab w:val="clear" w:pos="425"/>
              </w:tabs>
              <w:jc w:val="left"/>
              <w:rPr>
                <w:b/>
              </w:rPr>
            </w:pPr>
          </w:p>
        </w:tc>
        <w:tc>
          <w:tcPr>
            <w:tcW w:w="1265" w:type="pct"/>
            <w:tcBorders>
              <w:top w:val="single" w:sz="4" w:space="0" w:color="auto"/>
            </w:tcBorders>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rPr>
                <w:b/>
              </w:rPr>
            </w:pPr>
          </w:p>
        </w:tc>
        <w:tc>
          <w:tcPr>
            <w:tcW w:w="1244" w:type="pct"/>
            <w:gridSpan w:val="2"/>
          </w:tcPr>
          <w:p w:rsidR="006F1C29" w:rsidRPr="00302252" w:rsidRDefault="006F1C29" w:rsidP="00E63D95">
            <w:pPr>
              <w:pStyle w:val="Normal10pt"/>
              <w:tabs>
                <w:tab w:val="clear" w:pos="425"/>
              </w:tabs>
              <w:jc w:val="left"/>
              <w:rPr>
                <w:b/>
                <w:u w:val="single"/>
              </w:rPr>
            </w:pPr>
          </w:p>
        </w:tc>
        <w:tc>
          <w:tcPr>
            <w:tcW w:w="1244" w:type="pct"/>
          </w:tcPr>
          <w:p w:rsidR="006F1C29" w:rsidRPr="00302252" w:rsidRDefault="006F1C29" w:rsidP="00E63D95">
            <w:pPr>
              <w:pStyle w:val="Normal10pt"/>
              <w:tabs>
                <w:tab w:val="clear" w:pos="425"/>
              </w:tabs>
              <w:jc w:val="left"/>
              <w:rPr>
                <w:u w:val="single"/>
              </w:rPr>
            </w:pPr>
            <w:r w:rsidRPr="00302252">
              <w:rPr>
                <w:u w:val="single"/>
              </w:rPr>
              <w:t>Subsidies</w:t>
            </w:r>
          </w:p>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ind w:left="432" w:hanging="432"/>
              <w:jc w:val="left"/>
              <w:rPr>
                <w:lang w:eastAsia="en-GB"/>
              </w:rPr>
            </w:pPr>
            <w:r w:rsidRPr="00302252">
              <w:rPr>
                <w:lang w:eastAsia="en-GB"/>
              </w:rPr>
              <w:t>3)</w:t>
            </w:r>
            <w:r w:rsidRPr="00302252">
              <w:tab/>
            </w:r>
            <w:r w:rsidRPr="00302252">
              <w:rPr>
                <w:lang w:eastAsia="en-GB"/>
              </w:rPr>
              <w:t xml:space="preserve">Eligibility for subsidies may be limited to juridical persons established within the territory of </w:t>
            </w:r>
            <w:r w:rsidRPr="00302252">
              <w:rPr>
                <w:lang w:eastAsia="en-GB"/>
              </w:rPr>
              <w:lastRenderedPageBreak/>
              <w:t>Party or a particular geographical sub</w:t>
            </w:r>
            <w:r w:rsidRPr="00302252">
              <w:rPr>
                <w:lang w:eastAsia="en-GB"/>
              </w:rPr>
              <w:noBreakHyphen/>
              <w:t xml:space="preserve">division thereof. </w:t>
            </w:r>
          </w:p>
          <w:p w:rsidR="006F1C29" w:rsidRPr="00302252" w:rsidRDefault="006F1C29" w:rsidP="00E63D95">
            <w:pPr>
              <w:pageBreakBefore/>
              <w:spacing w:before="20"/>
              <w:ind w:left="432"/>
              <w:jc w:val="left"/>
              <w:rPr>
                <w:sz w:val="20"/>
              </w:rPr>
            </w:pPr>
            <w:r w:rsidRPr="00302252">
              <w:rPr>
                <w:sz w:val="20"/>
              </w:rPr>
              <w:t>Unbound for subsidies for research and development. The supply of a service, or its subsidisation, within the public sector is not in breach of this commitment.</w:t>
            </w:r>
          </w:p>
          <w:p w:rsidR="006F1C29" w:rsidRPr="00302252" w:rsidRDefault="006F1C29" w:rsidP="00E63D95">
            <w:pPr>
              <w:pStyle w:val="Normal10pt"/>
              <w:tabs>
                <w:tab w:val="clear" w:pos="425"/>
              </w:tabs>
              <w:jc w:val="left"/>
              <w:rPr>
                <w:lang w:eastAsia="en-GB"/>
              </w:rPr>
            </w:pPr>
          </w:p>
          <w:p w:rsidR="006F1C29" w:rsidRPr="00302252" w:rsidRDefault="006F1C29" w:rsidP="009C34C1">
            <w:pPr>
              <w:pStyle w:val="Normal10pt"/>
              <w:tabs>
                <w:tab w:val="clear" w:pos="425"/>
              </w:tabs>
              <w:ind w:left="432" w:hanging="432"/>
              <w:jc w:val="left"/>
              <w:rPr>
                <w:lang w:eastAsia="en-GB"/>
              </w:rPr>
            </w:pPr>
            <w:r w:rsidRPr="00302252">
              <w:rPr>
                <w:lang w:eastAsia="en-GB"/>
              </w:rPr>
              <w:t>4)</w:t>
            </w:r>
            <w:r w:rsidRPr="00302252">
              <w:rPr>
                <w:lang w:eastAsia="en-GB"/>
              </w:rPr>
              <w:tab/>
              <w:t>To the extent that any subsidies are made available to natural persons, their availability may be to domestic nationals.</w:t>
            </w:r>
          </w:p>
        </w:tc>
        <w:tc>
          <w:tcPr>
            <w:tcW w:w="1265" w:type="pct"/>
          </w:tcPr>
          <w:p w:rsidR="006F1C29" w:rsidRPr="00302252" w:rsidRDefault="006F1C29" w:rsidP="00E63D95">
            <w:pPr>
              <w:pStyle w:val="Normal10pt"/>
              <w:tabs>
                <w:tab w:val="clear" w:pos="425"/>
              </w:tabs>
              <w:jc w:val="left"/>
              <w:rPr>
                <w:bCs/>
              </w:rPr>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pageBreakBefore/>
              <w:tabs>
                <w:tab w:val="clear" w:pos="425"/>
              </w:tabs>
              <w:spacing w:before="120" w:after="120"/>
              <w:ind w:left="432" w:hanging="432"/>
              <w:jc w:val="left"/>
              <w:rPr>
                <w:b/>
              </w:rPr>
            </w:pPr>
            <w:r w:rsidRPr="00302252">
              <w:rPr>
                <w:b/>
              </w:rPr>
              <w:lastRenderedPageBreak/>
              <w:t>II.</w:t>
            </w:r>
            <w:r w:rsidRPr="00302252">
              <w:rPr>
                <w:b/>
              </w:rPr>
              <w:tab/>
              <w:t>COMMITMENTS IN SPECIFIC SECTORS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t>1.</w:t>
            </w:r>
            <w:r w:rsidRPr="00302252">
              <w:rPr>
                <w:b/>
              </w:rPr>
              <w:tab/>
              <w:t>BUSINESS SERVICES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t>A.</w:t>
            </w:r>
            <w:r w:rsidRPr="00302252">
              <w:rPr>
                <w:b/>
              </w:rPr>
              <w:tab/>
              <w:t>Professional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836380">
            <w:pPr>
              <w:pStyle w:val="Normal10pt"/>
              <w:tabs>
                <w:tab w:val="clear" w:pos="425"/>
              </w:tabs>
              <w:ind w:left="426" w:hanging="426"/>
              <w:jc w:val="left"/>
            </w:pPr>
            <w:r w:rsidRPr="00302252">
              <w:t>(a)</w:t>
            </w:r>
            <w:r w:rsidRPr="00302252">
              <w:tab/>
              <w:t>Legal services (only</w:t>
            </w:r>
            <w:r w:rsidR="00836380" w:rsidRPr="00302252">
              <w:t xml:space="preserve"> </w:t>
            </w:r>
            <w:r w:rsidRPr="00302252">
              <w:t>advisory services on foreign and International Law)</w:t>
            </w:r>
          </w:p>
          <w:p w:rsidR="006F1C29" w:rsidRPr="00302252" w:rsidRDefault="006F1C29" w:rsidP="00E63D95">
            <w:pPr>
              <w:pStyle w:val="Normal10pt"/>
              <w:tabs>
                <w:tab w:val="clear" w:pos="425"/>
              </w:tabs>
              <w:ind w:left="426"/>
              <w:jc w:val="left"/>
            </w:pPr>
            <w:r w:rsidRPr="00302252">
              <w:t>(Part of CPC 861)</w:t>
            </w:r>
          </w:p>
        </w:tc>
        <w:tc>
          <w:tcPr>
            <w:tcW w:w="1244" w:type="pct"/>
            <w:gridSpan w:val="2"/>
          </w:tcPr>
          <w:p w:rsidR="006F1C29" w:rsidRPr="00302252" w:rsidRDefault="006F1C29" w:rsidP="00E63D95">
            <w:pPr>
              <w:pStyle w:val="Normal10pt"/>
              <w:tabs>
                <w:tab w:val="clear" w:pos="425"/>
              </w:tabs>
              <w:ind w:left="425" w:hanging="425"/>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Establishment in the form of a “Limited Liability Companies” is required.</w:t>
            </w:r>
          </w:p>
          <w:p w:rsidR="006F1C29" w:rsidRPr="00302252" w:rsidRDefault="006F1C29" w:rsidP="00836380">
            <w:pPr>
              <w:pStyle w:val="Normal10pt"/>
              <w:tabs>
                <w:tab w:val="clear" w:pos="425"/>
              </w:tabs>
              <w:ind w:left="432"/>
              <w:jc w:val="left"/>
            </w:pPr>
            <w:r w:rsidRPr="00302252">
              <w:t>Turkish nationals have to have professional title “(attorney at law)” enrolled with Turkish Bar Associations.</w:t>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25" w:hanging="425"/>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25" w:hanging="425"/>
              <w:jc w:val="left"/>
            </w:pPr>
            <w:r w:rsidRPr="00302252">
              <w:t>3)</w:t>
            </w:r>
            <w:r w:rsidRPr="00302252">
              <w:tab/>
              <w:t>Representation in the Bosnia and Herzegovina’s Courts is assigned only to Bosnia and Herzegovina’s nationals. Use of the professional title “(attorney at law)” is reserved for the Bosnia and Herzegovina’s nationals enrolled with Bosnia and Herzegovina’s Bar Associations.</w:t>
            </w:r>
          </w:p>
          <w:p w:rsidR="006F1C29" w:rsidRPr="00302252" w:rsidRDefault="006F1C29" w:rsidP="00E63D95">
            <w:pPr>
              <w:pStyle w:val="Normal10pt"/>
              <w:tabs>
                <w:tab w:val="clear" w:pos="425"/>
              </w:tabs>
              <w:ind w:left="425"/>
              <w:jc w:val="left"/>
            </w:pPr>
            <w:r w:rsidRPr="00302252">
              <w:t>Legal professionals of Bosnia and Herzegovina’s nationality hired by foreign law partnership cannot provide legal services, other than advisory services on foreign and international law (CPC 861**).</w:t>
            </w:r>
          </w:p>
          <w:p w:rsidR="006F1C29" w:rsidRPr="00302252" w:rsidRDefault="006F1C29" w:rsidP="00E63D95">
            <w:pPr>
              <w:pStyle w:val="Normal10pt"/>
              <w:tabs>
                <w:tab w:val="clear" w:pos="425"/>
              </w:tabs>
              <w:ind w:left="425" w:hanging="425"/>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(b)</w:t>
            </w:r>
            <w:r w:rsidRPr="00302252">
              <w:tab/>
              <w:t>Accounting, auditing and bookkeeping services</w:t>
            </w:r>
          </w:p>
          <w:p w:rsidR="006F1C29" w:rsidRPr="00302252" w:rsidRDefault="006F1C29" w:rsidP="00E63D95">
            <w:pPr>
              <w:pStyle w:val="Normal10pt"/>
              <w:tabs>
                <w:tab w:val="clear" w:pos="425"/>
              </w:tabs>
              <w:ind w:left="432"/>
              <w:jc w:val="left"/>
            </w:pPr>
            <w:r w:rsidRPr="00302252">
              <w:t>(CPC 862)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Majority of owners must be certified accountants, auditors and bookkeepers.</w:t>
            </w:r>
          </w:p>
          <w:p w:rsidR="006F1C29" w:rsidRPr="00302252" w:rsidRDefault="006F1C29" w:rsidP="00E63D95">
            <w:pPr>
              <w:pStyle w:val="Normal10pt"/>
              <w:tabs>
                <w:tab w:val="clear" w:pos="425"/>
              </w:tabs>
              <w:ind w:left="425" w:hanging="425"/>
              <w:jc w:val="left"/>
            </w:pPr>
            <w:r w:rsidRPr="00302252">
              <w:lastRenderedPageBreak/>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Majority of owners must be certified accountants, auditors and bookkeepers. </w:t>
            </w:r>
          </w:p>
          <w:p w:rsidR="006F1C29" w:rsidRPr="00302252" w:rsidRDefault="006F1C29" w:rsidP="00E63D95">
            <w:pPr>
              <w:pStyle w:val="Normal10pt"/>
              <w:tabs>
                <w:tab w:val="clear" w:pos="425"/>
              </w:tabs>
              <w:ind w:left="425" w:hanging="425"/>
              <w:jc w:val="left"/>
            </w:pPr>
            <w:r w:rsidRPr="00302252">
              <w:lastRenderedPageBreak/>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(c)</w:t>
            </w:r>
            <w:r w:rsidRPr="00302252">
              <w:tab/>
              <w:t xml:space="preserve">Taxation advisory services </w:t>
            </w:r>
          </w:p>
          <w:p w:rsidR="006F1C29" w:rsidRPr="00302252" w:rsidRDefault="006F1C29" w:rsidP="00E63D95">
            <w:pPr>
              <w:pStyle w:val="Normal10pt"/>
              <w:tabs>
                <w:tab w:val="clear" w:pos="425"/>
              </w:tabs>
              <w:ind w:left="432"/>
              <w:jc w:val="left"/>
            </w:pPr>
            <w:r w:rsidRPr="00302252">
              <w:t>(CPC 863)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 xml:space="preserve">None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25" w:hanging="425"/>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25" w:hanging="425"/>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(d)</w:t>
            </w:r>
            <w:r w:rsidRPr="00302252">
              <w:tab/>
              <w:t xml:space="preserve">Architectural services </w:t>
            </w:r>
          </w:p>
          <w:p w:rsidR="006F1C29" w:rsidRPr="00302252" w:rsidRDefault="006F1C29" w:rsidP="00E63D95">
            <w:pPr>
              <w:pStyle w:val="Normal10pt"/>
              <w:tabs>
                <w:tab w:val="clear" w:pos="425"/>
              </w:tabs>
              <w:ind w:left="432"/>
              <w:jc w:val="left"/>
            </w:pPr>
            <w:r w:rsidRPr="00302252">
              <w:t>(CPC 8671)</w:t>
            </w:r>
          </w:p>
          <w:p w:rsidR="006F1C29" w:rsidRPr="00302252" w:rsidRDefault="006F1C29" w:rsidP="00E63D95">
            <w:pPr>
              <w:pStyle w:val="Normal10pt"/>
              <w:tabs>
                <w:tab w:val="clear" w:pos="425"/>
              </w:tabs>
              <w:ind w:left="432" w:hanging="432"/>
              <w:jc w:val="left"/>
            </w:pPr>
            <w:r w:rsidRPr="00302252">
              <w:t>(e)</w:t>
            </w:r>
            <w:r w:rsidRPr="00302252">
              <w:tab/>
              <w:t xml:space="preserve">Engineering services </w:t>
            </w:r>
          </w:p>
          <w:p w:rsidR="006F1C29" w:rsidRPr="00302252" w:rsidRDefault="006F1C29" w:rsidP="00E63D95">
            <w:pPr>
              <w:pStyle w:val="Normal10pt"/>
              <w:tabs>
                <w:tab w:val="clear" w:pos="425"/>
              </w:tabs>
              <w:ind w:left="432"/>
              <w:jc w:val="left"/>
            </w:pPr>
            <w:r w:rsidRPr="00302252">
              <w:t>(CPC 8672)</w:t>
            </w:r>
          </w:p>
          <w:p w:rsidR="006F1C29" w:rsidRPr="00302252" w:rsidRDefault="006F1C29" w:rsidP="00E63D95">
            <w:pPr>
              <w:pStyle w:val="Normal10pt"/>
              <w:tabs>
                <w:tab w:val="clear" w:pos="425"/>
              </w:tabs>
              <w:ind w:left="432" w:hanging="432"/>
              <w:jc w:val="left"/>
            </w:pPr>
            <w:r w:rsidRPr="00302252">
              <w:t>(f)</w:t>
            </w:r>
            <w:r w:rsidRPr="00302252">
              <w:tab/>
              <w:t xml:space="preserve">Integrated engineering services </w:t>
            </w:r>
          </w:p>
          <w:p w:rsidR="006F1C29" w:rsidRPr="00302252" w:rsidRDefault="006F1C29" w:rsidP="00E63D95">
            <w:pPr>
              <w:pStyle w:val="Normal10pt"/>
              <w:tabs>
                <w:tab w:val="clear" w:pos="425"/>
              </w:tabs>
              <w:ind w:left="432"/>
              <w:jc w:val="left"/>
            </w:pPr>
            <w:r w:rsidRPr="00302252">
              <w:t>(CPC 8673) excluding building</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25" w:hanging="425"/>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25" w:hanging="425"/>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rPr>
                <w:bCs/>
              </w:rPr>
              <w:t>(g)</w:t>
            </w:r>
            <w:r w:rsidRPr="00302252">
              <w:rPr>
                <w:bCs/>
              </w:rPr>
              <w:tab/>
            </w:r>
            <w:r w:rsidRPr="00302252">
              <w:t xml:space="preserve">Urban planning and landscape architectural services </w:t>
            </w:r>
          </w:p>
          <w:p w:rsidR="006F1C29" w:rsidRPr="00302252" w:rsidRDefault="006F1C29" w:rsidP="00836380">
            <w:pPr>
              <w:pStyle w:val="Normal10pt"/>
              <w:tabs>
                <w:tab w:val="clear" w:pos="425"/>
              </w:tabs>
              <w:ind w:left="432"/>
              <w:jc w:val="left"/>
            </w:pPr>
            <w:r w:rsidRPr="00302252">
              <w:t>(CPC</w:t>
            </w:r>
            <w:r w:rsidR="00836380" w:rsidRPr="00302252">
              <w:t xml:space="preserve"> </w:t>
            </w:r>
            <w:r w:rsidRPr="00302252">
              <w:t>8674)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 xml:space="preserve">None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(h)</w:t>
            </w:r>
            <w:r w:rsidRPr="00302252">
              <w:tab/>
              <w:t xml:space="preserve">Medical and dental services </w:t>
            </w:r>
          </w:p>
          <w:p w:rsidR="006F1C29" w:rsidRPr="00302252" w:rsidRDefault="006F1C29" w:rsidP="00E63D95">
            <w:pPr>
              <w:pStyle w:val="Normal10pt"/>
              <w:tabs>
                <w:tab w:val="clear" w:pos="425"/>
              </w:tabs>
              <w:ind w:left="432"/>
              <w:jc w:val="left"/>
            </w:pPr>
            <w:r w:rsidRPr="00302252">
              <w:t>(CPC 9312)</w:t>
            </w:r>
          </w:p>
          <w:p w:rsidR="006F1C29" w:rsidRPr="00302252" w:rsidRDefault="006F1C29" w:rsidP="00E63D95">
            <w:pPr>
              <w:pStyle w:val="Normal10pt"/>
              <w:tabs>
                <w:tab w:val="clear" w:pos="425"/>
              </w:tabs>
              <w:ind w:left="425" w:hanging="425"/>
              <w:jc w:val="left"/>
            </w:pPr>
            <w:r w:rsidRPr="00302252">
              <w:t>(j)</w:t>
            </w:r>
            <w:r w:rsidRPr="00302252">
              <w:tab/>
              <w:t xml:space="preserve">Services provided by midwives, nurses, physiotherapists and paramedical personnel </w:t>
            </w:r>
          </w:p>
          <w:p w:rsidR="006F1C29" w:rsidRPr="00302252" w:rsidRDefault="006F1C29" w:rsidP="00E63D95">
            <w:pPr>
              <w:pStyle w:val="Normal10pt"/>
              <w:tabs>
                <w:tab w:val="clear" w:pos="425"/>
              </w:tabs>
              <w:ind w:left="432"/>
              <w:jc w:val="left"/>
            </w:pPr>
            <w:r w:rsidRPr="00302252">
              <w:t>(CPC 93191)</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t>Unbound</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Unbound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t>(</w:t>
            </w:r>
            <w:proofErr w:type="spellStart"/>
            <w:r w:rsidRPr="00302252">
              <w:t>i</w:t>
            </w:r>
            <w:proofErr w:type="spellEnd"/>
            <w:r w:rsidRPr="00302252">
              <w:t>)</w:t>
            </w:r>
            <w:r w:rsidRPr="00302252">
              <w:tab/>
              <w:t xml:space="preserve">Veterinary services </w:t>
            </w:r>
          </w:p>
          <w:p w:rsidR="006F1C29" w:rsidRPr="00302252" w:rsidRDefault="006F1C29" w:rsidP="00836380">
            <w:pPr>
              <w:pStyle w:val="Normal10pt"/>
              <w:tabs>
                <w:tab w:val="clear" w:pos="425"/>
              </w:tabs>
              <w:ind w:left="432"/>
              <w:jc w:val="left"/>
            </w:pPr>
            <w:r w:rsidRPr="00302252">
              <w:t>(CPC</w:t>
            </w:r>
            <w:r w:rsidR="00836380" w:rsidRPr="00302252">
              <w:t xml:space="preserve"> </w:t>
            </w:r>
            <w:r w:rsidRPr="00302252">
              <w:t>932)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 xml:space="preserve">Unbound, except as indicated in the Horizontal Section Unbound </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E63D95">
            <w:pPr>
              <w:pStyle w:val="Normal10pt"/>
              <w:tabs>
                <w:tab w:val="clear" w:pos="425"/>
              </w:tabs>
              <w:spacing w:before="120"/>
              <w:ind w:left="432" w:hanging="432"/>
              <w:jc w:val="left"/>
              <w:rPr>
                <w:b/>
              </w:rPr>
            </w:pPr>
            <w:r w:rsidRPr="00302252">
              <w:rPr>
                <w:b/>
              </w:rPr>
              <w:lastRenderedPageBreak/>
              <w:t>B.</w:t>
            </w:r>
            <w:r w:rsidRPr="00302252">
              <w:rPr>
                <w:b/>
              </w:rPr>
              <w:tab/>
              <w:t xml:space="preserve">Computer and Related Services (CPC 84). </w:t>
            </w:r>
          </w:p>
          <w:p w:rsidR="006F1C29" w:rsidRPr="00302252" w:rsidRDefault="006F1C29" w:rsidP="00E63D95">
            <w:pPr>
              <w:pStyle w:val="Normal10pt"/>
              <w:tabs>
                <w:tab w:val="clear" w:pos="425"/>
              </w:tabs>
              <w:spacing w:after="120"/>
              <w:ind w:left="432"/>
              <w:jc w:val="left"/>
            </w:pPr>
            <w:r w:rsidRPr="00302252">
              <w:t xml:space="preserve">Acceptance of the "Understanding on the scope of coverage of Computer Services - CPC 84" reproduced in the annex.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r w:rsidRPr="00302252">
              <w:t>Computer and Related Services</w:t>
            </w:r>
          </w:p>
          <w:p w:rsidR="006F1C29" w:rsidRPr="00302252" w:rsidRDefault="006F1C29" w:rsidP="00E63D95">
            <w:pPr>
              <w:pStyle w:val="Normal10pt"/>
              <w:tabs>
                <w:tab w:val="clear" w:pos="425"/>
              </w:tabs>
              <w:jc w:val="left"/>
            </w:pPr>
            <w:r w:rsidRPr="00302252">
              <w:t>(CPC 84)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 xml:space="preserve">Unbound, except as indicated in the Horizontal Section Unbound </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 xml:space="preserve">Unbound, except as indicated in the Horizontal Section Unbound </w:t>
            </w:r>
          </w:p>
        </w:tc>
        <w:tc>
          <w:tcPr>
            <w:tcW w:w="1265" w:type="pct"/>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4070FF">
            <w:pPr>
              <w:pStyle w:val="Normal10pt"/>
              <w:tabs>
                <w:tab w:val="clear" w:pos="425"/>
              </w:tabs>
              <w:spacing w:before="120" w:after="120"/>
              <w:ind w:left="432" w:hanging="432"/>
              <w:jc w:val="left"/>
              <w:rPr>
                <w:b/>
              </w:rPr>
            </w:pPr>
            <w:r w:rsidRPr="00302252">
              <w:rPr>
                <w:b/>
              </w:rPr>
              <w:t>C.</w:t>
            </w:r>
            <w:r w:rsidRPr="00302252">
              <w:rPr>
                <w:b/>
              </w:rPr>
              <w:tab/>
              <w:t>Research and Development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(a)</w:t>
            </w:r>
            <w:r w:rsidRPr="00302252">
              <w:tab/>
              <w:t>R&amp;D services on natural sciences (CPC 851)</w:t>
            </w:r>
          </w:p>
          <w:p w:rsidR="006F1C29" w:rsidRPr="00302252" w:rsidRDefault="006F1C29" w:rsidP="00E63D95">
            <w:pPr>
              <w:pStyle w:val="Normal10pt"/>
              <w:tabs>
                <w:tab w:val="clear" w:pos="425"/>
              </w:tabs>
              <w:ind w:left="425" w:hanging="425"/>
              <w:jc w:val="left"/>
            </w:pPr>
            <w:r w:rsidRPr="00302252">
              <w:t>(b)</w:t>
            </w:r>
            <w:r w:rsidRPr="00302252">
              <w:tab/>
              <w:t xml:space="preserve">R&amp;D services on social sciences and humanities </w:t>
            </w:r>
          </w:p>
          <w:p w:rsidR="006F1C29" w:rsidRPr="00302252" w:rsidRDefault="006F1C29" w:rsidP="00E63D95">
            <w:pPr>
              <w:pStyle w:val="Normal10pt"/>
              <w:tabs>
                <w:tab w:val="clear" w:pos="425"/>
              </w:tabs>
              <w:ind w:left="432"/>
              <w:jc w:val="left"/>
            </w:pPr>
            <w:r w:rsidRPr="00302252">
              <w:t>(CPC 852)</w:t>
            </w:r>
          </w:p>
          <w:p w:rsidR="006F1C29" w:rsidRPr="00302252" w:rsidRDefault="006F1C29" w:rsidP="00E63D95">
            <w:pPr>
              <w:pStyle w:val="Normal10pt"/>
              <w:tabs>
                <w:tab w:val="clear" w:pos="425"/>
              </w:tabs>
              <w:ind w:left="425" w:hanging="425"/>
              <w:jc w:val="left"/>
            </w:pPr>
            <w:r w:rsidRPr="00302252">
              <w:t>(c)</w:t>
            </w:r>
            <w:r w:rsidRPr="00302252">
              <w:tab/>
              <w:t>Interdisciplinary R&amp;D services (CPC 853)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DB27C1">
            <w:pPr>
              <w:pStyle w:val="Normal10pt"/>
              <w:numPr>
                <w:ilvl w:val="0"/>
                <w:numId w:val="24"/>
              </w:numPr>
              <w:tabs>
                <w:tab w:val="clear" w:pos="425"/>
                <w:tab w:val="clear" w:pos="780"/>
              </w:tabs>
              <w:spacing w:before="120" w:after="120"/>
              <w:ind w:left="432" w:hanging="432"/>
              <w:jc w:val="left"/>
            </w:pPr>
            <w:r w:rsidRPr="00302252">
              <w:rPr>
                <w:b/>
              </w:rPr>
              <w:t xml:space="preserve">Real Estate and Land Services - </w:t>
            </w:r>
            <w:r w:rsidRPr="00302252">
              <w:t>Services relates on activities of real estate agents and not include purchases of real estates and land in behalf of mentioned agents.</w:t>
            </w:r>
            <w:r w:rsidR="00A73291" w:rsidRPr="00302252">
              <w:t xml:space="preserve">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Involving own or leased property </w:t>
            </w:r>
          </w:p>
          <w:p w:rsidR="006F1C29" w:rsidRPr="00302252" w:rsidRDefault="006F1C29" w:rsidP="00E63D95">
            <w:pPr>
              <w:pStyle w:val="Normal10pt"/>
              <w:tabs>
                <w:tab w:val="clear" w:pos="425"/>
              </w:tabs>
              <w:ind w:left="432"/>
              <w:jc w:val="left"/>
            </w:pPr>
            <w:r w:rsidRPr="00302252">
              <w:t>(CPC 821)</w:t>
            </w:r>
          </w:p>
          <w:p w:rsidR="006F1C29" w:rsidRPr="00302252" w:rsidRDefault="006F1C29" w:rsidP="00E63D95">
            <w:pPr>
              <w:pStyle w:val="Normal10pt"/>
              <w:tabs>
                <w:tab w:val="clear" w:pos="425"/>
              </w:tabs>
              <w:ind w:left="432" w:hanging="432"/>
              <w:jc w:val="left"/>
            </w:pPr>
            <w:r w:rsidRPr="00302252">
              <w:t>(b)</w:t>
            </w:r>
            <w:r w:rsidRPr="00302252">
              <w:tab/>
              <w:t>On a fee or contract basis</w:t>
            </w:r>
          </w:p>
          <w:p w:rsidR="006F1C29" w:rsidRPr="00302252" w:rsidRDefault="006F1C29" w:rsidP="00E63D95">
            <w:pPr>
              <w:pStyle w:val="Normal10pt"/>
              <w:tabs>
                <w:tab w:val="clear" w:pos="425"/>
              </w:tabs>
              <w:ind w:left="432"/>
              <w:jc w:val="left"/>
            </w:pPr>
            <w:r w:rsidRPr="00302252">
              <w:t>(CPC 822)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t>E.</w:t>
            </w:r>
            <w:r w:rsidRPr="00302252">
              <w:rPr>
                <w:b/>
              </w:rPr>
              <w:tab/>
              <w:t xml:space="preserve">Rental/Leasing Services Without Operators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Relating to ships </w:t>
            </w:r>
          </w:p>
          <w:p w:rsidR="006F1C29" w:rsidRPr="00302252" w:rsidRDefault="006F1C29" w:rsidP="00E63D95">
            <w:pPr>
              <w:pStyle w:val="Normal10pt"/>
              <w:tabs>
                <w:tab w:val="clear" w:pos="425"/>
              </w:tabs>
              <w:ind w:left="432"/>
              <w:jc w:val="left"/>
              <w:rPr>
                <w:b/>
              </w:rPr>
            </w:pPr>
            <w:r w:rsidRPr="00302252">
              <w:t>(CPC 83103)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(b)</w:t>
            </w:r>
            <w:r w:rsidRPr="00302252">
              <w:tab/>
              <w:t>Relating to aircraft</w:t>
            </w:r>
          </w:p>
          <w:p w:rsidR="006F1C29" w:rsidRPr="00302252" w:rsidRDefault="006F1C29" w:rsidP="00E63D95">
            <w:pPr>
              <w:pStyle w:val="Normal10pt"/>
              <w:tabs>
                <w:tab w:val="clear" w:pos="425"/>
              </w:tabs>
              <w:ind w:left="432"/>
              <w:jc w:val="left"/>
            </w:pPr>
            <w:r w:rsidRPr="00302252">
              <w:t>(CPC 83104)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rPr>
                <w:b/>
              </w:rPr>
            </w:pPr>
            <w:r w:rsidRPr="00302252">
              <w:t>2)</w:t>
            </w:r>
            <w:r w:rsidRPr="00302252">
              <w:tab/>
              <w:t>None, except that aircraft used by BIH's air carriers have to be registered in BIH. Waivers can be granted for short-term lease contracts or under exceptional circumstances.</w:t>
            </w:r>
          </w:p>
          <w:p w:rsidR="006F1C29" w:rsidRPr="00302252" w:rsidRDefault="006F1C29" w:rsidP="00E63D95">
            <w:pPr>
              <w:pStyle w:val="Normal10pt"/>
              <w:tabs>
                <w:tab w:val="clear" w:pos="425"/>
              </w:tabs>
              <w:ind w:left="432" w:hanging="432"/>
              <w:jc w:val="left"/>
              <w:rPr>
                <w:b/>
              </w:rPr>
            </w:pPr>
            <w:r w:rsidRPr="00302252">
              <w:t>3)</w:t>
            </w:r>
            <w:r w:rsidRPr="00302252">
              <w:tab/>
              <w:t>None, except that to be registered in the aircraft register of BIH, the aircraft must be owned either by natural persons meeting specific nationality criteria or by juridical persons meeting specific commitments regarding ownership of capital and control (including nationality of directors).</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jc w:val="left"/>
              <w:rPr>
                <w:sz w:val="20"/>
              </w:rPr>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(c)</w:t>
            </w:r>
            <w:r w:rsidRPr="00302252">
              <w:tab/>
              <w:t>Relating to other transport equipment</w:t>
            </w:r>
          </w:p>
          <w:p w:rsidR="006F1C29" w:rsidRPr="00302252" w:rsidRDefault="006F1C29" w:rsidP="00E63D95">
            <w:pPr>
              <w:pStyle w:val="Normal10pt"/>
              <w:tabs>
                <w:tab w:val="clear" w:pos="425"/>
              </w:tabs>
              <w:ind w:left="432"/>
              <w:jc w:val="left"/>
            </w:pPr>
            <w:r w:rsidRPr="00302252">
              <w:t>(CPC 83101+ 83102+ 83105)</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(d)</w:t>
            </w:r>
            <w:r w:rsidRPr="00302252">
              <w:tab/>
              <w:t>Relating to other machinery and equipment</w:t>
            </w:r>
          </w:p>
          <w:p w:rsidR="006F1C29" w:rsidRPr="00302252" w:rsidRDefault="006F1C29" w:rsidP="00E63D95">
            <w:pPr>
              <w:pStyle w:val="Normal10pt"/>
              <w:tabs>
                <w:tab w:val="clear" w:pos="425"/>
              </w:tabs>
              <w:ind w:left="432"/>
              <w:jc w:val="left"/>
            </w:pPr>
            <w:r w:rsidRPr="00302252">
              <w:t>(CPC 83106-83109)</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(e)</w:t>
            </w:r>
            <w:r w:rsidRPr="00302252">
              <w:tab/>
              <w:t xml:space="preserve">Relating to pre-recorded video cassettes and optical disks for use in home entertainment equipment </w:t>
            </w:r>
          </w:p>
          <w:p w:rsidR="006F1C29" w:rsidRPr="00302252" w:rsidRDefault="006F1C29" w:rsidP="00E63D95">
            <w:pPr>
              <w:pStyle w:val="Normal10pt"/>
              <w:tabs>
                <w:tab w:val="clear" w:pos="425"/>
              </w:tabs>
              <w:ind w:left="432"/>
              <w:jc w:val="left"/>
            </w:pPr>
            <w:r w:rsidRPr="00302252">
              <w:t>(CPC 83202)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t>F.</w:t>
            </w:r>
            <w:r w:rsidRPr="00302252">
              <w:rPr>
                <w:b/>
              </w:rPr>
              <w:tab/>
              <w:t>Other Business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Advertising services </w:t>
            </w:r>
          </w:p>
          <w:p w:rsidR="006F1C29" w:rsidRPr="00302252" w:rsidRDefault="006F1C29" w:rsidP="00E63D95">
            <w:pPr>
              <w:pStyle w:val="Normal10pt"/>
              <w:tabs>
                <w:tab w:val="clear" w:pos="425"/>
              </w:tabs>
              <w:ind w:left="432"/>
              <w:jc w:val="left"/>
            </w:pPr>
            <w:r w:rsidRPr="00302252">
              <w:t>(CPC 871)</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25" w:hanging="425"/>
              <w:jc w:val="left"/>
            </w:pPr>
            <w:r w:rsidRPr="00302252">
              <w:t>(b)</w:t>
            </w:r>
            <w:r w:rsidRPr="00302252">
              <w:tab/>
              <w:t>Market research and public opinion polling services</w:t>
            </w:r>
          </w:p>
          <w:p w:rsidR="006F1C29" w:rsidRPr="00302252" w:rsidRDefault="006F1C29" w:rsidP="00E63D95">
            <w:pPr>
              <w:pStyle w:val="Normal10pt"/>
              <w:tabs>
                <w:tab w:val="clear" w:pos="425"/>
              </w:tabs>
              <w:ind w:left="432"/>
              <w:jc w:val="left"/>
            </w:pPr>
            <w:r w:rsidRPr="00302252">
              <w:t>(CPC 864)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t>(c)</w:t>
            </w:r>
            <w:r w:rsidRPr="00302252">
              <w:tab/>
              <w:t xml:space="preserve">Management consulting services </w:t>
            </w:r>
          </w:p>
          <w:p w:rsidR="006F1C29" w:rsidRPr="00302252" w:rsidRDefault="006F1C29" w:rsidP="00E63D95">
            <w:pPr>
              <w:pStyle w:val="Normal10pt"/>
              <w:tabs>
                <w:tab w:val="clear" w:pos="425"/>
              </w:tabs>
              <w:ind w:left="432"/>
              <w:jc w:val="left"/>
            </w:pPr>
            <w:r w:rsidRPr="00302252">
              <w:t>(CPC 865)</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(d)</w:t>
            </w:r>
            <w:r w:rsidRPr="00302252">
              <w:tab/>
              <w:t>Services related to management consulting</w:t>
            </w:r>
          </w:p>
          <w:p w:rsidR="006F1C29" w:rsidRPr="00302252" w:rsidRDefault="006F1C29" w:rsidP="00E63D95">
            <w:pPr>
              <w:pStyle w:val="Normal10pt"/>
              <w:tabs>
                <w:tab w:val="clear" w:pos="425"/>
              </w:tabs>
              <w:ind w:left="432"/>
              <w:jc w:val="left"/>
            </w:pPr>
            <w:r w:rsidRPr="00302252">
              <w:t>(CPC 866)</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lastRenderedPageBreak/>
              <w:t>(e)</w:t>
            </w:r>
            <w:r w:rsidRPr="00302252">
              <w:tab/>
              <w:t xml:space="preserve">Technical testing and analysis services </w:t>
            </w:r>
          </w:p>
          <w:p w:rsidR="006F1C29" w:rsidRPr="00302252" w:rsidRDefault="006F1C29" w:rsidP="00E63D95">
            <w:pPr>
              <w:pStyle w:val="Normal10pt"/>
              <w:tabs>
                <w:tab w:val="clear" w:pos="425"/>
              </w:tabs>
              <w:ind w:left="432"/>
              <w:jc w:val="left"/>
            </w:pPr>
            <w:r w:rsidRPr="00302252">
              <w:t>(CPC 8676)</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(f)</w:t>
            </w:r>
            <w:r w:rsidRPr="00302252">
              <w:tab/>
              <w:t xml:space="preserve">Services incidental to agriculture, hunting and forestry </w:t>
            </w:r>
          </w:p>
          <w:p w:rsidR="006F1C29" w:rsidRPr="00302252" w:rsidRDefault="006F1C29" w:rsidP="00E63D95">
            <w:pPr>
              <w:pStyle w:val="Normal10pt"/>
              <w:tabs>
                <w:tab w:val="clear" w:pos="425"/>
              </w:tabs>
              <w:ind w:left="432"/>
              <w:jc w:val="left"/>
            </w:pPr>
            <w:r w:rsidRPr="00302252">
              <w:t>(part of CPC 881)</w:t>
            </w:r>
          </w:p>
          <w:p w:rsidR="006F1C29" w:rsidRPr="00302252" w:rsidRDefault="006F1C29" w:rsidP="00E63D95">
            <w:pPr>
              <w:pStyle w:val="Normal10pt"/>
              <w:tabs>
                <w:tab w:val="clear" w:pos="425"/>
              </w:tabs>
              <w:ind w:left="432"/>
              <w:jc w:val="left"/>
            </w:pPr>
            <w:r w:rsidRPr="00302252">
              <w:t>excluding management and exploitation of natural resources</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(g)</w:t>
            </w:r>
            <w:r w:rsidRPr="00302252">
              <w:tab/>
              <w:t xml:space="preserve">Services incidental to fishing </w:t>
            </w:r>
          </w:p>
          <w:p w:rsidR="006F1C29" w:rsidRPr="00302252" w:rsidRDefault="006F1C29" w:rsidP="00E63D95">
            <w:pPr>
              <w:pStyle w:val="Normal10pt"/>
              <w:tabs>
                <w:tab w:val="clear" w:pos="425"/>
              </w:tabs>
              <w:ind w:left="432"/>
              <w:jc w:val="left"/>
            </w:pPr>
            <w:r w:rsidRPr="00302252">
              <w:t>(CPC 882)</w:t>
            </w:r>
          </w:p>
          <w:p w:rsidR="006F1C29" w:rsidRPr="00302252" w:rsidRDefault="006F1C29" w:rsidP="00E63D95">
            <w:pPr>
              <w:pStyle w:val="Normal10pt"/>
              <w:tabs>
                <w:tab w:val="clear" w:pos="425"/>
              </w:tabs>
              <w:ind w:left="432"/>
              <w:jc w:val="left"/>
            </w:pPr>
            <w:r w:rsidRPr="00302252">
              <w:t>excluding management and exploitation of natural resources</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(h)</w:t>
            </w:r>
            <w:r w:rsidRPr="00302252">
              <w:tab/>
              <w:t>Services incidental to mining</w:t>
            </w:r>
          </w:p>
          <w:p w:rsidR="006F1C29" w:rsidRPr="00302252" w:rsidRDefault="006F1C29" w:rsidP="00E63D95">
            <w:pPr>
              <w:pStyle w:val="Normal10pt"/>
              <w:tabs>
                <w:tab w:val="clear" w:pos="425"/>
              </w:tabs>
              <w:ind w:left="432"/>
              <w:jc w:val="left"/>
            </w:pPr>
            <w:r w:rsidRPr="00302252">
              <w:t>(part of CPC 883) excluding management and exploitation of natural resources</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(k)</w:t>
            </w:r>
            <w:r w:rsidRPr="00302252">
              <w:tab/>
              <w:t>Placement and supply services of Personnel</w:t>
            </w:r>
          </w:p>
          <w:p w:rsidR="006F1C29" w:rsidRPr="00302252" w:rsidRDefault="006F1C29" w:rsidP="00E63D95">
            <w:pPr>
              <w:pStyle w:val="Normal10pt"/>
              <w:tabs>
                <w:tab w:val="clear" w:pos="425"/>
              </w:tabs>
              <w:ind w:left="864" w:hanging="432"/>
              <w:jc w:val="left"/>
            </w:pPr>
            <w:r w:rsidRPr="00302252">
              <w:t>(CPC 872)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(m)</w:t>
            </w:r>
            <w:r w:rsidRPr="00302252">
              <w:tab/>
              <w:t xml:space="preserve">Related scientific and technical consulting services </w:t>
            </w:r>
          </w:p>
          <w:p w:rsidR="006F1C29" w:rsidRPr="00302252" w:rsidRDefault="006F1C29" w:rsidP="00E63D95">
            <w:pPr>
              <w:pStyle w:val="Normal10pt"/>
              <w:tabs>
                <w:tab w:val="clear" w:pos="425"/>
              </w:tabs>
              <w:ind w:left="864" w:hanging="432"/>
              <w:jc w:val="left"/>
            </w:pPr>
            <w:r w:rsidRPr="00302252">
              <w:t>(CPC 8675)</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 xml:space="preserve">None </w:t>
            </w:r>
          </w:p>
          <w:p w:rsidR="006F1C29" w:rsidRPr="00302252" w:rsidRDefault="006F1C29" w:rsidP="00E63D95">
            <w:pPr>
              <w:pStyle w:val="Normal10pt"/>
              <w:tabs>
                <w:tab w:val="clear" w:pos="425"/>
              </w:tabs>
              <w:ind w:left="432" w:hanging="432"/>
              <w:jc w:val="left"/>
            </w:pPr>
            <w:r w:rsidRPr="00302252">
              <w:lastRenderedPageBreak/>
              <w:t>4)</w:t>
            </w:r>
            <w:r w:rsidRPr="00302252">
              <w:tab/>
              <w:t xml:space="preserve">Unbound, except as indicated in the Horizontal Section. </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lastRenderedPageBreak/>
              <w:t>4)</w:t>
            </w:r>
            <w:r w:rsidRPr="00302252">
              <w:tab/>
              <w:t xml:space="preserve">Unbound, except as indicated in the Horizontal Section </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(n)</w:t>
            </w:r>
            <w:r w:rsidRPr="00302252">
              <w:tab/>
              <w:t>Maintenance and repair of equipment (not including maritime vessels, aircraft or other transport equipment)</w:t>
            </w:r>
          </w:p>
          <w:p w:rsidR="006F1C29" w:rsidRPr="00302252" w:rsidRDefault="006F1C29" w:rsidP="00E63D95">
            <w:pPr>
              <w:pStyle w:val="Normal10pt"/>
              <w:tabs>
                <w:tab w:val="clear" w:pos="425"/>
              </w:tabs>
              <w:ind w:left="432"/>
              <w:jc w:val="left"/>
            </w:pPr>
            <w:r w:rsidRPr="00302252">
              <w:t>(CPC 633, 8861</w:t>
            </w:r>
            <w:r w:rsidRPr="00302252">
              <w:noBreakHyphen/>
              <w:t>8866)</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(o)</w:t>
            </w:r>
            <w:r w:rsidRPr="00302252">
              <w:tab/>
              <w:t>Building-cleaning services</w:t>
            </w:r>
          </w:p>
          <w:p w:rsidR="006F1C29" w:rsidRPr="00302252" w:rsidRDefault="006F1C29" w:rsidP="00E63D95">
            <w:pPr>
              <w:pStyle w:val="Normal10pt"/>
              <w:tabs>
                <w:tab w:val="clear" w:pos="425"/>
              </w:tabs>
              <w:ind w:left="864" w:hanging="432"/>
              <w:jc w:val="left"/>
            </w:pPr>
            <w:r w:rsidRPr="00302252">
              <w:t>(CPC 874)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(p)</w:t>
            </w:r>
            <w:r w:rsidRPr="00302252">
              <w:tab/>
              <w:t>Photographic services</w:t>
            </w:r>
          </w:p>
          <w:p w:rsidR="006F1C29" w:rsidRPr="00302252" w:rsidRDefault="006F1C29" w:rsidP="00E63D95">
            <w:pPr>
              <w:pStyle w:val="Normal10pt"/>
              <w:tabs>
                <w:tab w:val="clear" w:pos="425"/>
              </w:tabs>
              <w:ind w:left="864" w:hanging="432"/>
              <w:jc w:val="left"/>
            </w:pPr>
            <w:r w:rsidRPr="00302252">
              <w:t>(CPC 875)</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 except for aerial photography: 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 except for aerial photography: 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(q)</w:t>
            </w:r>
            <w:r w:rsidRPr="00302252">
              <w:tab/>
              <w:t>Packaging services</w:t>
            </w:r>
          </w:p>
          <w:p w:rsidR="006F1C29" w:rsidRPr="00302252" w:rsidRDefault="006F1C29" w:rsidP="00E63D95">
            <w:pPr>
              <w:pStyle w:val="Normal10pt"/>
              <w:tabs>
                <w:tab w:val="clear" w:pos="425"/>
              </w:tabs>
              <w:ind w:left="864" w:hanging="432"/>
              <w:jc w:val="left"/>
            </w:pPr>
            <w:r w:rsidRPr="00302252">
              <w:t>(CPC 876)</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(r)</w:t>
            </w:r>
            <w:r w:rsidRPr="00302252">
              <w:tab/>
              <w:t xml:space="preserve">Printing, publishing </w:t>
            </w:r>
          </w:p>
          <w:p w:rsidR="006F1C29" w:rsidRPr="00302252" w:rsidRDefault="006F1C29" w:rsidP="00E63D95">
            <w:pPr>
              <w:pStyle w:val="Normal10pt"/>
              <w:tabs>
                <w:tab w:val="clear" w:pos="425"/>
              </w:tabs>
              <w:ind w:left="864" w:hanging="432"/>
              <w:jc w:val="left"/>
            </w:pPr>
            <w:r w:rsidRPr="00302252">
              <w:t>(CPC 88442)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 except foreign investment in a publishing company shall be no more than 49 per cent</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(s)</w:t>
            </w:r>
            <w:r w:rsidRPr="00302252">
              <w:tab/>
              <w:t xml:space="preserve">Convention services </w:t>
            </w:r>
          </w:p>
          <w:p w:rsidR="006F1C29" w:rsidRPr="00302252" w:rsidRDefault="006F1C29" w:rsidP="00E63D95">
            <w:pPr>
              <w:pStyle w:val="Normal10pt"/>
              <w:tabs>
                <w:tab w:val="clear" w:pos="425"/>
              </w:tabs>
              <w:ind w:left="432"/>
              <w:jc w:val="left"/>
            </w:pPr>
            <w:r w:rsidRPr="00302252">
              <w:t>(CPC 87909)</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 xml:space="preserve">None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 xml:space="preserve">None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(t)</w:t>
            </w:r>
            <w:r w:rsidRPr="00302252">
              <w:tab/>
              <w:t xml:space="preserve">Other </w:t>
            </w:r>
          </w:p>
          <w:p w:rsidR="006F1C29" w:rsidRPr="00302252" w:rsidRDefault="006F1C29" w:rsidP="00E63D95">
            <w:pPr>
              <w:pStyle w:val="Normal10pt"/>
              <w:tabs>
                <w:tab w:val="clear" w:pos="425"/>
              </w:tabs>
              <w:ind w:left="432" w:hanging="432"/>
              <w:jc w:val="left"/>
            </w:pPr>
            <w:r w:rsidRPr="00302252">
              <w:tab/>
              <w:t>-</w:t>
            </w:r>
            <w:r w:rsidRPr="00302252">
              <w:tab/>
              <w:t>Translation and interpretation services</w:t>
            </w:r>
          </w:p>
          <w:p w:rsidR="006F1C29" w:rsidRPr="00302252" w:rsidRDefault="006F1C29" w:rsidP="00E63D95">
            <w:pPr>
              <w:pStyle w:val="Normal10pt"/>
              <w:tabs>
                <w:tab w:val="clear" w:pos="425"/>
              </w:tabs>
              <w:ind w:left="432"/>
              <w:jc w:val="left"/>
            </w:pPr>
            <w:r w:rsidRPr="00302252">
              <w:t>(CPC 87905)</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 except for translation and interpretation services for domestic courts: 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 except for translation and interpretation services for/before domestic courts: unbound</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 except for translation and interpretation services for domestic courts: 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 except for translation and interpretation services for/before domestic courts: unbound</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E63D95">
            <w:pPr>
              <w:pStyle w:val="Normal10pt"/>
              <w:tabs>
                <w:tab w:val="clear" w:pos="425"/>
              </w:tabs>
              <w:spacing w:before="120"/>
              <w:ind w:left="432" w:hanging="432"/>
              <w:jc w:val="left"/>
              <w:rPr>
                <w:b/>
                <w:bCs/>
              </w:rPr>
            </w:pPr>
            <w:r w:rsidRPr="00302252">
              <w:rPr>
                <w:b/>
                <w:bCs/>
              </w:rPr>
              <w:t>A/B</w:t>
            </w:r>
            <w:r w:rsidRPr="00302252">
              <w:rPr>
                <w:b/>
                <w:bCs/>
              </w:rPr>
              <w:tab/>
              <w:t>Postal Services and Courier Services</w:t>
            </w:r>
            <w:r w:rsidR="00DB0D99">
              <w:rPr>
                <w:rStyle w:val="DipnotBavurusu"/>
                <w:b/>
                <w:bCs/>
              </w:rPr>
              <w:footnoteReference w:id="110"/>
            </w:r>
            <w:r w:rsidRPr="00302252">
              <w:rPr>
                <w:b/>
                <w:bCs/>
              </w:rPr>
              <w:t xml:space="preserve"> </w:t>
            </w:r>
          </w:p>
          <w:p w:rsidR="006F1C29" w:rsidRPr="00302252" w:rsidRDefault="006F1C29" w:rsidP="00E63D95">
            <w:pPr>
              <w:pStyle w:val="Normal10pt"/>
              <w:tabs>
                <w:tab w:val="clear" w:pos="425"/>
              </w:tabs>
              <w:spacing w:after="120"/>
              <w:ind w:left="432"/>
              <w:jc w:val="left"/>
            </w:pPr>
            <w:r w:rsidRPr="00302252">
              <w:rPr>
                <w:bCs/>
              </w:rPr>
              <w:t>(CPC 7511-7512)</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r w:rsidRPr="00302252">
              <w:t>Services relating to the handling</w:t>
            </w:r>
            <w:r w:rsidR="00DB0D99">
              <w:rPr>
                <w:rStyle w:val="DipnotBavurusu"/>
              </w:rPr>
              <w:footnoteReference w:id="111"/>
            </w:r>
            <w:r w:rsidRPr="00302252">
              <w:t xml:space="preserve"> of postal items</w:t>
            </w:r>
            <w:r w:rsidR="00821A0B">
              <w:rPr>
                <w:rStyle w:val="DipnotBavurusu"/>
              </w:rPr>
              <w:footnoteReference w:id="112"/>
            </w:r>
            <w:r w:rsidRPr="00302252">
              <w:t xml:space="preserve"> according to the following list of sub-sectors, whether for domestic or foreign destinations. </w:t>
            </w:r>
          </w:p>
          <w:p w:rsidR="006F1C29" w:rsidRPr="00302252" w:rsidRDefault="006F1C29" w:rsidP="00E63D95">
            <w:pPr>
              <w:pStyle w:val="Normal10pt"/>
              <w:tabs>
                <w:tab w:val="clear" w:pos="425"/>
              </w:tabs>
              <w:ind w:left="425" w:hanging="425"/>
              <w:jc w:val="left"/>
            </w:pPr>
            <w:r w:rsidRPr="00302252">
              <w:lastRenderedPageBreak/>
              <w:t>(</w:t>
            </w:r>
            <w:proofErr w:type="spellStart"/>
            <w:r w:rsidRPr="00302252">
              <w:t>i</w:t>
            </w:r>
            <w:proofErr w:type="spellEnd"/>
            <w:r w:rsidRPr="00302252">
              <w:t>)</w:t>
            </w:r>
            <w:r w:rsidRPr="00302252">
              <w:tab/>
              <w:t>Handling of addressed written communications on any kind of physical medium</w:t>
            </w:r>
            <w:r w:rsidR="00337BDC">
              <w:rPr>
                <w:rStyle w:val="DipnotBavurusu"/>
              </w:rPr>
              <w:footnoteReference w:id="113"/>
            </w:r>
            <w:r w:rsidRPr="00302252">
              <w:t>, including</w:t>
            </w:r>
          </w:p>
          <w:p w:rsidR="006F1C29" w:rsidRPr="00302252" w:rsidRDefault="006F1C29" w:rsidP="00E63D95">
            <w:pPr>
              <w:pStyle w:val="Normal10pt"/>
              <w:tabs>
                <w:tab w:val="clear" w:pos="425"/>
              </w:tabs>
              <w:ind w:left="432"/>
              <w:jc w:val="left"/>
            </w:pPr>
            <w:r w:rsidRPr="00302252">
              <w:t xml:space="preserve">- </w:t>
            </w:r>
            <w:r w:rsidRPr="00302252">
              <w:tab/>
              <w:t>Hybrid mail service</w:t>
            </w:r>
          </w:p>
          <w:p w:rsidR="006F1C29" w:rsidRPr="00302252" w:rsidRDefault="006F1C29" w:rsidP="00E63D95">
            <w:pPr>
              <w:pStyle w:val="Normal10pt"/>
              <w:tabs>
                <w:tab w:val="clear" w:pos="425"/>
              </w:tabs>
              <w:ind w:left="432"/>
              <w:jc w:val="left"/>
            </w:pPr>
            <w:r w:rsidRPr="00302252">
              <w:t xml:space="preserve">- </w:t>
            </w:r>
            <w:r w:rsidRPr="00302252">
              <w:tab/>
              <w:t>Direct mail</w:t>
            </w:r>
          </w:p>
          <w:p w:rsidR="006F1C29" w:rsidRPr="00302252" w:rsidRDefault="006F1C29" w:rsidP="00E63D95">
            <w:pPr>
              <w:pStyle w:val="Normal10pt"/>
              <w:tabs>
                <w:tab w:val="clear" w:pos="425"/>
              </w:tabs>
              <w:ind w:left="425" w:hanging="425"/>
              <w:jc w:val="left"/>
            </w:pPr>
            <w:r w:rsidRPr="00302252">
              <w:t>(ii)</w:t>
            </w:r>
            <w:r w:rsidRPr="00302252">
              <w:tab/>
              <w:t>Handling of addressed parcels and packages</w:t>
            </w:r>
            <w:r w:rsidR="00AB7F74">
              <w:rPr>
                <w:rStyle w:val="DipnotBavurusu"/>
              </w:rPr>
              <w:footnoteReference w:id="114"/>
            </w:r>
            <w:r w:rsidRPr="00302252">
              <w:t xml:space="preserve"> on any kind of physical medium</w:t>
            </w:r>
          </w:p>
          <w:p w:rsidR="006F1C29" w:rsidRPr="00302252" w:rsidRDefault="006F1C29" w:rsidP="00E63D95">
            <w:pPr>
              <w:pStyle w:val="Normal10pt"/>
              <w:tabs>
                <w:tab w:val="clear" w:pos="425"/>
              </w:tabs>
              <w:ind w:left="425" w:hanging="425"/>
              <w:jc w:val="left"/>
            </w:pPr>
            <w:r w:rsidRPr="00302252">
              <w:t>(iii)</w:t>
            </w:r>
            <w:r w:rsidRPr="00302252">
              <w:tab/>
              <w:t>Handling of addressed press products</w:t>
            </w:r>
          </w:p>
          <w:p w:rsidR="006F1C29" w:rsidRPr="00302252" w:rsidRDefault="006F1C29" w:rsidP="00E63D95">
            <w:pPr>
              <w:pStyle w:val="Normal10pt"/>
              <w:tabs>
                <w:tab w:val="clear" w:pos="425"/>
              </w:tabs>
              <w:ind w:left="425" w:hanging="425"/>
              <w:jc w:val="left"/>
            </w:pPr>
            <w:r w:rsidRPr="00302252">
              <w:t>(iv)</w:t>
            </w:r>
            <w:r w:rsidRPr="00302252">
              <w:tab/>
              <w:t>Handling of items referred to in (</w:t>
            </w:r>
            <w:proofErr w:type="spellStart"/>
            <w:r w:rsidRPr="00302252">
              <w:t>i</w:t>
            </w:r>
            <w:proofErr w:type="spellEnd"/>
            <w:r w:rsidRPr="00302252">
              <w:t>) to (iii) above as registered or insured mail</w:t>
            </w:r>
          </w:p>
          <w:p w:rsidR="006F1C29" w:rsidRPr="00302252" w:rsidRDefault="006F1C29" w:rsidP="00E63D95">
            <w:pPr>
              <w:pStyle w:val="Normal10pt"/>
              <w:tabs>
                <w:tab w:val="clear" w:pos="425"/>
              </w:tabs>
              <w:ind w:left="425" w:hanging="425"/>
              <w:jc w:val="left"/>
            </w:pPr>
            <w:r w:rsidRPr="00302252">
              <w:t>(v)</w:t>
            </w:r>
            <w:r w:rsidRPr="00302252">
              <w:tab/>
              <w:t>Express delivery services</w:t>
            </w:r>
            <w:r w:rsidR="00AB7F74">
              <w:rPr>
                <w:rStyle w:val="DipnotBavurusu"/>
              </w:rPr>
              <w:footnoteReference w:id="115"/>
            </w:r>
            <w:r w:rsidRPr="00302252">
              <w:t xml:space="preserve"> for items referred to in (</w:t>
            </w:r>
            <w:proofErr w:type="spellStart"/>
            <w:r w:rsidRPr="00302252">
              <w:t>i</w:t>
            </w:r>
            <w:proofErr w:type="spellEnd"/>
            <w:r w:rsidRPr="00302252">
              <w:t>) to (iii) above</w:t>
            </w:r>
          </w:p>
          <w:p w:rsidR="006F1C29" w:rsidRPr="00302252" w:rsidRDefault="006F1C29" w:rsidP="00E63D95">
            <w:pPr>
              <w:pStyle w:val="Normal10pt"/>
              <w:tabs>
                <w:tab w:val="clear" w:pos="425"/>
              </w:tabs>
              <w:ind w:left="425" w:hanging="425"/>
              <w:jc w:val="left"/>
            </w:pPr>
            <w:r w:rsidRPr="00302252">
              <w:t>(vi)</w:t>
            </w:r>
            <w:r w:rsidRPr="00302252">
              <w:tab/>
              <w:t>Handling of non-addressed items</w:t>
            </w:r>
          </w:p>
          <w:p w:rsidR="006F1C29" w:rsidRPr="00302252" w:rsidRDefault="006F1C29" w:rsidP="00E63D95">
            <w:pPr>
              <w:pStyle w:val="Normal10pt"/>
              <w:tabs>
                <w:tab w:val="clear" w:pos="425"/>
              </w:tabs>
              <w:ind w:left="425" w:hanging="425"/>
              <w:jc w:val="left"/>
            </w:pPr>
            <w:r w:rsidRPr="00302252">
              <w:t>(vii)</w:t>
            </w:r>
            <w:r w:rsidRPr="00302252">
              <w:tab/>
              <w:t>Document exchange</w:t>
            </w:r>
            <w:r w:rsidR="00AB7F74">
              <w:rPr>
                <w:rStyle w:val="DipnotBavurusu"/>
              </w:rPr>
              <w:footnoteReference w:id="116"/>
            </w:r>
          </w:p>
          <w:p w:rsidR="006F1C29" w:rsidRPr="00302252" w:rsidRDefault="006F1C29" w:rsidP="00E63D95">
            <w:pPr>
              <w:pStyle w:val="Normal10pt"/>
              <w:tabs>
                <w:tab w:val="clear" w:pos="425"/>
              </w:tabs>
              <w:ind w:left="425" w:hanging="425"/>
              <w:jc w:val="left"/>
            </w:pPr>
          </w:p>
          <w:p w:rsidR="00711ABA" w:rsidRPr="00302252" w:rsidRDefault="00711ABA" w:rsidP="00E63D95">
            <w:pPr>
              <w:pStyle w:val="Normal10pt"/>
              <w:tabs>
                <w:tab w:val="clear" w:pos="425"/>
              </w:tabs>
              <w:ind w:left="425" w:hanging="425"/>
              <w:jc w:val="left"/>
            </w:pPr>
          </w:p>
          <w:p w:rsidR="00711ABA" w:rsidRPr="00302252" w:rsidRDefault="00711ABA" w:rsidP="00E63D95">
            <w:pPr>
              <w:pStyle w:val="Normal10pt"/>
              <w:tabs>
                <w:tab w:val="clear" w:pos="425"/>
              </w:tabs>
              <w:ind w:left="425" w:hanging="425"/>
              <w:jc w:val="left"/>
            </w:pPr>
          </w:p>
          <w:p w:rsidR="006F1C29" w:rsidRPr="00302252" w:rsidRDefault="006F1C29" w:rsidP="00E63D95">
            <w:pPr>
              <w:pStyle w:val="Normal10pt"/>
              <w:tabs>
                <w:tab w:val="clear" w:pos="425"/>
              </w:tabs>
              <w:ind w:left="425" w:hanging="425"/>
              <w:jc w:val="left"/>
              <w:rPr>
                <w:rFonts w:eastAsiaTheme="minorHAnsi"/>
              </w:rPr>
            </w:pPr>
            <w:r w:rsidRPr="00302252">
              <w:rPr>
                <w:rFonts w:eastAsiaTheme="minorHAnsi"/>
              </w:rPr>
              <w:lastRenderedPageBreak/>
              <w:t>Sub-sectors (</w:t>
            </w:r>
            <w:proofErr w:type="spellStart"/>
            <w:r w:rsidRPr="00302252">
              <w:rPr>
                <w:rFonts w:eastAsiaTheme="minorHAnsi"/>
              </w:rPr>
              <w:t>i</w:t>
            </w:r>
            <w:proofErr w:type="spellEnd"/>
            <w:r w:rsidRPr="00302252">
              <w:rPr>
                <w:rFonts w:eastAsiaTheme="minorHAnsi"/>
              </w:rPr>
              <w:t xml:space="preserve">), (iv) and (v) are </w:t>
            </w:r>
          </w:p>
          <w:p w:rsidR="006F1C29" w:rsidRPr="00302252" w:rsidRDefault="006F1C29" w:rsidP="00E63D95">
            <w:pPr>
              <w:pStyle w:val="Normal10pt"/>
              <w:tabs>
                <w:tab w:val="clear" w:pos="425"/>
              </w:tabs>
              <w:jc w:val="left"/>
            </w:pPr>
            <w:r w:rsidRPr="00302252">
              <w:rPr>
                <w:rFonts w:eastAsiaTheme="minorHAnsi"/>
              </w:rPr>
              <w:t>excluded when they fall into the scope of the services which may be reserved, which is: for items of correspondence the price of which is less than five times the public basic tariff, provided that they weigh less than 350 grams</w:t>
            </w:r>
            <w:r w:rsidR="00514508">
              <w:rPr>
                <w:rStyle w:val="DipnotBavurusu"/>
                <w:rFonts w:eastAsiaTheme="minorHAnsi"/>
              </w:rPr>
              <w:footnoteReference w:id="117"/>
            </w:r>
            <w:r w:rsidRPr="00302252">
              <w:rPr>
                <w:rFonts w:eastAsiaTheme="minorHAnsi"/>
              </w:rPr>
              <w:t>, plus the registered mail service used in the course of judicial or administrative procedures, regardless of their weight.</w:t>
            </w:r>
          </w:p>
        </w:tc>
        <w:tc>
          <w:tcPr>
            <w:tcW w:w="1244" w:type="pct"/>
            <w:gridSpan w:val="2"/>
          </w:tcPr>
          <w:p w:rsidR="006F1C29" w:rsidRPr="00302252" w:rsidRDefault="006F1C29" w:rsidP="00E63D95">
            <w:pPr>
              <w:pStyle w:val="Normal10pt"/>
              <w:tabs>
                <w:tab w:val="clear" w:pos="425"/>
              </w:tabs>
              <w:ind w:hanging="432"/>
              <w:jc w:val="left"/>
              <w:rPr>
                <w:iCs/>
              </w:rPr>
            </w:pPr>
          </w:p>
          <w:p w:rsidR="006F1C29" w:rsidRPr="00302252" w:rsidRDefault="006F1C29" w:rsidP="00E63D95">
            <w:pPr>
              <w:pStyle w:val="Normal10pt"/>
              <w:tabs>
                <w:tab w:val="clear" w:pos="425"/>
              </w:tabs>
              <w:ind w:left="432" w:hanging="432"/>
              <w:jc w:val="left"/>
              <w:rPr>
                <w:iCs/>
              </w:rPr>
            </w:pPr>
            <w:r w:rsidRPr="00302252">
              <w:rPr>
                <w:iCs/>
              </w:rPr>
              <w:t>1,2,3)</w:t>
            </w:r>
            <w:r w:rsidRPr="00302252">
              <w:rPr>
                <w:iCs/>
              </w:rPr>
              <w:tab/>
              <w:t>None</w:t>
            </w:r>
          </w:p>
          <w:p w:rsidR="006F1C29" w:rsidRPr="00302252" w:rsidRDefault="006F1C29" w:rsidP="00E63D95">
            <w:pPr>
              <w:pStyle w:val="Normal10pt"/>
              <w:tabs>
                <w:tab w:val="clear" w:pos="425"/>
              </w:tabs>
              <w:ind w:left="425" w:hanging="432"/>
              <w:jc w:val="left"/>
            </w:pPr>
            <w:r w:rsidRPr="00302252">
              <w:rPr>
                <w:iCs/>
              </w:rPr>
              <w:t>4)</w:t>
            </w:r>
            <w:r w:rsidRPr="00302252">
              <w:rPr>
                <w:iCs/>
              </w:rPr>
              <w:tab/>
              <w:t>Unbound except as indicated in the horizontal section</w:t>
            </w:r>
          </w:p>
        </w:tc>
        <w:tc>
          <w:tcPr>
            <w:tcW w:w="1244" w:type="pct"/>
          </w:tcPr>
          <w:p w:rsidR="006F1C29" w:rsidRPr="00302252" w:rsidRDefault="006F1C29" w:rsidP="00E63D95">
            <w:pPr>
              <w:pStyle w:val="Normal10pt"/>
              <w:tabs>
                <w:tab w:val="clear" w:pos="425"/>
              </w:tabs>
              <w:ind w:hanging="432"/>
              <w:jc w:val="left"/>
              <w:rPr>
                <w:iCs/>
              </w:rPr>
            </w:pPr>
          </w:p>
          <w:p w:rsidR="006F1C29" w:rsidRPr="00302252" w:rsidRDefault="006F1C29" w:rsidP="00E63D95">
            <w:pPr>
              <w:pStyle w:val="Normal10pt"/>
              <w:tabs>
                <w:tab w:val="clear" w:pos="425"/>
              </w:tabs>
              <w:ind w:left="432" w:hanging="432"/>
              <w:jc w:val="left"/>
              <w:rPr>
                <w:iCs/>
              </w:rPr>
            </w:pPr>
            <w:r w:rsidRPr="00302252">
              <w:rPr>
                <w:iCs/>
              </w:rPr>
              <w:t>1,2,3)</w:t>
            </w:r>
            <w:r w:rsidRPr="00302252">
              <w:rPr>
                <w:iCs/>
              </w:rPr>
              <w:tab/>
              <w:t>None</w:t>
            </w:r>
          </w:p>
          <w:p w:rsidR="006F1C29" w:rsidRPr="00302252" w:rsidRDefault="006F1C29" w:rsidP="00E63D95">
            <w:pPr>
              <w:pStyle w:val="Normal10pt"/>
              <w:tabs>
                <w:tab w:val="clear" w:pos="425"/>
              </w:tabs>
              <w:ind w:left="425" w:hanging="432"/>
              <w:jc w:val="left"/>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p w:rsidR="006F1C29" w:rsidRPr="00302252" w:rsidRDefault="006F1C29" w:rsidP="00E63D95">
            <w:pPr>
              <w:pStyle w:val="Normal10pt"/>
              <w:tabs>
                <w:tab w:val="clear" w:pos="425"/>
              </w:tabs>
              <w:jc w:val="left"/>
            </w:pPr>
            <w:r w:rsidRPr="00302252">
              <w:rPr>
                <w:iCs/>
              </w:rPr>
              <w:t xml:space="preserve">Remark: Licensing system may be established for sub-sectors for which general Universal service obligation </w:t>
            </w:r>
            <w:r w:rsidRPr="00302252">
              <w:rPr>
                <w:iCs/>
              </w:rPr>
              <w:lastRenderedPageBreak/>
              <w:t>exists. These licences may be subject to particular universal obligations and/or financial contribution to a compensation fund.</w:t>
            </w: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E63D95">
            <w:pPr>
              <w:pStyle w:val="Normal10pt"/>
              <w:tabs>
                <w:tab w:val="clear" w:pos="425"/>
              </w:tabs>
              <w:spacing w:before="120" w:after="120"/>
              <w:ind w:left="432" w:hanging="432"/>
              <w:jc w:val="left"/>
              <w:rPr>
                <w:lang w:eastAsia="ja-JP"/>
              </w:rPr>
            </w:pPr>
            <w:r w:rsidRPr="00302252">
              <w:rPr>
                <w:b/>
              </w:rPr>
              <w:lastRenderedPageBreak/>
              <w:t xml:space="preserve">C. </w:t>
            </w:r>
            <w:r w:rsidRPr="00302252">
              <w:rPr>
                <w:b/>
              </w:rPr>
              <w:tab/>
              <w:t>Telecommunication Services</w:t>
            </w:r>
            <w:r w:rsidR="00C2707D">
              <w:rPr>
                <w:rStyle w:val="DipnotBavurusu"/>
                <w:b/>
              </w:rPr>
              <w:footnoteReference w:id="118"/>
            </w:r>
            <w:r w:rsidRPr="00302252">
              <w:rPr>
                <w:b/>
              </w:rPr>
              <w:t xml:space="preserve"> </w:t>
            </w:r>
            <w:r w:rsidRPr="00302252">
              <w:t xml:space="preserve">CPC 7521-843 The commitments taken by </w:t>
            </w:r>
            <w:proofErr w:type="spellStart"/>
            <w:r w:rsidRPr="00302252">
              <w:t>BiH</w:t>
            </w:r>
            <w:proofErr w:type="spellEnd"/>
            <w:r w:rsidRPr="00302252">
              <w:t xml:space="preserve"> are based on the scheduling principles provided by the “Note for Scheduling Basic Telecom Services Commitment” (S/GBT/W/2. Rev.1) and “Market Access Limitations on Spectrum Availability” (S/GBT/W/3)</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jc w:val="left"/>
            </w:pPr>
            <w:r w:rsidRPr="00302252">
              <w:t>All services consisting of the transmission and reception of signals by any electromagnetic means</w:t>
            </w:r>
            <w:r w:rsidR="00C568FF">
              <w:rPr>
                <w:rStyle w:val="DipnotBavurusu"/>
              </w:rPr>
              <w:footnoteReference w:id="119"/>
            </w:r>
            <w:r w:rsidRPr="00302252">
              <w:t>, excluding broadcasting</w:t>
            </w:r>
            <w:r w:rsidR="00F433C2">
              <w:rPr>
                <w:rStyle w:val="DipnotBavurusu"/>
              </w:rPr>
              <w:footnoteReference w:id="120"/>
            </w:r>
            <w:r w:rsidRPr="00302252">
              <w:t xml:space="preserve">. </w:t>
            </w:r>
          </w:p>
        </w:tc>
        <w:tc>
          <w:tcPr>
            <w:tcW w:w="1244" w:type="pct"/>
            <w:gridSpan w:val="2"/>
          </w:tcPr>
          <w:p w:rsidR="006F1C29" w:rsidRPr="00302252" w:rsidRDefault="006F1C29" w:rsidP="00E63D95">
            <w:pPr>
              <w:pStyle w:val="Normal10pt"/>
              <w:tabs>
                <w:tab w:val="clear" w:pos="425"/>
              </w:tabs>
              <w:ind w:left="432" w:hanging="432"/>
              <w:jc w:val="left"/>
              <w:rPr>
                <w:lang w:eastAsia="ja-JP"/>
              </w:rPr>
            </w:pPr>
            <w:r w:rsidRPr="00302252">
              <w:rPr>
                <w:lang w:eastAsia="ja-JP"/>
              </w:rPr>
              <w:t>1)</w:t>
            </w:r>
            <w:r w:rsidRPr="00302252">
              <w:tab/>
            </w:r>
            <w:r w:rsidRPr="00302252">
              <w:rPr>
                <w:lang w:eastAsia="ja-JP"/>
              </w:rPr>
              <w:t xml:space="preserve">Unbound </w:t>
            </w:r>
          </w:p>
          <w:p w:rsidR="006F1C29" w:rsidRPr="00302252" w:rsidRDefault="006F1C29" w:rsidP="00E63D95">
            <w:pPr>
              <w:pStyle w:val="Normal10pt"/>
              <w:tabs>
                <w:tab w:val="clear" w:pos="425"/>
              </w:tabs>
              <w:ind w:left="432" w:hanging="432"/>
              <w:jc w:val="left"/>
              <w:rPr>
                <w:lang w:eastAsia="ja-JP"/>
              </w:rPr>
            </w:pPr>
            <w:r w:rsidRPr="00302252">
              <w:rPr>
                <w:lang w:eastAsia="ja-JP"/>
              </w:rPr>
              <w:t>2)</w:t>
            </w:r>
            <w:r w:rsidRPr="00302252">
              <w:tab/>
              <w:t>None</w:t>
            </w:r>
          </w:p>
          <w:p w:rsidR="006F1C29" w:rsidRPr="00302252" w:rsidRDefault="006F1C29" w:rsidP="00E63D95">
            <w:pPr>
              <w:pStyle w:val="Normal10pt"/>
              <w:tabs>
                <w:tab w:val="clear" w:pos="425"/>
              </w:tabs>
              <w:ind w:left="432" w:hanging="432"/>
              <w:jc w:val="left"/>
            </w:pPr>
            <w:r w:rsidRPr="00302252">
              <w:rPr>
                <w:lang w:eastAsia="ja-JP"/>
              </w:rPr>
              <w:t>3)</w:t>
            </w:r>
            <w:r w:rsidRPr="00302252">
              <w:rPr>
                <w:lang w:eastAsia="ja-JP"/>
              </w:rPr>
              <w:tab/>
              <w:t>None</w:t>
            </w:r>
          </w:p>
          <w:p w:rsidR="006F1C29" w:rsidRPr="00302252" w:rsidRDefault="006F1C29" w:rsidP="00E63D95">
            <w:pPr>
              <w:pStyle w:val="Normal10pt"/>
              <w:tabs>
                <w:tab w:val="clear" w:pos="425"/>
              </w:tabs>
              <w:ind w:left="425"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rPr>
                <w:lang w:eastAsia="ja-JP"/>
              </w:rPr>
            </w:pPr>
            <w:r w:rsidRPr="00302252">
              <w:rPr>
                <w:lang w:eastAsia="ja-JP"/>
              </w:rPr>
              <w:t>1)</w:t>
            </w:r>
            <w:r w:rsidRPr="00302252">
              <w:tab/>
            </w:r>
            <w:r w:rsidRPr="00302252">
              <w:rPr>
                <w:lang w:eastAsia="ja-JP"/>
              </w:rPr>
              <w:t>Unbound</w:t>
            </w:r>
          </w:p>
          <w:p w:rsidR="006F1C29" w:rsidRPr="00302252" w:rsidRDefault="006F1C29" w:rsidP="00E63D95">
            <w:pPr>
              <w:pStyle w:val="Normal10pt"/>
              <w:tabs>
                <w:tab w:val="clear" w:pos="425"/>
              </w:tabs>
              <w:ind w:left="432" w:hanging="432"/>
              <w:jc w:val="left"/>
            </w:pPr>
            <w:r w:rsidRPr="00302252">
              <w:rPr>
                <w:lang w:eastAsia="ja-JP"/>
              </w:rPr>
              <w:t>2)</w:t>
            </w:r>
            <w:r w:rsidRPr="00302252">
              <w:tab/>
              <w:t>None</w:t>
            </w:r>
          </w:p>
          <w:p w:rsidR="006F1C29" w:rsidRPr="00302252" w:rsidRDefault="006F1C29" w:rsidP="00E63D95">
            <w:pPr>
              <w:pStyle w:val="Normal10pt"/>
              <w:tabs>
                <w:tab w:val="clear" w:pos="425"/>
              </w:tabs>
              <w:ind w:left="432" w:hanging="432"/>
              <w:jc w:val="left"/>
            </w:pPr>
            <w:r w:rsidRPr="00302252">
              <w:rPr>
                <w:lang w:eastAsia="ja-JP"/>
              </w:rPr>
              <w:t>3)</w:t>
            </w:r>
            <w:r w:rsidRPr="00302252">
              <w:rPr>
                <w:lang w:eastAsia="ja-JP"/>
              </w:rPr>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rPr>
                <w:lang w:eastAsia="ja-JP"/>
              </w:rPr>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lastRenderedPageBreak/>
              <w:t>3.</w:t>
            </w:r>
            <w:r w:rsidRPr="00302252">
              <w:rPr>
                <w:b/>
              </w:rPr>
              <w:tab/>
              <w:t>CONSTRUCTION AND RELATED ENGINEERING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A.</w:t>
            </w:r>
            <w:r w:rsidRPr="00302252">
              <w:tab/>
              <w:t xml:space="preserve">General construction work for buildings </w:t>
            </w:r>
          </w:p>
          <w:p w:rsidR="006F1C29" w:rsidRPr="00302252" w:rsidRDefault="006F1C29" w:rsidP="00E63D95">
            <w:pPr>
              <w:pStyle w:val="Normal10pt"/>
              <w:tabs>
                <w:tab w:val="clear" w:pos="425"/>
              </w:tabs>
              <w:ind w:left="432"/>
              <w:jc w:val="left"/>
            </w:pPr>
            <w:r w:rsidRPr="00302252">
              <w:t>(CPC 512)</w:t>
            </w:r>
          </w:p>
          <w:p w:rsidR="006F1C29" w:rsidRPr="00302252" w:rsidRDefault="006F1C29" w:rsidP="00E63D95">
            <w:pPr>
              <w:pStyle w:val="Normal10pt"/>
              <w:tabs>
                <w:tab w:val="clear" w:pos="425"/>
              </w:tabs>
              <w:ind w:left="425" w:hanging="425"/>
              <w:jc w:val="left"/>
            </w:pPr>
            <w:r w:rsidRPr="00302252">
              <w:t>B.</w:t>
            </w:r>
            <w:r w:rsidRPr="00302252">
              <w:tab/>
              <w:t>General construction work for civil engineering</w:t>
            </w:r>
          </w:p>
          <w:p w:rsidR="006F1C29" w:rsidRPr="00302252" w:rsidRDefault="006F1C29" w:rsidP="00E63D95">
            <w:pPr>
              <w:pStyle w:val="Normal10pt"/>
              <w:tabs>
                <w:tab w:val="clear" w:pos="425"/>
              </w:tabs>
              <w:ind w:left="432"/>
              <w:jc w:val="left"/>
            </w:pPr>
            <w:r w:rsidRPr="00302252">
              <w:t>(CPC 513)</w:t>
            </w:r>
          </w:p>
          <w:p w:rsidR="006F1C29" w:rsidRPr="00302252" w:rsidRDefault="006F1C29" w:rsidP="00E63D95">
            <w:pPr>
              <w:pStyle w:val="Normal10pt"/>
              <w:tabs>
                <w:tab w:val="clear" w:pos="425"/>
              </w:tabs>
              <w:ind w:left="432" w:hanging="432"/>
              <w:jc w:val="left"/>
            </w:pPr>
            <w:r w:rsidRPr="00302252">
              <w:t>C.</w:t>
            </w:r>
            <w:r w:rsidRPr="00302252">
              <w:tab/>
              <w:t>Installation and assembly work</w:t>
            </w:r>
          </w:p>
          <w:p w:rsidR="006F1C29" w:rsidRPr="00302252" w:rsidRDefault="006F1C29" w:rsidP="00E63D95">
            <w:pPr>
              <w:pStyle w:val="Normal10pt"/>
              <w:tabs>
                <w:tab w:val="clear" w:pos="425"/>
              </w:tabs>
              <w:ind w:left="432"/>
              <w:jc w:val="left"/>
            </w:pPr>
            <w:r w:rsidRPr="00302252">
              <w:t>(CPC 514+516)</w:t>
            </w:r>
          </w:p>
          <w:p w:rsidR="006F1C29" w:rsidRPr="00302252" w:rsidRDefault="006F1C29" w:rsidP="00E63D95">
            <w:pPr>
              <w:pStyle w:val="Normal10pt"/>
              <w:tabs>
                <w:tab w:val="clear" w:pos="425"/>
              </w:tabs>
              <w:ind w:left="425" w:hanging="425"/>
              <w:jc w:val="left"/>
            </w:pPr>
            <w:r w:rsidRPr="00302252">
              <w:t>D.</w:t>
            </w:r>
            <w:r w:rsidRPr="00302252">
              <w:tab/>
              <w:t xml:space="preserve">Building completion and finishing work </w:t>
            </w:r>
          </w:p>
          <w:p w:rsidR="006F1C29" w:rsidRPr="00302252" w:rsidRDefault="006F1C29" w:rsidP="00E63D95">
            <w:pPr>
              <w:pStyle w:val="Normal10pt"/>
              <w:tabs>
                <w:tab w:val="clear" w:pos="425"/>
              </w:tabs>
              <w:ind w:left="432"/>
              <w:jc w:val="left"/>
            </w:pPr>
            <w:r w:rsidRPr="00302252">
              <w:t>(CPC 517)</w:t>
            </w:r>
          </w:p>
          <w:p w:rsidR="006F1C29" w:rsidRPr="00302252" w:rsidRDefault="006F1C29" w:rsidP="00E63D95">
            <w:pPr>
              <w:pStyle w:val="Normal10pt"/>
              <w:tabs>
                <w:tab w:val="clear" w:pos="425"/>
              </w:tabs>
              <w:ind w:left="432" w:hanging="432"/>
              <w:jc w:val="left"/>
            </w:pPr>
            <w:r w:rsidRPr="00302252">
              <w:t>E.</w:t>
            </w:r>
            <w:r w:rsidRPr="00302252">
              <w:tab/>
              <w:t xml:space="preserve">Other </w:t>
            </w:r>
          </w:p>
          <w:p w:rsidR="006F1C29" w:rsidRPr="00302252" w:rsidRDefault="006F1C29" w:rsidP="00E63D95">
            <w:pPr>
              <w:pStyle w:val="Normal10pt"/>
              <w:tabs>
                <w:tab w:val="clear" w:pos="425"/>
              </w:tabs>
              <w:ind w:left="432"/>
              <w:jc w:val="left"/>
            </w:pPr>
            <w:r w:rsidRPr="00302252">
              <w:t>(CPC 511+515+518)</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r w:rsidRPr="00302252">
              <w:t xml:space="preserve"> </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534875">
            <w:pPr>
              <w:pStyle w:val="Normal10pt"/>
              <w:tabs>
                <w:tab w:val="clear" w:pos="425"/>
              </w:tabs>
              <w:spacing w:before="120" w:after="120"/>
              <w:ind w:left="432" w:hanging="432"/>
              <w:jc w:val="left"/>
            </w:pPr>
            <w:r w:rsidRPr="00302252">
              <w:rPr>
                <w:b/>
              </w:rPr>
              <w:t>4.</w:t>
            </w:r>
            <w:r w:rsidRPr="00302252">
              <w:rPr>
                <w:b/>
              </w:rPr>
              <w:tab/>
              <w:t>DISTRIBUTION SERVICES</w:t>
            </w:r>
            <w:r w:rsidRPr="00302252">
              <w:t xml:space="preserve"> Sub-sectors below exclude trade in arms</w:t>
            </w:r>
            <w:r w:rsidRPr="00302252">
              <w:rPr>
                <w:b/>
              </w:rPr>
              <w:t>,</w:t>
            </w:r>
            <w:r w:rsidRPr="00302252">
              <w:t xml:space="preserve"> explosives and genetically modified organisms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Commission agents' services </w:t>
            </w:r>
          </w:p>
          <w:p w:rsidR="006F1C29" w:rsidRPr="00302252" w:rsidRDefault="006F1C29" w:rsidP="00E63D95">
            <w:pPr>
              <w:pStyle w:val="Normal10pt"/>
              <w:tabs>
                <w:tab w:val="clear" w:pos="425"/>
              </w:tabs>
              <w:ind w:left="432"/>
              <w:jc w:val="left"/>
            </w:pPr>
            <w:r w:rsidRPr="00302252">
              <w:t>(CPC 6111, 6113, 6121, 621)</w:t>
            </w:r>
          </w:p>
          <w:p w:rsidR="006F1C29" w:rsidRPr="00302252" w:rsidRDefault="006F1C29" w:rsidP="00E63D95">
            <w:pPr>
              <w:pStyle w:val="Normal10pt"/>
              <w:tabs>
                <w:tab w:val="clear" w:pos="425"/>
              </w:tabs>
              <w:ind w:left="432" w:hanging="432"/>
              <w:jc w:val="left"/>
            </w:pPr>
            <w:r w:rsidRPr="00302252">
              <w:t>B.</w:t>
            </w:r>
            <w:r w:rsidRPr="00302252">
              <w:tab/>
              <w:t>Wholesale trade</w:t>
            </w:r>
          </w:p>
          <w:p w:rsidR="006F1C29" w:rsidRPr="00302252" w:rsidRDefault="006F1C29" w:rsidP="00E63D95">
            <w:pPr>
              <w:pStyle w:val="Normal10pt"/>
              <w:tabs>
                <w:tab w:val="clear" w:pos="425"/>
              </w:tabs>
              <w:ind w:left="432"/>
              <w:jc w:val="left"/>
            </w:pPr>
            <w:r w:rsidRPr="00302252">
              <w:t>(CPC 61111, 6113, 6121, 622)</w:t>
            </w:r>
          </w:p>
          <w:p w:rsidR="006F1C29" w:rsidRPr="00302252" w:rsidRDefault="006F1C29" w:rsidP="00E63D95">
            <w:pPr>
              <w:pStyle w:val="Normal10pt"/>
              <w:tabs>
                <w:tab w:val="clear" w:pos="425"/>
              </w:tabs>
              <w:ind w:left="432" w:hanging="432"/>
              <w:jc w:val="left"/>
            </w:pPr>
            <w:r w:rsidRPr="00302252">
              <w:t>C.</w:t>
            </w:r>
            <w:r w:rsidRPr="00302252">
              <w:tab/>
              <w:t xml:space="preserve">Retailing services </w:t>
            </w:r>
          </w:p>
          <w:p w:rsidR="006F1C29" w:rsidRPr="00302252" w:rsidRDefault="006F1C29" w:rsidP="00E63D95">
            <w:pPr>
              <w:pStyle w:val="Normal10pt"/>
              <w:tabs>
                <w:tab w:val="clear" w:pos="425"/>
              </w:tabs>
              <w:ind w:left="432"/>
              <w:jc w:val="left"/>
            </w:pPr>
            <w:r w:rsidRPr="00302252">
              <w:t xml:space="preserve">(CPC 61112, 61120, 61220, 6113, 6121, 631, 632, </w:t>
            </w:r>
          </w:p>
          <w:p w:rsidR="006F1C29" w:rsidRPr="00302252" w:rsidRDefault="006F1C29" w:rsidP="00E63D95">
            <w:pPr>
              <w:pStyle w:val="Normal10pt"/>
              <w:tabs>
                <w:tab w:val="clear" w:pos="425"/>
              </w:tabs>
              <w:ind w:left="432" w:hanging="432"/>
              <w:jc w:val="left"/>
            </w:pPr>
            <w:r w:rsidRPr="00302252">
              <w:t>D.</w:t>
            </w:r>
            <w:r w:rsidRPr="00302252">
              <w:tab/>
              <w:t>Franchising</w:t>
            </w:r>
          </w:p>
          <w:p w:rsidR="006F1C29" w:rsidRPr="00302252" w:rsidRDefault="006F1C29" w:rsidP="00E63D95">
            <w:pPr>
              <w:pStyle w:val="Normal10pt"/>
              <w:tabs>
                <w:tab w:val="clear" w:pos="425"/>
              </w:tabs>
              <w:ind w:left="432"/>
              <w:jc w:val="left"/>
            </w:pPr>
            <w:r w:rsidRPr="00302252">
              <w:t>(CPC 8929)</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None</w:t>
            </w:r>
          </w:p>
          <w:p w:rsidR="006F1C29" w:rsidRPr="00302252" w:rsidRDefault="006F1C29" w:rsidP="00E63D95">
            <w:pPr>
              <w:pStyle w:val="Normal10pt"/>
              <w:tabs>
                <w:tab w:val="clear" w:pos="425"/>
              </w:tabs>
              <w:ind w:left="432" w:hanging="432"/>
              <w:jc w:val="left"/>
            </w:pPr>
            <w:r w:rsidRPr="00302252">
              <w:t>4)</w:t>
            </w:r>
            <w:r w:rsidRPr="00302252">
              <w:tab/>
              <w:t xml:space="preserve">Unbound, except as indicated in the Horizontal Section </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181AAE">
            <w:pPr>
              <w:pStyle w:val="Normal10pt"/>
              <w:pageBreakBefore/>
              <w:tabs>
                <w:tab w:val="clear" w:pos="425"/>
              </w:tabs>
              <w:ind w:left="432" w:hanging="432"/>
              <w:jc w:val="left"/>
              <w:rPr>
                <w:b/>
              </w:rPr>
            </w:pPr>
            <w:r w:rsidRPr="00302252">
              <w:rPr>
                <w:b/>
              </w:rPr>
              <w:lastRenderedPageBreak/>
              <w:t>5.</w:t>
            </w:r>
            <w:r w:rsidRPr="00302252">
              <w:rPr>
                <w:b/>
              </w:rPr>
              <w:tab/>
              <w:t>EDUCATION SERVICES</w:t>
            </w:r>
          </w:p>
          <w:p w:rsidR="006F1C29" w:rsidRPr="00302252" w:rsidRDefault="006F1C29" w:rsidP="00E63D95">
            <w:pPr>
              <w:pStyle w:val="Normal10pt"/>
              <w:tabs>
                <w:tab w:val="clear" w:pos="425"/>
              </w:tabs>
              <w:ind w:left="432"/>
              <w:jc w:val="left"/>
            </w:pPr>
            <w:r w:rsidRPr="00302252">
              <w:t>All education services included in this section:</w:t>
            </w:r>
          </w:p>
          <w:p w:rsidR="006F1C29" w:rsidRPr="00302252" w:rsidRDefault="006F1C29" w:rsidP="00E63D95">
            <w:pPr>
              <w:pStyle w:val="Normal10pt"/>
              <w:tabs>
                <w:tab w:val="clear" w:pos="425"/>
              </w:tabs>
              <w:ind w:left="864" w:hanging="432"/>
              <w:jc w:val="left"/>
            </w:pPr>
            <w:r w:rsidRPr="00302252">
              <w:t>-</w:t>
            </w:r>
            <w:r w:rsidRPr="00302252">
              <w:tab/>
              <w:t>Sub-sectors listed below only cover privately funded education services.</w:t>
            </w:r>
          </w:p>
          <w:p w:rsidR="006F1C29" w:rsidRPr="00302252" w:rsidRDefault="006F1C29" w:rsidP="00E63D95">
            <w:pPr>
              <w:pStyle w:val="Normal10pt"/>
              <w:tabs>
                <w:tab w:val="clear" w:pos="425"/>
              </w:tabs>
              <w:ind w:left="864" w:hanging="432"/>
              <w:jc w:val="left"/>
            </w:pPr>
            <w:r w:rsidRPr="00302252">
              <w:t>-</w:t>
            </w:r>
            <w:r w:rsidRPr="00302252">
              <w:tab/>
              <w:t>Educational services in investigation, security and defence areas and in history and culture of people and nationalities in BIH are excluded.</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B.</w:t>
            </w:r>
            <w:r w:rsidRPr="00302252">
              <w:tab/>
              <w:t xml:space="preserve">Secondary education services </w:t>
            </w:r>
          </w:p>
          <w:p w:rsidR="006F1C29" w:rsidRPr="00302252" w:rsidRDefault="006F1C29" w:rsidP="00E63D95">
            <w:pPr>
              <w:pStyle w:val="Normal10pt"/>
              <w:tabs>
                <w:tab w:val="clear" w:pos="425"/>
              </w:tabs>
              <w:ind w:left="432"/>
              <w:jc w:val="left"/>
            </w:pPr>
            <w:r w:rsidRPr="00302252">
              <w:t>(CPC 922)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t>C.</w:t>
            </w:r>
            <w:r w:rsidRPr="00302252">
              <w:tab/>
              <w:t xml:space="preserve">Higher education services </w:t>
            </w:r>
          </w:p>
          <w:p w:rsidR="006F1C29" w:rsidRPr="00302252" w:rsidRDefault="006F1C29" w:rsidP="00E63D95">
            <w:pPr>
              <w:pStyle w:val="Normal10pt"/>
              <w:tabs>
                <w:tab w:val="clear" w:pos="425"/>
              </w:tabs>
              <w:ind w:left="432"/>
              <w:jc w:val="left"/>
            </w:pPr>
            <w:r w:rsidRPr="00302252">
              <w:t>(CPC 923)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t>D.</w:t>
            </w:r>
            <w:r w:rsidRPr="00302252">
              <w:tab/>
              <w:t xml:space="preserve">Adult education </w:t>
            </w:r>
          </w:p>
          <w:p w:rsidR="006F1C29" w:rsidRPr="00302252" w:rsidRDefault="006F1C29" w:rsidP="00E63D95">
            <w:pPr>
              <w:pStyle w:val="Normal10pt"/>
              <w:tabs>
                <w:tab w:val="clear" w:pos="425"/>
              </w:tabs>
              <w:ind w:left="432"/>
              <w:jc w:val="left"/>
            </w:pPr>
            <w:r w:rsidRPr="00302252">
              <w:t>(CPC 924)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 xml:space="preserve">E. </w:t>
            </w:r>
            <w:r w:rsidRPr="00302252">
              <w:tab/>
              <w:t>Other education services</w:t>
            </w:r>
          </w:p>
          <w:p w:rsidR="006F1C29" w:rsidRPr="00302252" w:rsidRDefault="006F1C29" w:rsidP="00E63D95">
            <w:pPr>
              <w:pStyle w:val="Normal10pt"/>
              <w:tabs>
                <w:tab w:val="clear" w:pos="425"/>
              </w:tabs>
              <w:ind w:left="432"/>
              <w:jc w:val="left"/>
            </w:pPr>
            <w:r w:rsidRPr="00302252">
              <w:t>(CPC 929) Training services (e.g. language training, drivers education, executive/management training, information technology training,) education testing services after-school courses, educational programs offered during school breaks, tutoring and preparatory courses</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rPr>
                <w:b/>
              </w:rPr>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lastRenderedPageBreak/>
              <w:t>6.</w:t>
            </w:r>
            <w:r w:rsidRPr="00302252">
              <w:rPr>
                <w:b/>
              </w:rPr>
              <w:tab/>
              <w:t>ENVIRONMENTAL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rPr>
                <w:bCs/>
                <w:iCs/>
              </w:rPr>
            </w:pPr>
            <w:r w:rsidRPr="00302252">
              <w:rPr>
                <w:bCs/>
              </w:rPr>
              <w:t>A.</w:t>
            </w:r>
            <w:r w:rsidRPr="00302252">
              <w:rPr>
                <w:bCs/>
              </w:rPr>
              <w:tab/>
              <w:t xml:space="preserve">Water for human use and wastewater management - waste water services </w:t>
            </w:r>
            <w:r w:rsidRPr="00302252">
              <w:rPr>
                <w:bCs/>
                <w:iCs/>
              </w:rPr>
              <w:t xml:space="preserve">correspond to sewage services </w:t>
            </w:r>
          </w:p>
          <w:p w:rsidR="006F1C29" w:rsidRPr="00302252" w:rsidRDefault="006F1C29" w:rsidP="00E63D95">
            <w:pPr>
              <w:pStyle w:val="Normal10pt"/>
              <w:tabs>
                <w:tab w:val="clear" w:pos="425"/>
              </w:tabs>
              <w:ind w:left="432"/>
              <w:jc w:val="left"/>
              <w:rPr>
                <w:bCs/>
                <w:iCs/>
              </w:rPr>
            </w:pPr>
            <w:r w:rsidRPr="00302252">
              <w:t>(CPC 9401)</w:t>
            </w:r>
          </w:p>
          <w:p w:rsidR="006F1C29" w:rsidRPr="00302252" w:rsidRDefault="006F1C29" w:rsidP="00E63D95">
            <w:pPr>
              <w:pStyle w:val="Normal10pt"/>
              <w:tabs>
                <w:tab w:val="clear" w:pos="425"/>
              </w:tabs>
              <w:ind w:left="425" w:hanging="425"/>
              <w:jc w:val="left"/>
            </w:pPr>
            <w:r w:rsidRPr="00302252">
              <w:rPr>
                <w:bCs/>
              </w:rPr>
              <w:t>B.</w:t>
            </w:r>
            <w:r w:rsidRPr="00302252">
              <w:rPr>
                <w:bCs/>
              </w:rPr>
              <w:tab/>
              <w:t>Solid/hazardous waste management. R</w:t>
            </w:r>
            <w:r w:rsidRPr="00302252">
              <w:t xml:space="preserve">efuse disposal services </w:t>
            </w:r>
          </w:p>
          <w:p w:rsidR="006F1C29" w:rsidRPr="00302252" w:rsidRDefault="006F1C29" w:rsidP="00E63D95">
            <w:pPr>
              <w:pStyle w:val="Normal10pt"/>
              <w:tabs>
                <w:tab w:val="clear" w:pos="425"/>
              </w:tabs>
              <w:ind w:left="432"/>
              <w:jc w:val="left"/>
            </w:pPr>
            <w:r w:rsidRPr="00302252">
              <w:t>(CPC 9402)</w:t>
            </w:r>
          </w:p>
          <w:p w:rsidR="006F1C29" w:rsidRPr="00302252" w:rsidRDefault="006F1C29" w:rsidP="00E63D95">
            <w:pPr>
              <w:pStyle w:val="Normal10pt"/>
              <w:tabs>
                <w:tab w:val="clear" w:pos="425"/>
              </w:tabs>
              <w:ind w:left="432"/>
              <w:jc w:val="left"/>
              <w:rPr>
                <w:bCs/>
              </w:rPr>
            </w:pPr>
            <w:r w:rsidRPr="00302252">
              <w:rPr>
                <w:bCs/>
              </w:rPr>
              <w:t>-</w:t>
            </w:r>
            <w:r w:rsidRPr="00302252">
              <w:rPr>
                <w:bCs/>
              </w:rPr>
              <w:tab/>
              <w:t>Sanitation and Similar Services</w:t>
            </w:r>
          </w:p>
          <w:p w:rsidR="006F1C29" w:rsidRPr="00302252" w:rsidRDefault="006F1C29" w:rsidP="00E63D95">
            <w:pPr>
              <w:pStyle w:val="Normal10pt"/>
              <w:tabs>
                <w:tab w:val="clear" w:pos="425"/>
              </w:tabs>
              <w:ind w:left="432"/>
              <w:jc w:val="left"/>
              <w:rPr>
                <w:bCs/>
              </w:rPr>
            </w:pPr>
            <w:r w:rsidRPr="00302252">
              <w:rPr>
                <w:bCs/>
              </w:rPr>
              <w:t>(CPC 9403)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 xml:space="preserve">Unbound, except for advisory services where: none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 xml:space="preserve">Unbound, except for advisory services where: none </w:t>
            </w:r>
          </w:p>
          <w:p w:rsidR="006F1C29" w:rsidRPr="00302252" w:rsidRDefault="006F1C29" w:rsidP="00E63D95">
            <w:pPr>
              <w:pStyle w:val="Normal10pt"/>
              <w:tabs>
                <w:tab w:val="clear" w:pos="425"/>
              </w:tabs>
              <w:ind w:left="432" w:hanging="432"/>
              <w:jc w:val="left"/>
            </w:pPr>
            <w:r w:rsidRPr="00302252">
              <w:t>2)</w:t>
            </w:r>
            <w:r w:rsidRPr="00302252">
              <w:tab/>
              <w:t xml:space="preserve">None </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C.</w:t>
            </w:r>
            <w:r w:rsidRPr="00302252">
              <w:tab/>
              <w:t xml:space="preserve">Protection of ambient air and climate. Cleaning services of exhaust gases </w:t>
            </w:r>
          </w:p>
          <w:p w:rsidR="006F1C29" w:rsidRPr="00302252" w:rsidRDefault="006F1C29" w:rsidP="00E63D95">
            <w:pPr>
              <w:pStyle w:val="Normal10pt"/>
              <w:tabs>
                <w:tab w:val="clear" w:pos="425"/>
              </w:tabs>
              <w:ind w:left="432"/>
              <w:jc w:val="left"/>
            </w:pPr>
            <w:r w:rsidRPr="00302252">
              <w:t>(CPC 94040)</w:t>
            </w:r>
          </w:p>
          <w:p w:rsidR="006F1C29" w:rsidRPr="00302252" w:rsidRDefault="006F1C29" w:rsidP="00E63D95">
            <w:pPr>
              <w:pStyle w:val="Normal10pt"/>
              <w:tabs>
                <w:tab w:val="clear" w:pos="425"/>
              </w:tabs>
              <w:ind w:left="425" w:hanging="425"/>
              <w:jc w:val="left"/>
            </w:pPr>
            <w:r w:rsidRPr="00302252">
              <w:t xml:space="preserve">D. </w:t>
            </w:r>
            <w:r w:rsidRPr="00302252">
              <w:tab/>
              <w:t>Remediation and clean-up of soil and water. Treatment, remediation of contaminated/polluted soil and water</w:t>
            </w:r>
          </w:p>
          <w:p w:rsidR="006F1C29" w:rsidRPr="00302252" w:rsidRDefault="006F1C29" w:rsidP="00E63D95">
            <w:pPr>
              <w:pStyle w:val="Normal10pt"/>
              <w:tabs>
                <w:tab w:val="clear" w:pos="425"/>
              </w:tabs>
              <w:ind w:left="432"/>
              <w:jc w:val="left"/>
            </w:pPr>
            <w:r w:rsidRPr="00302252">
              <w:t>(part of CPC 9406). Corresponds to parts of Nature and Landscape Protection Services</w:t>
            </w:r>
          </w:p>
          <w:p w:rsidR="006F1C29" w:rsidRPr="00302252" w:rsidRDefault="006F1C29" w:rsidP="00E63D95">
            <w:pPr>
              <w:pStyle w:val="Normal10pt"/>
              <w:tabs>
                <w:tab w:val="clear" w:pos="425"/>
              </w:tabs>
              <w:ind w:left="432" w:hanging="432"/>
              <w:jc w:val="left"/>
            </w:pPr>
            <w:r w:rsidRPr="00302252">
              <w:t xml:space="preserve">E. </w:t>
            </w:r>
            <w:r w:rsidRPr="00302252">
              <w:tab/>
              <w:t>Noise and vibration abatement</w:t>
            </w:r>
          </w:p>
          <w:p w:rsidR="006F1C29" w:rsidRPr="00302252" w:rsidRDefault="006F1C29" w:rsidP="00E63D95">
            <w:pPr>
              <w:pStyle w:val="Normal10pt"/>
              <w:tabs>
                <w:tab w:val="clear" w:pos="425"/>
              </w:tabs>
              <w:ind w:left="432"/>
              <w:jc w:val="left"/>
            </w:pPr>
            <w:r w:rsidRPr="00302252">
              <w:t>(CPC 9405)</w:t>
            </w:r>
          </w:p>
          <w:p w:rsidR="006F1C29" w:rsidRPr="00302252" w:rsidRDefault="006F1C29" w:rsidP="00E63D95">
            <w:pPr>
              <w:pStyle w:val="Normal10pt"/>
              <w:tabs>
                <w:tab w:val="clear" w:pos="425"/>
              </w:tabs>
              <w:ind w:left="425" w:hanging="425"/>
              <w:jc w:val="left"/>
            </w:pPr>
            <w:r w:rsidRPr="00302252">
              <w:t xml:space="preserve">F. </w:t>
            </w:r>
            <w:r w:rsidRPr="00302252">
              <w:tab/>
              <w:t>Protection of biodiversity and landscape</w:t>
            </w:r>
          </w:p>
          <w:p w:rsidR="006F1C29" w:rsidRPr="00302252" w:rsidRDefault="006F1C29" w:rsidP="00E63D95">
            <w:pPr>
              <w:pStyle w:val="Normal10pt"/>
              <w:tabs>
                <w:tab w:val="clear" w:pos="425"/>
              </w:tabs>
              <w:ind w:left="432"/>
              <w:jc w:val="left"/>
            </w:pPr>
            <w:r w:rsidRPr="00302252">
              <w:lastRenderedPageBreak/>
              <w:t>-</w:t>
            </w:r>
            <w:r w:rsidRPr="00302252">
              <w:tab/>
              <w:t>Nature and landscape protection services</w:t>
            </w:r>
          </w:p>
          <w:p w:rsidR="006F1C29" w:rsidRPr="00302252" w:rsidRDefault="006F1C29" w:rsidP="00E63D95">
            <w:pPr>
              <w:pStyle w:val="Normal10pt"/>
              <w:tabs>
                <w:tab w:val="clear" w:pos="425"/>
              </w:tabs>
              <w:ind w:left="432"/>
              <w:jc w:val="left"/>
            </w:pPr>
            <w:r w:rsidRPr="00302252">
              <w:t>(parts of CPC 9406 not covered under D)</w:t>
            </w:r>
          </w:p>
        </w:tc>
        <w:tc>
          <w:tcPr>
            <w:tcW w:w="1244" w:type="pct"/>
            <w:gridSpan w:val="2"/>
          </w:tcPr>
          <w:p w:rsidR="006F1C29" w:rsidRPr="00302252" w:rsidRDefault="006F1C29" w:rsidP="00E63D95">
            <w:pPr>
              <w:pStyle w:val="Normal10pt"/>
              <w:tabs>
                <w:tab w:val="clear" w:pos="425"/>
              </w:tabs>
              <w:ind w:left="432" w:hanging="432"/>
              <w:jc w:val="left"/>
            </w:pPr>
            <w:r w:rsidRPr="00302252">
              <w:lastRenderedPageBreak/>
              <w:t>1)</w:t>
            </w:r>
            <w:r w:rsidRPr="00302252">
              <w:tab/>
              <w:t>Unbound, except for advisory services where 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rPr>
                <w:iCs/>
              </w:rPr>
              <w:t>3)</w:t>
            </w:r>
            <w:r w:rsidRPr="00302252">
              <w:tab/>
              <w:t xml:space="preserve">None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 except for advisory services where 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t>None</w:t>
            </w:r>
            <w:r w:rsidRPr="00302252">
              <w:t xml:space="preserve">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tcPr>
          <w:p w:rsidR="006F1C29" w:rsidRPr="00302252" w:rsidRDefault="006F1C29" w:rsidP="00C01C28">
            <w:pPr>
              <w:pStyle w:val="Normal10pt"/>
              <w:tabs>
                <w:tab w:val="clear" w:pos="425"/>
              </w:tabs>
              <w:ind w:left="432" w:hanging="432"/>
              <w:jc w:val="left"/>
              <w:rPr>
                <w:b/>
              </w:rPr>
            </w:pPr>
            <w:r w:rsidRPr="00302252">
              <w:rPr>
                <w:b/>
              </w:rPr>
              <w:t>7.</w:t>
            </w:r>
            <w:r w:rsidRPr="00302252">
              <w:rPr>
                <w:b/>
              </w:rPr>
              <w:tab/>
              <w:t>FINANCIAL SERVICES</w:t>
            </w:r>
          </w:p>
          <w:p w:rsidR="006F1C29" w:rsidRPr="00302252" w:rsidRDefault="006F1C29" w:rsidP="00847755">
            <w:pPr>
              <w:pStyle w:val="Normal10pt"/>
              <w:keepNext/>
              <w:tabs>
                <w:tab w:val="clear" w:pos="425"/>
              </w:tabs>
              <w:ind w:left="864" w:hanging="432"/>
              <w:jc w:val="left"/>
            </w:pPr>
            <w:r w:rsidRPr="00302252">
              <w:t>-</w:t>
            </w:r>
            <w:r w:rsidRPr="00302252">
              <w:tab/>
              <w:t>The admission to the market of new financial services or products may be subject to the existence of and consistency with, a regulatory framework aimed at achieving the objectives indicated in Article 2. (a) of t</w:t>
            </w:r>
            <w:r w:rsidR="00847755" w:rsidRPr="00302252">
              <w:t xml:space="preserve">he </w:t>
            </w:r>
            <w:r w:rsidR="00EB6845" w:rsidRPr="00302252">
              <w:t>Section</w:t>
            </w:r>
            <w:r w:rsidR="00847755" w:rsidRPr="00302252">
              <w:t xml:space="preserve"> on Financial Services.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t>A.</w:t>
            </w:r>
            <w:r w:rsidRPr="00302252">
              <w:rPr>
                <w:b/>
              </w:rPr>
              <w:tab/>
              <w:t>All insurance and insurance-related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C01C28">
            <w:pPr>
              <w:pStyle w:val="Normal10pt"/>
              <w:tabs>
                <w:tab w:val="clear" w:pos="425"/>
              </w:tabs>
              <w:ind w:left="432" w:hanging="432"/>
              <w:jc w:val="left"/>
            </w:pPr>
            <w:r w:rsidRPr="00302252">
              <w:t>(</w:t>
            </w:r>
            <w:proofErr w:type="spellStart"/>
            <w:r w:rsidRPr="00302252">
              <w:t>i</w:t>
            </w:r>
            <w:proofErr w:type="spellEnd"/>
            <w:r w:rsidRPr="00302252">
              <w:t>)</w:t>
            </w:r>
            <w:r w:rsidRPr="00302252">
              <w:tab/>
              <w:t>Direct insurance (including co insurance):</w:t>
            </w:r>
          </w:p>
          <w:p w:rsidR="006F1C29" w:rsidRPr="00302252" w:rsidRDefault="006F1C29" w:rsidP="00E63D95">
            <w:pPr>
              <w:pStyle w:val="Normal10pt"/>
              <w:tabs>
                <w:tab w:val="clear" w:pos="425"/>
              </w:tabs>
              <w:ind w:left="864" w:hanging="432"/>
              <w:jc w:val="left"/>
            </w:pPr>
            <w:r w:rsidRPr="00302252">
              <w:t>(a)</w:t>
            </w:r>
            <w:r w:rsidRPr="00302252">
              <w:tab/>
              <w:t>life</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jc w:val="left"/>
            </w:pPr>
            <w:r w:rsidRPr="00302252">
              <w:t>Branch office: 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jc w:val="left"/>
            </w:pPr>
            <w:r w:rsidRPr="00302252">
              <w:t>Branch office: 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C01C28">
            <w:pPr>
              <w:pStyle w:val="Normal10pt"/>
              <w:tabs>
                <w:tab w:val="clear" w:pos="425"/>
              </w:tabs>
              <w:ind w:left="432" w:hanging="432"/>
              <w:jc w:val="left"/>
            </w:pPr>
            <w:r w:rsidRPr="00302252">
              <w:t>(</w:t>
            </w:r>
            <w:proofErr w:type="spellStart"/>
            <w:r w:rsidRPr="00302252">
              <w:t>i</w:t>
            </w:r>
            <w:proofErr w:type="spellEnd"/>
            <w:r w:rsidRPr="00302252">
              <w:t>)</w:t>
            </w:r>
            <w:r w:rsidRPr="00302252">
              <w:tab/>
              <w:t>Direct insurance (including co insurance):</w:t>
            </w:r>
          </w:p>
          <w:p w:rsidR="006F1C29" w:rsidRPr="00302252" w:rsidRDefault="006F1C29" w:rsidP="00E63D95">
            <w:pPr>
              <w:pStyle w:val="Normal10pt"/>
              <w:tabs>
                <w:tab w:val="clear" w:pos="425"/>
              </w:tabs>
              <w:ind w:left="864" w:hanging="432"/>
              <w:jc w:val="left"/>
            </w:pPr>
            <w:r w:rsidRPr="00302252">
              <w:t>(b)</w:t>
            </w:r>
            <w:r w:rsidRPr="00302252">
              <w:tab/>
              <w:t>non-life.</w:t>
            </w:r>
          </w:p>
          <w:p w:rsidR="006F1C29" w:rsidRPr="00302252" w:rsidRDefault="006F1C29" w:rsidP="00E63D95">
            <w:pPr>
              <w:pStyle w:val="Normal10pt"/>
              <w:tabs>
                <w:tab w:val="clear" w:pos="425"/>
              </w:tabs>
              <w:ind w:left="432" w:hanging="432"/>
              <w:jc w:val="left"/>
            </w:pPr>
            <w:r w:rsidRPr="00302252">
              <w:t>(ii)</w:t>
            </w:r>
            <w:r w:rsidRPr="00302252">
              <w:tab/>
              <w:t>Reinsurance and retrocession;</w:t>
            </w:r>
          </w:p>
          <w:p w:rsidR="006F1C29" w:rsidRPr="00302252" w:rsidRDefault="006F1C29" w:rsidP="00E63D95">
            <w:pPr>
              <w:pStyle w:val="Normal10pt"/>
              <w:tabs>
                <w:tab w:val="clear" w:pos="425"/>
              </w:tabs>
              <w:ind w:left="425" w:hanging="425"/>
              <w:jc w:val="left"/>
            </w:pPr>
            <w:r w:rsidRPr="00302252">
              <w:t>(iii)</w:t>
            </w:r>
            <w:r w:rsidRPr="00302252">
              <w:tab/>
              <w:t>Insurance intermediation, such as brokerage and agency;</w:t>
            </w:r>
          </w:p>
          <w:p w:rsidR="006F1C29" w:rsidRPr="00302252" w:rsidRDefault="006F1C29" w:rsidP="00E63D95">
            <w:pPr>
              <w:pStyle w:val="Normal10pt"/>
              <w:tabs>
                <w:tab w:val="clear" w:pos="425"/>
              </w:tabs>
              <w:ind w:left="425" w:hanging="425"/>
              <w:jc w:val="left"/>
            </w:pPr>
            <w:r w:rsidRPr="00302252">
              <w:t>(iv)</w:t>
            </w:r>
            <w:r w:rsidRPr="00302252">
              <w:tab/>
              <w:t>Services auxiliary to insurance, such as consultancy, actuarial, risk assessment.</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 xml:space="preserve"> Unbound except insurance of maritime transportation of passengers (scheduled or non-scheduled), with such insurance to cover any or all of the following: the passengers being transported, the vehicle transporting the passengers and any liability arising there from.</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25" w:hanging="432"/>
              <w:jc w:val="left"/>
            </w:pPr>
            <w:r w:rsidRPr="00302252">
              <w:t>3)</w:t>
            </w:r>
            <w:r w:rsidRPr="00302252">
              <w:tab/>
              <w:t>None</w:t>
            </w:r>
          </w:p>
          <w:p w:rsidR="006F1C29" w:rsidRPr="00302252" w:rsidRDefault="006F1C29" w:rsidP="00E63D95">
            <w:pPr>
              <w:pStyle w:val="Normal10pt"/>
              <w:tabs>
                <w:tab w:val="clear" w:pos="425"/>
              </w:tabs>
              <w:ind w:left="432"/>
              <w:jc w:val="left"/>
            </w:pPr>
            <w:r w:rsidRPr="00302252">
              <w:t>Branch office: None</w:t>
            </w:r>
          </w:p>
          <w:p w:rsidR="006F1C29" w:rsidRPr="00302252" w:rsidRDefault="006F1C29" w:rsidP="00E63D95">
            <w:pPr>
              <w:pStyle w:val="Normal10pt"/>
              <w:tabs>
                <w:tab w:val="clear" w:pos="425"/>
              </w:tabs>
              <w:ind w:left="425"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 xml:space="preserve"> Unbound except insurance of maritime transportation of passengers (scheduled or non-scheduled), with such insurance to cover any or all of the following: the passengers being transported, the vehicle transporting the passengers and any liability arising there from.</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25" w:hanging="432"/>
              <w:jc w:val="left"/>
            </w:pPr>
          </w:p>
          <w:p w:rsidR="006F1C29" w:rsidRPr="00302252" w:rsidRDefault="006F1C29" w:rsidP="00E63D95">
            <w:pPr>
              <w:pStyle w:val="Normal10pt"/>
              <w:tabs>
                <w:tab w:val="clear" w:pos="425"/>
              </w:tabs>
              <w:ind w:left="425"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lastRenderedPageBreak/>
              <w:t>B.</w:t>
            </w:r>
            <w:r w:rsidRPr="00302252">
              <w:rPr>
                <w:b/>
              </w:rPr>
              <w:tab/>
              <w:t>Banking and other financial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534875">
            <w:pPr>
              <w:pStyle w:val="Normal10pt"/>
              <w:tabs>
                <w:tab w:val="clear" w:pos="425"/>
              </w:tabs>
              <w:ind w:left="432" w:hanging="432"/>
              <w:jc w:val="left"/>
            </w:pPr>
            <w:r w:rsidRPr="00302252">
              <w:t>(v)</w:t>
            </w:r>
            <w:r w:rsidRPr="00302252">
              <w:tab/>
              <w:t>Acceptance of deposits and other repayable funds from the public;</w:t>
            </w:r>
          </w:p>
          <w:p w:rsidR="006F1C29" w:rsidRPr="00302252" w:rsidRDefault="006F1C29" w:rsidP="00534875">
            <w:pPr>
              <w:pStyle w:val="Normal10pt"/>
              <w:tabs>
                <w:tab w:val="clear" w:pos="425"/>
              </w:tabs>
              <w:ind w:left="425" w:hanging="425"/>
              <w:jc w:val="left"/>
            </w:pPr>
            <w:r w:rsidRPr="00302252">
              <w:t>(vi)</w:t>
            </w:r>
            <w:r w:rsidRPr="00302252">
              <w:tab/>
              <w:t>Lending of all types, including consumer credit, mortgage credit, factoring and financing of commercial transaction;</w:t>
            </w:r>
          </w:p>
          <w:p w:rsidR="006F1C29" w:rsidRPr="00302252" w:rsidRDefault="006F1C29" w:rsidP="00534875">
            <w:pPr>
              <w:pStyle w:val="Normal10pt"/>
              <w:tabs>
                <w:tab w:val="clear" w:pos="425"/>
              </w:tabs>
              <w:ind w:left="432" w:hanging="432"/>
              <w:jc w:val="left"/>
            </w:pPr>
            <w:r w:rsidRPr="00302252">
              <w:t>(vii)</w:t>
            </w:r>
            <w:r w:rsidRPr="00302252">
              <w:tab/>
              <w:t>Financial leasing;</w:t>
            </w:r>
          </w:p>
          <w:p w:rsidR="006F1C29" w:rsidRPr="00302252" w:rsidRDefault="006F1C29" w:rsidP="00534875">
            <w:pPr>
              <w:pStyle w:val="Normal10pt"/>
              <w:tabs>
                <w:tab w:val="clear" w:pos="425"/>
              </w:tabs>
              <w:ind w:left="432" w:hanging="432"/>
              <w:jc w:val="left"/>
            </w:pPr>
            <w:r w:rsidRPr="00302252">
              <w:t>(viii)</w:t>
            </w:r>
            <w:r w:rsidRPr="00302252">
              <w:tab/>
              <w:t>All payment and money transmission services, including credit, charge and debit cards, travellers’ cheques and bankers’ drafts;</w:t>
            </w:r>
          </w:p>
          <w:p w:rsidR="006F1C29" w:rsidRPr="00302252" w:rsidRDefault="006F1C29" w:rsidP="00534875">
            <w:pPr>
              <w:pStyle w:val="Normal10pt"/>
              <w:tabs>
                <w:tab w:val="clear" w:pos="425"/>
              </w:tabs>
              <w:ind w:left="432" w:hanging="432"/>
              <w:jc w:val="left"/>
            </w:pPr>
            <w:r w:rsidRPr="00302252">
              <w:t>(ix)</w:t>
            </w:r>
            <w:r w:rsidRPr="00302252">
              <w:tab/>
              <w:t>Guarantees and commitments;</w:t>
            </w:r>
          </w:p>
          <w:p w:rsidR="006F1C29" w:rsidRPr="00302252" w:rsidRDefault="006F1C29" w:rsidP="00534875">
            <w:pPr>
              <w:pStyle w:val="Normal10pt"/>
              <w:tabs>
                <w:tab w:val="clear" w:pos="425"/>
              </w:tabs>
              <w:ind w:left="432" w:hanging="432"/>
              <w:jc w:val="left"/>
            </w:pPr>
            <w:r w:rsidRPr="00302252">
              <w:t>(x)</w:t>
            </w:r>
            <w:r w:rsidRPr="00302252">
              <w:tab/>
              <w:t>Trading for own account or for account of customers, whether on an exchange, in an over-the-counter market or otherwise, the following:</w:t>
            </w:r>
          </w:p>
          <w:p w:rsidR="006F1C29" w:rsidRPr="00302252" w:rsidRDefault="006F1C29" w:rsidP="00534875">
            <w:pPr>
              <w:pStyle w:val="Normal10pt"/>
              <w:tabs>
                <w:tab w:val="clear" w:pos="425"/>
              </w:tabs>
              <w:ind w:left="864" w:hanging="432"/>
              <w:jc w:val="left"/>
            </w:pPr>
            <w:r w:rsidRPr="00302252">
              <w:t>(a)</w:t>
            </w:r>
            <w:r w:rsidRPr="00302252">
              <w:tab/>
              <w:t>money market instruments (including cheques, bills, certificates of deposits);</w:t>
            </w:r>
          </w:p>
          <w:p w:rsidR="006F1C29" w:rsidRPr="00302252" w:rsidRDefault="006F1C29" w:rsidP="00534875">
            <w:pPr>
              <w:pStyle w:val="Normal10pt"/>
              <w:tabs>
                <w:tab w:val="clear" w:pos="425"/>
              </w:tabs>
              <w:ind w:left="864" w:hanging="432"/>
              <w:jc w:val="left"/>
            </w:pPr>
            <w:r w:rsidRPr="00302252">
              <w:t>(b)</w:t>
            </w:r>
            <w:r w:rsidRPr="00302252">
              <w:tab/>
              <w:t>foreign exchange;</w:t>
            </w:r>
          </w:p>
          <w:p w:rsidR="006F1C29" w:rsidRPr="00302252" w:rsidRDefault="006F1C29" w:rsidP="00534875">
            <w:pPr>
              <w:pStyle w:val="Normal10pt"/>
              <w:tabs>
                <w:tab w:val="clear" w:pos="425"/>
              </w:tabs>
              <w:ind w:left="864" w:hanging="432"/>
              <w:jc w:val="left"/>
            </w:pPr>
            <w:r w:rsidRPr="00302252">
              <w:t>(c)</w:t>
            </w:r>
            <w:r w:rsidRPr="00302252">
              <w:tab/>
              <w:t>derivative products including, but not limited to, futures and options;</w:t>
            </w:r>
          </w:p>
          <w:p w:rsidR="006F1C29" w:rsidRPr="00302252" w:rsidRDefault="006F1C29" w:rsidP="00534875">
            <w:pPr>
              <w:pStyle w:val="Normal10pt"/>
              <w:tabs>
                <w:tab w:val="clear" w:pos="425"/>
              </w:tabs>
              <w:ind w:left="864" w:hanging="432"/>
              <w:jc w:val="left"/>
            </w:pPr>
            <w:r w:rsidRPr="00302252">
              <w:t>(d)</w:t>
            </w:r>
            <w:r w:rsidRPr="00302252">
              <w:tab/>
              <w:t xml:space="preserve">exchange rate and interest rate instruments, including </w:t>
            </w:r>
            <w:r w:rsidRPr="00302252">
              <w:lastRenderedPageBreak/>
              <w:t>products such as swaps, forward rate agreements;</w:t>
            </w:r>
          </w:p>
          <w:p w:rsidR="006F1C29" w:rsidRPr="00302252" w:rsidRDefault="006F1C29" w:rsidP="00534875">
            <w:pPr>
              <w:pStyle w:val="Normal10pt"/>
              <w:tabs>
                <w:tab w:val="clear" w:pos="425"/>
              </w:tabs>
              <w:ind w:left="864" w:hanging="432"/>
              <w:jc w:val="left"/>
            </w:pPr>
            <w:r w:rsidRPr="00302252">
              <w:t>(e)</w:t>
            </w:r>
            <w:r w:rsidRPr="00302252">
              <w:tab/>
              <w:t>transferable securities;</w:t>
            </w:r>
          </w:p>
          <w:p w:rsidR="006F1C29" w:rsidRPr="00302252" w:rsidRDefault="006F1C29" w:rsidP="00534875">
            <w:pPr>
              <w:pStyle w:val="Normal10pt"/>
              <w:tabs>
                <w:tab w:val="clear" w:pos="425"/>
              </w:tabs>
              <w:ind w:left="864" w:hanging="432"/>
              <w:jc w:val="left"/>
            </w:pPr>
            <w:r w:rsidRPr="00302252">
              <w:t>(f)</w:t>
            </w:r>
            <w:r w:rsidRPr="00302252">
              <w:tab/>
              <w:t>other negotiable instruments and financial assets, including bullion.</w:t>
            </w:r>
          </w:p>
          <w:p w:rsidR="006F1C29" w:rsidRPr="00302252" w:rsidRDefault="006F1C29" w:rsidP="00534875">
            <w:pPr>
              <w:pStyle w:val="Normal10pt"/>
              <w:tabs>
                <w:tab w:val="clear" w:pos="425"/>
              </w:tabs>
              <w:ind w:left="432" w:hanging="432"/>
              <w:jc w:val="left"/>
            </w:pPr>
            <w:r w:rsidRPr="00302252">
              <w:t>(xi)</w:t>
            </w:r>
            <w:r w:rsidRPr="00302252">
              <w:tab/>
              <w:t>Participation in issues of all kinds of securities, including underwriting and placement as agent (whether publicly or privately) and provision of services related to such issues;</w:t>
            </w:r>
          </w:p>
          <w:p w:rsidR="006F1C29" w:rsidRPr="00302252" w:rsidRDefault="006F1C29" w:rsidP="00534875">
            <w:pPr>
              <w:pStyle w:val="Normal10pt"/>
              <w:tabs>
                <w:tab w:val="clear" w:pos="425"/>
              </w:tabs>
              <w:ind w:left="432" w:hanging="432"/>
              <w:jc w:val="left"/>
            </w:pPr>
            <w:r w:rsidRPr="00302252">
              <w:t>(xii)</w:t>
            </w:r>
            <w:r w:rsidRPr="00302252">
              <w:tab/>
              <w:t>Money broking;</w:t>
            </w:r>
          </w:p>
          <w:p w:rsidR="006F1C29" w:rsidRPr="00302252" w:rsidRDefault="006F1C29" w:rsidP="00534875">
            <w:pPr>
              <w:pStyle w:val="Normal10pt"/>
              <w:tabs>
                <w:tab w:val="clear" w:pos="425"/>
              </w:tabs>
              <w:ind w:left="432" w:hanging="432"/>
              <w:jc w:val="left"/>
            </w:pPr>
            <w:r w:rsidRPr="00302252">
              <w:t>(xiii)</w:t>
            </w:r>
            <w:r w:rsidRPr="00302252">
              <w:tab/>
              <w:t>Asset management, such as cash or portfolio management, all forms of collective investment management, custodial, depository and trust services;</w:t>
            </w:r>
          </w:p>
          <w:p w:rsidR="006F1C29" w:rsidRPr="00302252" w:rsidRDefault="006F1C29" w:rsidP="00534875">
            <w:pPr>
              <w:pStyle w:val="Normal10pt"/>
              <w:tabs>
                <w:tab w:val="clear" w:pos="425"/>
              </w:tabs>
              <w:ind w:left="432" w:hanging="432"/>
              <w:jc w:val="left"/>
            </w:pPr>
            <w:r w:rsidRPr="00302252">
              <w:t>(xiv)</w:t>
            </w:r>
            <w:r w:rsidRPr="00302252">
              <w:tab/>
              <w:t>Settlement and clearing services for financial assets, including securities, derivative products, and other negotiable instruments;</w:t>
            </w:r>
          </w:p>
          <w:p w:rsidR="006F1C29" w:rsidRPr="00302252" w:rsidRDefault="006F1C29" w:rsidP="00534875">
            <w:pPr>
              <w:pStyle w:val="Normal10pt"/>
              <w:tabs>
                <w:tab w:val="clear" w:pos="425"/>
              </w:tabs>
              <w:ind w:left="432" w:hanging="432"/>
              <w:jc w:val="left"/>
            </w:pPr>
            <w:r w:rsidRPr="00302252">
              <w:t>(xv)</w:t>
            </w:r>
            <w:r w:rsidRPr="00302252">
              <w:tab/>
              <w:t>Provision and transfer of financial information, and financial data processing and related software by suppliers of other financial services;</w:t>
            </w:r>
          </w:p>
          <w:p w:rsidR="006F1C29" w:rsidRPr="00302252" w:rsidRDefault="006F1C29" w:rsidP="00534875">
            <w:pPr>
              <w:pStyle w:val="Normal10pt"/>
              <w:tabs>
                <w:tab w:val="clear" w:pos="425"/>
              </w:tabs>
              <w:ind w:left="432" w:hanging="432"/>
              <w:jc w:val="left"/>
            </w:pPr>
            <w:r w:rsidRPr="00302252">
              <w:t>(xvi)</w:t>
            </w:r>
            <w:r w:rsidRPr="00302252">
              <w:tab/>
              <w:t xml:space="preserve">Advisory, intermediation and other auxiliary financial services on all </w:t>
            </w:r>
            <w:r w:rsidRPr="00302252">
              <w:lastRenderedPageBreak/>
              <w:t>the activities listed in subparagraphs (v) through (xv), including credit reference and analysis, investment and portfolio research and advice, advice on acquisitions and on corporate restructuring and strategy.</w:t>
            </w:r>
          </w:p>
        </w:tc>
        <w:tc>
          <w:tcPr>
            <w:tcW w:w="1244" w:type="pct"/>
            <w:gridSpan w:val="2"/>
          </w:tcPr>
          <w:p w:rsidR="006F1C29" w:rsidRPr="00302252" w:rsidRDefault="006F1C29" w:rsidP="00534875">
            <w:pPr>
              <w:pStyle w:val="Normal10pt"/>
              <w:tabs>
                <w:tab w:val="clear" w:pos="425"/>
              </w:tabs>
              <w:ind w:left="432" w:hanging="432"/>
              <w:jc w:val="left"/>
            </w:pPr>
            <w:r w:rsidRPr="00302252">
              <w:lastRenderedPageBreak/>
              <w:t>1)</w:t>
            </w:r>
            <w:r w:rsidRPr="00302252">
              <w:tab/>
              <w:t>Unbound</w:t>
            </w:r>
          </w:p>
          <w:p w:rsidR="006F1C29" w:rsidRPr="00302252" w:rsidRDefault="006F1C29" w:rsidP="00534875">
            <w:pPr>
              <w:pStyle w:val="Normal10pt"/>
              <w:tabs>
                <w:tab w:val="clear" w:pos="425"/>
              </w:tabs>
              <w:ind w:left="432" w:hanging="432"/>
              <w:jc w:val="left"/>
            </w:pPr>
            <w:r w:rsidRPr="00302252">
              <w:t>2)</w:t>
            </w:r>
            <w:r w:rsidRPr="00302252">
              <w:tab/>
              <w:t xml:space="preserve">None </w:t>
            </w:r>
          </w:p>
          <w:p w:rsidR="006F1C29" w:rsidRPr="00302252" w:rsidRDefault="006F1C29" w:rsidP="00534875">
            <w:pPr>
              <w:pStyle w:val="Normal10pt"/>
              <w:tabs>
                <w:tab w:val="clear" w:pos="425"/>
              </w:tabs>
              <w:ind w:left="432" w:hanging="432"/>
              <w:jc w:val="left"/>
            </w:pPr>
            <w:r w:rsidRPr="00302252">
              <w:rPr>
                <w:rStyle w:val="Gl"/>
                <w:b w:val="0"/>
              </w:rPr>
              <w:t>3)</w:t>
            </w:r>
            <w:r w:rsidRPr="00302252">
              <w:rPr>
                <w:rStyle w:val="Gl"/>
                <w:b w:val="0"/>
              </w:rPr>
              <w:tab/>
              <w:t xml:space="preserve">None, except the establishment of a specialised management company is required to perform the activities of management of unit trusts and investment companies. </w:t>
            </w:r>
          </w:p>
          <w:p w:rsidR="006F1C29" w:rsidRPr="00302252" w:rsidRDefault="006F1C29" w:rsidP="00534875">
            <w:pPr>
              <w:pStyle w:val="Normal10pt"/>
              <w:tabs>
                <w:tab w:val="clear" w:pos="425"/>
              </w:tabs>
              <w:ind w:left="432"/>
              <w:jc w:val="left"/>
              <w:rPr>
                <w:rStyle w:val="Gl"/>
                <w:b w:val="0"/>
                <w:bCs/>
              </w:rPr>
            </w:pPr>
            <w:r w:rsidRPr="00302252">
              <w:rPr>
                <w:rStyle w:val="Gl"/>
                <w:b w:val="0"/>
              </w:rPr>
              <w:t>Branch office: None</w:t>
            </w:r>
          </w:p>
          <w:p w:rsidR="006F1C29" w:rsidRPr="00302252" w:rsidRDefault="006F1C29" w:rsidP="0053487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534875">
            <w:pPr>
              <w:pStyle w:val="Normal10pt"/>
              <w:tabs>
                <w:tab w:val="clear" w:pos="425"/>
              </w:tabs>
              <w:ind w:left="432" w:hanging="432"/>
              <w:jc w:val="left"/>
            </w:pPr>
            <w:r w:rsidRPr="00302252">
              <w:t>1)</w:t>
            </w:r>
            <w:r w:rsidRPr="00302252">
              <w:tab/>
              <w:t>Unbound</w:t>
            </w:r>
          </w:p>
          <w:p w:rsidR="006F1C29" w:rsidRPr="00302252" w:rsidRDefault="006F1C29" w:rsidP="00534875">
            <w:pPr>
              <w:pStyle w:val="Normal10pt"/>
              <w:tabs>
                <w:tab w:val="clear" w:pos="425"/>
              </w:tabs>
              <w:ind w:left="432" w:hanging="432"/>
              <w:jc w:val="left"/>
            </w:pPr>
            <w:r w:rsidRPr="00302252">
              <w:t>2)</w:t>
            </w:r>
            <w:r w:rsidRPr="00302252">
              <w:tab/>
              <w:t>None</w:t>
            </w:r>
          </w:p>
          <w:p w:rsidR="006F1C29" w:rsidRPr="00302252" w:rsidRDefault="006F1C29" w:rsidP="00534875">
            <w:pPr>
              <w:pStyle w:val="Normal10pt"/>
              <w:tabs>
                <w:tab w:val="clear" w:pos="425"/>
              </w:tabs>
              <w:ind w:left="432" w:hanging="432"/>
              <w:jc w:val="left"/>
            </w:pPr>
            <w:r w:rsidRPr="00302252">
              <w:t>3)</w:t>
            </w:r>
            <w:r w:rsidRPr="00302252">
              <w:tab/>
              <w:t>None</w:t>
            </w:r>
          </w:p>
          <w:p w:rsidR="006F1C29" w:rsidRPr="00302252" w:rsidRDefault="006F1C29" w:rsidP="00534875">
            <w:pPr>
              <w:pStyle w:val="Normal10pt"/>
              <w:tabs>
                <w:tab w:val="clear" w:pos="425"/>
              </w:tabs>
              <w:ind w:left="432" w:hanging="432"/>
              <w:jc w:val="left"/>
            </w:pPr>
          </w:p>
          <w:p w:rsidR="006F1C29" w:rsidRPr="00302252" w:rsidRDefault="006F1C29" w:rsidP="00534875">
            <w:pPr>
              <w:pStyle w:val="Normal10pt"/>
              <w:tabs>
                <w:tab w:val="clear" w:pos="425"/>
              </w:tabs>
              <w:ind w:left="432" w:hanging="432"/>
              <w:jc w:val="left"/>
            </w:pPr>
          </w:p>
          <w:p w:rsidR="006F1C29" w:rsidRPr="00302252" w:rsidRDefault="006F1C29" w:rsidP="00534875">
            <w:pPr>
              <w:pStyle w:val="Normal10pt"/>
              <w:tabs>
                <w:tab w:val="clear" w:pos="425"/>
              </w:tabs>
              <w:ind w:left="432" w:hanging="432"/>
              <w:jc w:val="left"/>
            </w:pPr>
          </w:p>
          <w:p w:rsidR="006F1C29" w:rsidRPr="00302252" w:rsidRDefault="006F1C29" w:rsidP="00534875">
            <w:pPr>
              <w:pStyle w:val="Normal10pt"/>
              <w:tabs>
                <w:tab w:val="clear" w:pos="425"/>
              </w:tabs>
              <w:ind w:left="432" w:hanging="432"/>
              <w:jc w:val="left"/>
            </w:pPr>
          </w:p>
          <w:p w:rsidR="004070FF" w:rsidRPr="00302252" w:rsidRDefault="004070FF" w:rsidP="00534875">
            <w:pPr>
              <w:pStyle w:val="Normal10pt"/>
              <w:tabs>
                <w:tab w:val="clear" w:pos="425"/>
              </w:tabs>
              <w:ind w:left="432" w:hanging="432"/>
              <w:jc w:val="left"/>
            </w:pPr>
          </w:p>
          <w:p w:rsidR="006F1C29" w:rsidRPr="00302252" w:rsidRDefault="006F1C29" w:rsidP="00534875">
            <w:pPr>
              <w:pStyle w:val="Normal10pt"/>
              <w:tabs>
                <w:tab w:val="clear" w:pos="425"/>
              </w:tabs>
              <w:ind w:left="432" w:hanging="432"/>
              <w:jc w:val="left"/>
            </w:pPr>
          </w:p>
          <w:p w:rsidR="006F1C29" w:rsidRPr="00302252" w:rsidRDefault="006F1C29" w:rsidP="0053487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53487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847755">
            <w:pPr>
              <w:pStyle w:val="Normal10pt"/>
              <w:tabs>
                <w:tab w:val="clear" w:pos="425"/>
              </w:tabs>
              <w:spacing w:before="120" w:after="120"/>
              <w:ind w:left="432" w:hanging="432"/>
              <w:jc w:val="left"/>
            </w:pPr>
            <w:r w:rsidRPr="00302252">
              <w:rPr>
                <w:b/>
              </w:rPr>
              <w:lastRenderedPageBreak/>
              <w:t>8.</w:t>
            </w:r>
            <w:r w:rsidRPr="00302252">
              <w:rPr>
                <w:b/>
              </w:rPr>
              <w:tab/>
              <w:t xml:space="preserve">HEALTH RELATED AND SOCIAL SERVICES </w:t>
            </w:r>
            <w:r w:rsidRPr="00302252">
              <w:t>(Sub-sectors listed below only cover privately funded services</w:t>
            </w:r>
            <w:r w:rsidRPr="00302252">
              <w:rPr>
                <w:b/>
              </w:rPr>
              <w:t xml:space="preserve"> </w:t>
            </w:r>
            <w:r w:rsidRPr="00302252">
              <w:t>HEALTH RELATED AND SOCIAL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Hospital services </w:t>
            </w:r>
          </w:p>
          <w:p w:rsidR="006F1C29" w:rsidRPr="00302252" w:rsidRDefault="006F1C29" w:rsidP="00E63D95">
            <w:pPr>
              <w:pStyle w:val="Normal10pt"/>
              <w:tabs>
                <w:tab w:val="clear" w:pos="425"/>
              </w:tabs>
              <w:ind w:left="432"/>
              <w:jc w:val="left"/>
            </w:pPr>
            <w:r w:rsidRPr="00302252">
              <w:t>(CPC 9311)</w:t>
            </w:r>
          </w:p>
          <w:p w:rsidR="006F1C29" w:rsidRPr="00302252" w:rsidRDefault="006F1C29" w:rsidP="00E63D95">
            <w:pPr>
              <w:pStyle w:val="Normal10pt"/>
              <w:tabs>
                <w:tab w:val="clear" w:pos="425"/>
              </w:tabs>
              <w:ind w:left="432" w:hanging="432"/>
              <w:jc w:val="left"/>
            </w:pPr>
            <w:r w:rsidRPr="00302252">
              <w:t>C.</w:t>
            </w:r>
            <w:r w:rsidRPr="00302252">
              <w:tab/>
              <w:t>Social services</w:t>
            </w:r>
          </w:p>
          <w:p w:rsidR="006F1C29" w:rsidRPr="00302252" w:rsidRDefault="006F1C29" w:rsidP="00E63D95">
            <w:pPr>
              <w:pStyle w:val="Normal10pt"/>
              <w:tabs>
                <w:tab w:val="clear" w:pos="425"/>
              </w:tabs>
              <w:ind w:left="432"/>
              <w:jc w:val="left"/>
            </w:pPr>
            <w:r w:rsidRPr="00302252">
              <w:t xml:space="preserve">- </w:t>
            </w:r>
            <w:r w:rsidRPr="00302252">
              <w:tab/>
              <w:t>Convalescent and rest houses, old peoples' home</w:t>
            </w:r>
          </w:p>
          <w:p w:rsidR="006F1C29" w:rsidRPr="00302252" w:rsidRDefault="006F1C29" w:rsidP="00E63D95">
            <w:pPr>
              <w:pStyle w:val="Normal10pt"/>
              <w:tabs>
                <w:tab w:val="clear" w:pos="425"/>
              </w:tabs>
              <w:ind w:left="432"/>
              <w:jc w:val="left"/>
            </w:pPr>
            <w:r w:rsidRPr="00302252">
              <w:t>(CPC 933)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181AAE">
            <w:pPr>
              <w:pStyle w:val="Normal10pt"/>
              <w:tabs>
                <w:tab w:val="clear" w:pos="425"/>
              </w:tabs>
              <w:ind w:left="432" w:hanging="432"/>
              <w:jc w:val="left"/>
            </w:pPr>
            <w:r w:rsidRPr="00302252">
              <w:t>B.</w:t>
            </w:r>
            <w:r w:rsidRPr="00302252">
              <w:tab/>
              <w:t xml:space="preserve">Other human health services </w:t>
            </w:r>
          </w:p>
          <w:p w:rsidR="006F1C29" w:rsidRPr="00302252" w:rsidRDefault="006F1C29" w:rsidP="00E63D95">
            <w:pPr>
              <w:pStyle w:val="Normal10pt"/>
              <w:tabs>
                <w:tab w:val="clear" w:pos="425"/>
              </w:tabs>
              <w:ind w:left="432"/>
              <w:jc w:val="left"/>
            </w:pPr>
            <w:r w:rsidRPr="00302252">
              <w:t>(CPC 9319 (other than 93191))</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rPr>
                <w:iCs/>
              </w:rPr>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t>9.</w:t>
            </w:r>
            <w:r w:rsidRPr="00302252">
              <w:rPr>
                <w:b/>
              </w:rPr>
              <w:tab/>
              <w:t>TOURISM AND TRAVEL RELATED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A.</w:t>
            </w:r>
            <w:r w:rsidRPr="00302252">
              <w:tab/>
              <w:t>Hotels and restaurants (incl. catering)</w:t>
            </w:r>
          </w:p>
          <w:p w:rsidR="006F1C29" w:rsidRPr="00302252" w:rsidRDefault="006F1C29" w:rsidP="00E63D95">
            <w:pPr>
              <w:pStyle w:val="Normal10pt"/>
              <w:tabs>
                <w:tab w:val="clear" w:pos="425"/>
              </w:tabs>
              <w:ind w:left="432"/>
              <w:jc w:val="left"/>
            </w:pPr>
            <w:r w:rsidRPr="00302252">
              <w:t>(CPC 641</w:t>
            </w:r>
            <w:r w:rsidRPr="00302252">
              <w:noBreakHyphen/>
              <w:t>643)</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None, for catering services and reservation services or online frequent guest programs</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lastRenderedPageBreak/>
              <w:t>1)</w:t>
            </w:r>
            <w:r w:rsidRPr="00302252">
              <w:tab/>
            </w:r>
            <w:r w:rsidRPr="00302252">
              <w:rPr>
                <w:iCs/>
              </w:rPr>
              <w:t>None, for catering services and reservation services or online frequent guest programs</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lastRenderedPageBreak/>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t>B.</w:t>
            </w:r>
            <w:r w:rsidRPr="00302252">
              <w:tab/>
              <w:t>Travel agencies and tour operators’ services</w:t>
            </w:r>
          </w:p>
          <w:p w:rsidR="006F1C29" w:rsidRPr="00302252" w:rsidRDefault="006F1C29" w:rsidP="00E63D95">
            <w:pPr>
              <w:pStyle w:val="Normal10pt"/>
              <w:tabs>
                <w:tab w:val="clear" w:pos="425"/>
              </w:tabs>
              <w:ind w:left="432"/>
              <w:jc w:val="left"/>
            </w:pPr>
            <w:r w:rsidRPr="00302252">
              <w:t>(CPC 7471)</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C.</w:t>
            </w:r>
            <w:r w:rsidRPr="00302252">
              <w:tab/>
              <w:t>Tourist guide services</w:t>
            </w:r>
          </w:p>
          <w:p w:rsidR="006F1C29" w:rsidRPr="00302252" w:rsidRDefault="006F1C29" w:rsidP="00E63D95">
            <w:pPr>
              <w:pStyle w:val="Normal10pt"/>
              <w:tabs>
                <w:tab w:val="clear" w:pos="425"/>
              </w:tabs>
              <w:ind w:left="432"/>
              <w:jc w:val="left"/>
            </w:pPr>
            <w:r w:rsidRPr="00302252">
              <w:t>(CPC 7472)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847755">
            <w:pPr>
              <w:pStyle w:val="Normal10pt"/>
              <w:tabs>
                <w:tab w:val="clear" w:pos="425"/>
              </w:tabs>
              <w:spacing w:before="120" w:after="120"/>
              <w:ind w:left="432" w:hanging="432"/>
              <w:jc w:val="left"/>
            </w:pPr>
            <w:r w:rsidRPr="00302252">
              <w:rPr>
                <w:b/>
              </w:rPr>
              <w:t xml:space="preserve">10. </w:t>
            </w:r>
            <w:r w:rsidRPr="00302252">
              <w:rPr>
                <w:b/>
              </w:rPr>
              <w:tab/>
              <w:t>RECREATIONAL, CULTURAL AND SPORTING SERVICES (Other than audio-visual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 xml:space="preserve">A. </w:t>
            </w:r>
            <w:r w:rsidRPr="00302252">
              <w:tab/>
              <w:t>Other entertainment and cultural services</w:t>
            </w:r>
          </w:p>
          <w:p w:rsidR="006F1C29" w:rsidRPr="00302252" w:rsidRDefault="006F1C29" w:rsidP="00E63D95">
            <w:pPr>
              <w:pStyle w:val="Normal10pt"/>
              <w:tabs>
                <w:tab w:val="clear" w:pos="425"/>
              </w:tabs>
              <w:ind w:left="432"/>
              <w:jc w:val="left"/>
            </w:pPr>
            <w:r w:rsidRPr="00302252">
              <w:t>-</w:t>
            </w:r>
            <w:r w:rsidRPr="00302252">
              <w:tab/>
              <w:t>Cinema theatre operation services</w:t>
            </w:r>
          </w:p>
          <w:p w:rsidR="006F1C29" w:rsidRPr="00302252" w:rsidRDefault="006F1C29" w:rsidP="00E63D95">
            <w:pPr>
              <w:pStyle w:val="Normal10pt"/>
              <w:tabs>
                <w:tab w:val="clear" w:pos="425"/>
              </w:tabs>
              <w:ind w:left="432"/>
              <w:jc w:val="left"/>
            </w:pPr>
            <w:r w:rsidRPr="00302252">
              <w:t>(part of CPC 96199)</w:t>
            </w:r>
          </w:p>
          <w:p w:rsidR="006F1C29" w:rsidRPr="00302252" w:rsidRDefault="006F1C29" w:rsidP="00E63D95">
            <w:pPr>
              <w:ind w:left="432"/>
              <w:jc w:val="left"/>
              <w:rPr>
                <w:sz w:val="20"/>
              </w:rPr>
            </w:pPr>
            <w:r w:rsidRPr="00302252">
              <w:rPr>
                <w:sz w:val="20"/>
              </w:rPr>
              <w:t xml:space="preserve">Excluding movies containing information on history, politics and society) </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Unbound</w:t>
            </w:r>
          </w:p>
          <w:p w:rsidR="006F1C29" w:rsidRPr="00302252" w:rsidRDefault="006F1C29" w:rsidP="00E63D95">
            <w:pPr>
              <w:pStyle w:val="Normal10pt"/>
              <w:tabs>
                <w:tab w:val="clear" w:pos="425"/>
              </w:tabs>
              <w:ind w:left="432" w:hanging="432"/>
              <w:jc w:val="left"/>
            </w:pPr>
            <w:r w:rsidRPr="00302252">
              <w:t>2)</w:t>
            </w:r>
            <w:r w:rsidRPr="00302252">
              <w:tab/>
              <w:t>Unbound</w:t>
            </w:r>
          </w:p>
          <w:p w:rsidR="006F1C29" w:rsidRPr="00302252" w:rsidRDefault="006F1C29" w:rsidP="00E63D95">
            <w:pPr>
              <w:pStyle w:val="Normal10pt"/>
              <w:tabs>
                <w:tab w:val="clear" w:pos="425"/>
              </w:tabs>
              <w:ind w:left="432" w:hanging="432"/>
              <w:jc w:val="left"/>
            </w:pPr>
            <w:r w:rsidRPr="00302252">
              <w:t>3)</w:t>
            </w:r>
            <w:r w:rsidRPr="00302252">
              <w:tab/>
              <w:t>None, except for access to subsidies</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B.</w:t>
            </w:r>
            <w:r w:rsidRPr="00302252">
              <w:tab/>
              <w:t>News agency services</w:t>
            </w:r>
          </w:p>
          <w:p w:rsidR="006F1C29" w:rsidRPr="00302252" w:rsidRDefault="006F1C29" w:rsidP="00E63D95">
            <w:pPr>
              <w:pStyle w:val="Normal10pt"/>
              <w:tabs>
                <w:tab w:val="clear" w:pos="425"/>
              </w:tabs>
              <w:ind w:left="432"/>
              <w:jc w:val="left"/>
            </w:pPr>
            <w:r w:rsidRPr="00302252">
              <w:t>(CPC 962)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lastRenderedPageBreak/>
              <w:t>-</w:t>
            </w:r>
            <w:r w:rsidRPr="00302252">
              <w:tab/>
              <w:t xml:space="preserve">Sporting and other recreational services </w:t>
            </w:r>
          </w:p>
          <w:p w:rsidR="006F1C29" w:rsidRPr="00302252" w:rsidRDefault="006F1C29" w:rsidP="00E63D95">
            <w:pPr>
              <w:pStyle w:val="Normal10pt"/>
              <w:tabs>
                <w:tab w:val="clear" w:pos="425"/>
              </w:tabs>
              <w:ind w:left="432" w:hanging="432"/>
              <w:jc w:val="left"/>
            </w:pPr>
            <w:r w:rsidRPr="00302252">
              <w:tab/>
              <w:t xml:space="preserve">(CPC 964) except for gambling and betting services </w:t>
            </w:r>
          </w:p>
          <w:p w:rsidR="006F1C29" w:rsidRPr="00302252" w:rsidRDefault="006F1C29" w:rsidP="00E63D95">
            <w:pPr>
              <w:pStyle w:val="Normal10pt"/>
              <w:tabs>
                <w:tab w:val="clear" w:pos="425"/>
              </w:tabs>
              <w:ind w:left="432"/>
              <w:jc w:val="left"/>
            </w:pPr>
            <w:r w:rsidRPr="00302252">
              <w:t>(CPC 9641, 96491)</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t>None</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t>None</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t>11.</w:t>
            </w:r>
            <w:r w:rsidRPr="00302252">
              <w:rPr>
                <w:b/>
              </w:rPr>
              <w:tab/>
              <w:t>TRANSPORT SERVICES</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t>A.</w:t>
            </w:r>
            <w:r w:rsidRPr="00302252">
              <w:rPr>
                <w:b/>
              </w:rPr>
              <w:tab/>
              <w:t>Maritime Transport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Passenger transportation </w:t>
            </w:r>
          </w:p>
          <w:p w:rsidR="006F1C29" w:rsidRPr="00302252" w:rsidRDefault="006F1C29" w:rsidP="00E63D95">
            <w:pPr>
              <w:pStyle w:val="Normal10pt"/>
              <w:tabs>
                <w:tab w:val="clear" w:pos="425"/>
              </w:tabs>
              <w:ind w:left="432"/>
              <w:jc w:val="left"/>
            </w:pPr>
            <w:r w:rsidRPr="00302252">
              <w:t>(CPC 7211) and</w:t>
            </w:r>
          </w:p>
          <w:p w:rsidR="006F1C29" w:rsidRPr="00302252" w:rsidRDefault="006F1C29" w:rsidP="00E63D95">
            <w:pPr>
              <w:pStyle w:val="Normal10pt"/>
              <w:tabs>
                <w:tab w:val="clear" w:pos="425"/>
              </w:tabs>
              <w:ind w:left="432" w:hanging="432"/>
              <w:jc w:val="left"/>
            </w:pPr>
            <w:r w:rsidRPr="00302252">
              <w:t>(b)</w:t>
            </w:r>
            <w:r w:rsidRPr="00302252">
              <w:tab/>
              <w:t xml:space="preserve">Freight transportation </w:t>
            </w:r>
          </w:p>
          <w:p w:rsidR="006F1C29" w:rsidRPr="00302252" w:rsidRDefault="006F1C29" w:rsidP="00E63D95">
            <w:pPr>
              <w:pStyle w:val="Normal10pt"/>
              <w:tabs>
                <w:tab w:val="clear" w:pos="425"/>
              </w:tabs>
              <w:ind w:left="432"/>
              <w:jc w:val="left"/>
              <w:rPr>
                <w:iCs/>
              </w:rPr>
            </w:pPr>
            <w:r w:rsidRPr="00302252">
              <w:t xml:space="preserve">(CPC 7212) </w:t>
            </w:r>
            <w:r w:rsidRPr="00302252">
              <w:rPr>
                <w:iCs/>
              </w:rPr>
              <w:t>excluding cabotage</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rPr>
                <w:iCs/>
              </w:rPr>
              <w:t>1)</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r>
            <w:r w:rsidRPr="00302252">
              <w:t>(a)</w:t>
            </w:r>
            <w:r w:rsidRPr="00302252">
              <w:tab/>
              <w:t>Establishment of a registered company for the purpose of operating a fleet under the national flag: Unbound</w:t>
            </w:r>
          </w:p>
          <w:p w:rsidR="006F1C29" w:rsidRPr="00302252" w:rsidRDefault="006F1C29" w:rsidP="00E63D95">
            <w:pPr>
              <w:pStyle w:val="Normal10pt"/>
              <w:tabs>
                <w:tab w:val="clear" w:pos="425"/>
              </w:tabs>
              <w:ind w:left="432" w:hanging="432"/>
              <w:jc w:val="left"/>
              <w:rPr>
                <w:iCs/>
              </w:rPr>
            </w:pPr>
            <w:r w:rsidRPr="00302252">
              <w:tab/>
              <w:t>(b)</w:t>
            </w:r>
            <w:r w:rsidRPr="00302252">
              <w:tab/>
              <w:t>Other forms of commercial presence for the supply of international maritime transport services: None</w:t>
            </w:r>
            <w:r w:rsidR="00507EC9">
              <w:rPr>
                <w:rStyle w:val="DipnotBavurusu"/>
              </w:rPr>
              <w:footnoteReference w:id="121"/>
            </w:r>
          </w:p>
          <w:p w:rsidR="006F1C29" w:rsidRPr="00302252" w:rsidRDefault="006F1C29" w:rsidP="00E63D95">
            <w:pPr>
              <w:pStyle w:val="Normal10pt"/>
              <w:tabs>
                <w:tab w:val="clear" w:pos="425"/>
              </w:tabs>
              <w:ind w:left="432" w:hanging="432"/>
              <w:jc w:val="left"/>
            </w:pPr>
            <w:r w:rsidRPr="00302252">
              <w:rPr>
                <w:iCs/>
              </w:rPr>
              <w:lastRenderedPageBreak/>
              <w:t>4)</w:t>
            </w:r>
            <w:r w:rsidRPr="00302252">
              <w:rPr>
                <w:iCs/>
              </w:rPr>
              <w:tab/>
            </w:r>
            <w:r w:rsidRPr="00302252">
              <w:t>(a)</w:t>
            </w:r>
            <w:r w:rsidRPr="00302252">
              <w:tab/>
              <w:t xml:space="preserve">Ship's crews: Unbound </w:t>
            </w:r>
          </w:p>
          <w:p w:rsidR="006F1C29" w:rsidRPr="00302252" w:rsidRDefault="006F1C29" w:rsidP="00E63D95">
            <w:pPr>
              <w:pStyle w:val="Normal10pt"/>
              <w:tabs>
                <w:tab w:val="clear" w:pos="425"/>
              </w:tabs>
              <w:ind w:left="432" w:hanging="432"/>
              <w:jc w:val="left"/>
            </w:pPr>
            <w:r w:rsidRPr="00302252">
              <w:tab/>
              <w:t>(b)</w:t>
            </w:r>
            <w:r w:rsidRPr="00302252">
              <w:tab/>
              <w:t>Key personnel employed in relation to a commercial presence under mode 3b) above Unbound, except as indicated in the horizontal section</w:t>
            </w:r>
            <w:r w:rsidRPr="00302252">
              <w:rPr>
                <w:iCs/>
              </w:rPr>
              <w:t xml:space="preserve"> </w:t>
            </w:r>
          </w:p>
        </w:tc>
        <w:tc>
          <w:tcPr>
            <w:tcW w:w="1244" w:type="pct"/>
          </w:tcPr>
          <w:p w:rsidR="006F1C29" w:rsidRPr="00302252" w:rsidRDefault="006F1C29" w:rsidP="00E63D95">
            <w:pPr>
              <w:pStyle w:val="Normal10pt"/>
              <w:tabs>
                <w:tab w:val="clear" w:pos="425"/>
              </w:tabs>
              <w:ind w:left="432" w:hanging="432"/>
              <w:jc w:val="left"/>
              <w:rPr>
                <w:iCs/>
              </w:rPr>
            </w:pPr>
            <w:r w:rsidRPr="00302252">
              <w:rPr>
                <w:iCs/>
              </w:rPr>
              <w:lastRenderedPageBreak/>
              <w:t>1)</w:t>
            </w:r>
            <w:r w:rsidRPr="00302252">
              <w:rPr>
                <w:iCs/>
              </w:rPr>
              <w:tab/>
              <w:t xml:space="preserve">None, </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pPr>
            <w:r w:rsidRPr="00302252">
              <w:rPr>
                <w:iCs/>
              </w:rPr>
              <w:t>3)</w:t>
            </w:r>
            <w:r w:rsidRPr="00302252">
              <w:rPr>
                <w:iCs/>
              </w:rPr>
              <w:tab/>
            </w:r>
            <w:r w:rsidRPr="00302252">
              <w:t>(a)</w:t>
            </w:r>
            <w:r w:rsidRPr="00302252">
              <w:tab/>
              <w:t>Unbound</w:t>
            </w:r>
          </w:p>
          <w:p w:rsidR="006F1C29" w:rsidRPr="00302252" w:rsidRDefault="006F1C29" w:rsidP="00E63D95">
            <w:pPr>
              <w:pStyle w:val="Normal10pt"/>
              <w:tabs>
                <w:tab w:val="clear" w:pos="425"/>
              </w:tabs>
              <w:ind w:left="432" w:hanging="432"/>
              <w:jc w:val="left"/>
            </w:pPr>
            <w:r w:rsidRPr="00302252">
              <w:tab/>
            </w: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p>
          <w:p w:rsidR="006F1C29" w:rsidRPr="00302252" w:rsidRDefault="006F1C29" w:rsidP="00E63D95">
            <w:pPr>
              <w:pStyle w:val="Normal10pt"/>
              <w:tabs>
                <w:tab w:val="clear" w:pos="425"/>
              </w:tabs>
              <w:ind w:left="432" w:hanging="432"/>
              <w:jc w:val="left"/>
            </w:pPr>
            <w:r w:rsidRPr="00302252">
              <w:tab/>
              <w:t>(b)</w:t>
            </w:r>
            <w:r w:rsidRPr="00302252">
              <w:tab/>
              <w:t>None</w:t>
            </w:r>
          </w:p>
          <w:p w:rsidR="006F1C29" w:rsidRPr="00302252" w:rsidRDefault="006F1C29" w:rsidP="00E63D95">
            <w:pPr>
              <w:pStyle w:val="Normal10pt"/>
              <w:tabs>
                <w:tab w:val="clear" w:pos="425"/>
              </w:tabs>
              <w:ind w:left="432" w:hanging="432"/>
              <w:jc w:val="left"/>
              <w:rPr>
                <w:iCs/>
              </w:rPr>
            </w:pPr>
          </w:p>
          <w:p w:rsidR="006F1C29" w:rsidRPr="00302252" w:rsidRDefault="006F1C29" w:rsidP="00E63D95">
            <w:pPr>
              <w:pStyle w:val="Normal10pt"/>
              <w:tabs>
                <w:tab w:val="clear" w:pos="425"/>
              </w:tabs>
              <w:ind w:left="432" w:hanging="432"/>
              <w:jc w:val="left"/>
              <w:rPr>
                <w:iCs/>
              </w:rPr>
            </w:pPr>
          </w:p>
          <w:p w:rsidR="006F1C29" w:rsidRPr="00302252" w:rsidRDefault="006F1C29" w:rsidP="00E63D95">
            <w:pPr>
              <w:pStyle w:val="Normal10pt"/>
              <w:tabs>
                <w:tab w:val="clear" w:pos="425"/>
              </w:tabs>
              <w:ind w:left="432" w:hanging="432"/>
              <w:jc w:val="left"/>
              <w:rPr>
                <w:iCs/>
              </w:rPr>
            </w:pPr>
          </w:p>
          <w:p w:rsidR="006F1C29" w:rsidRPr="00302252" w:rsidRDefault="006F1C29" w:rsidP="00E63D95">
            <w:pPr>
              <w:pStyle w:val="Normal10pt"/>
              <w:tabs>
                <w:tab w:val="clear" w:pos="425"/>
              </w:tabs>
              <w:ind w:left="432" w:hanging="432"/>
              <w:jc w:val="left"/>
            </w:pPr>
            <w:r w:rsidRPr="00302252">
              <w:rPr>
                <w:iCs/>
              </w:rPr>
              <w:lastRenderedPageBreak/>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r w:rsidRPr="00302252">
              <w:lastRenderedPageBreak/>
              <w:t>The following services at the port are made available to international maritime transport suppliers on reasonable and non-discriminatory terms and conditions by Bosnia and Herzegovina suppliers</w:t>
            </w:r>
          </w:p>
          <w:p w:rsidR="006F1C29" w:rsidRPr="00302252" w:rsidRDefault="006F1C29" w:rsidP="00E63D95">
            <w:pPr>
              <w:pStyle w:val="Normal10pt"/>
              <w:tabs>
                <w:tab w:val="clear" w:pos="425"/>
              </w:tabs>
              <w:jc w:val="left"/>
            </w:pPr>
          </w:p>
          <w:p w:rsidR="006F1C29" w:rsidRPr="00302252" w:rsidRDefault="006F1C29" w:rsidP="00DB27C1">
            <w:pPr>
              <w:pStyle w:val="Normal10pt"/>
              <w:numPr>
                <w:ilvl w:val="0"/>
                <w:numId w:val="25"/>
              </w:numPr>
              <w:tabs>
                <w:tab w:val="clear" w:pos="425"/>
                <w:tab w:val="clear" w:pos="720"/>
              </w:tabs>
              <w:ind w:left="432" w:hanging="432"/>
              <w:jc w:val="left"/>
            </w:pPr>
            <w:r w:rsidRPr="00302252">
              <w:t>Pilotage</w:t>
            </w:r>
          </w:p>
          <w:p w:rsidR="006F1C29" w:rsidRPr="00302252" w:rsidRDefault="006F1C29" w:rsidP="00DB27C1">
            <w:pPr>
              <w:pStyle w:val="Normal10pt"/>
              <w:numPr>
                <w:ilvl w:val="0"/>
                <w:numId w:val="25"/>
              </w:numPr>
              <w:tabs>
                <w:tab w:val="clear" w:pos="425"/>
                <w:tab w:val="clear" w:pos="720"/>
              </w:tabs>
              <w:ind w:left="432" w:hanging="432"/>
              <w:jc w:val="left"/>
            </w:pPr>
            <w:r w:rsidRPr="00302252">
              <w:t>Towing and the tug assistance</w:t>
            </w:r>
          </w:p>
          <w:p w:rsidR="006F1C29" w:rsidRPr="00302252" w:rsidRDefault="006F1C29" w:rsidP="00DB27C1">
            <w:pPr>
              <w:pStyle w:val="Normal10pt"/>
              <w:numPr>
                <w:ilvl w:val="0"/>
                <w:numId w:val="25"/>
              </w:numPr>
              <w:tabs>
                <w:tab w:val="clear" w:pos="425"/>
                <w:tab w:val="clear" w:pos="720"/>
              </w:tabs>
              <w:ind w:left="432" w:hanging="432"/>
              <w:jc w:val="left"/>
            </w:pPr>
            <w:r w:rsidRPr="00302252">
              <w:t>Provisioning, fuelling and watering</w:t>
            </w:r>
          </w:p>
          <w:p w:rsidR="006F1C29" w:rsidRPr="00302252" w:rsidRDefault="006F1C29" w:rsidP="00DB27C1">
            <w:pPr>
              <w:pStyle w:val="Normal10pt"/>
              <w:numPr>
                <w:ilvl w:val="0"/>
                <w:numId w:val="25"/>
              </w:numPr>
              <w:tabs>
                <w:tab w:val="clear" w:pos="425"/>
                <w:tab w:val="clear" w:pos="720"/>
              </w:tabs>
              <w:ind w:left="432" w:hanging="432"/>
              <w:jc w:val="left"/>
            </w:pPr>
            <w:r w:rsidRPr="00302252">
              <w:lastRenderedPageBreak/>
              <w:t>Garbage collecting and ballast waste disposal</w:t>
            </w:r>
          </w:p>
          <w:p w:rsidR="006F1C29" w:rsidRPr="00302252" w:rsidRDefault="006F1C29" w:rsidP="00DB27C1">
            <w:pPr>
              <w:pStyle w:val="Normal10pt"/>
              <w:numPr>
                <w:ilvl w:val="0"/>
                <w:numId w:val="25"/>
              </w:numPr>
              <w:tabs>
                <w:tab w:val="clear" w:pos="425"/>
                <w:tab w:val="clear" w:pos="720"/>
              </w:tabs>
              <w:ind w:left="432" w:hanging="432"/>
              <w:jc w:val="left"/>
            </w:pPr>
            <w:r w:rsidRPr="00302252">
              <w:t>Port Captain services</w:t>
            </w:r>
          </w:p>
          <w:p w:rsidR="006F1C29" w:rsidRPr="00302252" w:rsidRDefault="006F1C29" w:rsidP="00DB27C1">
            <w:pPr>
              <w:pStyle w:val="Normal10pt"/>
              <w:numPr>
                <w:ilvl w:val="0"/>
                <w:numId w:val="25"/>
              </w:numPr>
              <w:tabs>
                <w:tab w:val="clear" w:pos="425"/>
                <w:tab w:val="clear" w:pos="720"/>
              </w:tabs>
              <w:ind w:left="432" w:hanging="432"/>
              <w:jc w:val="left"/>
            </w:pPr>
            <w:r w:rsidRPr="00302252">
              <w:t>Navigation aids</w:t>
            </w:r>
          </w:p>
          <w:p w:rsidR="006F1C29" w:rsidRPr="00302252" w:rsidRDefault="006F1C29" w:rsidP="00DB27C1">
            <w:pPr>
              <w:pStyle w:val="Normal10pt"/>
              <w:numPr>
                <w:ilvl w:val="0"/>
                <w:numId w:val="25"/>
              </w:numPr>
              <w:tabs>
                <w:tab w:val="clear" w:pos="425"/>
                <w:tab w:val="clear" w:pos="720"/>
              </w:tabs>
              <w:ind w:left="432" w:hanging="432"/>
              <w:jc w:val="left"/>
            </w:pPr>
            <w:r w:rsidRPr="00302252">
              <w:t>Shore-based operational services essential to ship operations including communications, water and electrical supplies</w:t>
            </w:r>
          </w:p>
          <w:p w:rsidR="006F1C29" w:rsidRPr="00302252" w:rsidRDefault="006F1C29" w:rsidP="00DB27C1">
            <w:pPr>
              <w:pStyle w:val="Normal10pt"/>
              <w:numPr>
                <w:ilvl w:val="0"/>
                <w:numId w:val="25"/>
              </w:numPr>
              <w:tabs>
                <w:tab w:val="clear" w:pos="425"/>
                <w:tab w:val="clear" w:pos="720"/>
              </w:tabs>
              <w:ind w:left="432" w:hanging="432"/>
              <w:jc w:val="left"/>
            </w:pPr>
            <w:r w:rsidRPr="00302252">
              <w:t>Emergency repair facilities</w:t>
            </w:r>
          </w:p>
          <w:p w:rsidR="006F1C29" w:rsidRPr="00302252" w:rsidRDefault="006F1C29" w:rsidP="00DB27C1">
            <w:pPr>
              <w:pStyle w:val="Normal10pt"/>
              <w:numPr>
                <w:ilvl w:val="0"/>
                <w:numId w:val="25"/>
              </w:numPr>
              <w:tabs>
                <w:tab w:val="clear" w:pos="425"/>
                <w:tab w:val="clear" w:pos="720"/>
              </w:tabs>
              <w:ind w:left="432" w:hanging="432"/>
              <w:jc w:val="left"/>
            </w:pPr>
            <w:r w:rsidRPr="00302252">
              <w:t xml:space="preserve">Anchorage, berth and berthing services </w:t>
            </w: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lastRenderedPageBreak/>
              <w:t>(c)</w:t>
            </w:r>
            <w:r w:rsidRPr="00302252">
              <w:tab/>
              <w:t xml:space="preserve">Rental of vessels with crew </w:t>
            </w:r>
          </w:p>
          <w:p w:rsidR="006F1C29" w:rsidRPr="00302252" w:rsidRDefault="006F1C29" w:rsidP="00E63D95">
            <w:pPr>
              <w:pStyle w:val="Normal10pt"/>
              <w:tabs>
                <w:tab w:val="clear" w:pos="425"/>
              </w:tabs>
              <w:ind w:left="432"/>
              <w:jc w:val="left"/>
            </w:pPr>
            <w:r w:rsidRPr="00302252">
              <w:t>(CPC 7213)</w:t>
            </w:r>
          </w:p>
          <w:p w:rsidR="006F1C29" w:rsidRPr="00302252" w:rsidRDefault="006F1C29" w:rsidP="00E63D95">
            <w:pPr>
              <w:pStyle w:val="Normal10pt"/>
              <w:tabs>
                <w:tab w:val="clear" w:pos="425"/>
              </w:tabs>
              <w:ind w:left="432" w:hanging="432"/>
              <w:jc w:val="left"/>
            </w:pPr>
            <w:r w:rsidRPr="00302252">
              <w:t>(d)</w:t>
            </w:r>
            <w:r w:rsidRPr="00302252">
              <w:tab/>
              <w:t xml:space="preserve">Maintenance and repair of vessels </w:t>
            </w:r>
          </w:p>
          <w:p w:rsidR="006F1C29" w:rsidRPr="00302252" w:rsidRDefault="006F1C29" w:rsidP="00E63D95">
            <w:pPr>
              <w:pStyle w:val="Normal10pt"/>
              <w:tabs>
                <w:tab w:val="clear" w:pos="425"/>
              </w:tabs>
              <w:ind w:left="432"/>
              <w:jc w:val="left"/>
            </w:pPr>
            <w:r w:rsidRPr="00302252">
              <w:t>(CPC 8868)</w:t>
            </w:r>
          </w:p>
          <w:p w:rsidR="006F1C29" w:rsidRPr="00302252" w:rsidRDefault="006F1C29" w:rsidP="00E63D95">
            <w:pPr>
              <w:pStyle w:val="Normal10pt"/>
              <w:tabs>
                <w:tab w:val="clear" w:pos="425"/>
              </w:tabs>
              <w:ind w:left="432" w:hanging="432"/>
              <w:jc w:val="left"/>
            </w:pPr>
            <w:r w:rsidRPr="00302252">
              <w:t>(e)</w:t>
            </w:r>
            <w:r w:rsidRPr="00302252">
              <w:tab/>
              <w:t xml:space="preserve">Pushing and towing services </w:t>
            </w:r>
          </w:p>
          <w:p w:rsidR="006F1C29" w:rsidRPr="00302252" w:rsidRDefault="006F1C29" w:rsidP="00E63D95">
            <w:pPr>
              <w:pStyle w:val="Normal10pt"/>
              <w:tabs>
                <w:tab w:val="clear" w:pos="425"/>
              </w:tabs>
              <w:ind w:left="432"/>
              <w:jc w:val="left"/>
            </w:pPr>
            <w:r w:rsidRPr="00302252">
              <w:t>(CPC 7214)</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rPr>
                <w:iCs/>
              </w:rPr>
              <w:t>1)</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pPr>
            <w:r w:rsidRPr="00302252">
              <w:rPr>
                <w:iCs/>
              </w:rPr>
              <w:t>4)</w:t>
            </w:r>
            <w:r w:rsidRPr="00302252">
              <w:rPr>
                <w:iCs/>
              </w:rPr>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rPr>
                <w:iCs/>
              </w:rPr>
            </w:pPr>
            <w:r w:rsidRPr="00302252">
              <w:rPr>
                <w:iCs/>
              </w:rPr>
              <w:t>1)</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pStyle w:val="Normal10pt"/>
              <w:tabs>
                <w:tab w:val="clear" w:pos="425"/>
              </w:tabs>
              <w:ind w:left="432" w:hanging="432"/>
              <w:jc w:val="left"/>
            </w:pPr>
            <w:r w:rsidRPr="00302252">
              <w:lastRenderedPageBreak/>
              <w:t>(f)</w:t>
            </w:r>
            <w:r w:rsidRPr="00302252">
              <w:tab/>
              <w:t xml:space="preserve">Supporting services for maritime transport </w:t>
            </w:r>
          </w:p>
          <w:p w:rsidR="006F1C29" w:rsidRPr="00302252" w:rsidRDefault="006F1C29" w:rsidP="00E63D95">
            <w:pPr>
              <w:pStyle w:val="Normal10pt"/>
              <w:tabs>
                <w:tab w:val="clear" w:pos="425"/>
              </w:tabs>
              <w:ind w:left="432"/>
              <w:jc w:val="left"/>
            </w:pPr>
            <w:r w:rsidRPr="00302252">
              <w:t>(CPC 745)</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rPr>
                <w:iCs/>
              </w:rPr>
              <w:t>1)</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4)</w:t>
            </w:r>
            <w:r w:rsidRPr="00302252">
              <w:rPr>
                <w:iCs/>
              </w:rPr>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rPr>
                <w:iCs/>
              </w:rPr>
            </w:pPr>
            <w:r w:rsidRPr="00302252">
              <w:rPr>
                <w:iCs/>
              </w:rPr>
              <w:t>1)</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4070FF">
            <w:pPr>
              <w:pStyle w:val="Normal10pt"/>
              <w:tabs>
                <w:tab w:val="clear" w:pos="425"/>
              </w:tabs>
              <w:spacing w:before="120" w:after="120"/>
              <w:jc w:val="left"/>
              <w:rPr>
                <w:b/>
              </w:rPr>
            </w:pPr>
            <w:r w:rsidRPr="00302252">
              <w:rPr>
                <w:b/>
              </w:rPr>
              <w:t>Services Auxiliary to Maritime Transport</w:t>
            </w: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t>Cargo Handling Services (as defined below - 4)</w:t>
            </w:r>
          </w:p>
        </w:tc>
        <w:tc>
          <w:tcPr>
            <w:tcW w:w="1244" w:type="pct"/>
            <w:gridSpan w:val="2"/>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r w:rsidRPr="00302252">
              <w:rPr>
                <w:spacing w:val="-2"/>
                <w:sz w:val="20"/>
              </w:rPr>
              <w:t xml:space="preserve"> except for - no limitation on transhipment (board to board or via the quay) and/or on the use of on-board cargo handling equipment.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r w:rsidRPr="00302252">
              <w:rPr>
                <w:rStyle w:val="DipnotBavurusu"/>
                <w:rFonts w:eastAsiaTheme="majorEastAsia"/>
                <w:spacing w:val="-2"/>
                <w:sz w:val="20"/>
              </w:rPr>
              <w:t>*</w:t>
            </w:r>
            <w:r w:rsidRPr="00302252">
              <w:rPr>
                <w:rStyle w:val="DipnotBavurusu"/>
                <w:rFonts w:eastAsiaTheme="majorEastAsia"/>
                <w:spacing w:val="-2"/>
                <w:sz w:val="20"/>
              </w:rPr>
              <w:footnoteReference w:customMarkFollows="1" w:id="122"/>
              <w:t>*</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Unbound</w:t>
            </w:r>
            <w:r w:rsidRPr="00564B48">
              <w:rPr>
                <w:spacing w:val="-2"/>
                <w:sz w:val="20"/>
                <w:vertAlign w:val="superscript"/>
              </w:rPr>
              <w:t>*</w:t>
            </w:r>
            <w:r w:rsidRPr="00302252">
              <w:rPr>
                <w:spacing w:val="-2"/>
                <w:sz w:val="20"/>
              </w:rPr>
              <w:t xml:space="preserve"> except for - no limitation on transhipment (board to board or via the quay) and/or on the use of on-board cargo handling equipment.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t>Storage and Warehousing Services</w:t>
            </w:r>
          </w:p>
          <w:p w:rsidR="006F1C29" w:rsidRPr="00302252" w:rsidRDefault="006F1C29" w:rsidP="00E63D95">
            <w:pPr>
              <w:suppressAutoHyphens/>
              <w:jc w:val="left"/>
              <w:rPr>
                <w:spacing w:val="-2"/>
                <w:sz w:val="20"/>
              </w:rPr>
            </w:pPr>
            <w:r w:rsidRPr="00302252">
              <w:rPr>
                <w:spacing w:val="-2"/>
                <w:sz w:val="20"/>
              </w:rPr>
              <w:t>(CPC 742)</w:t>
            </w:r>
          </w:p>
        </w:tc>
        <w:tc>
          <w:tcPr>
            <w:tcW w:w="1244" w:type="pct"/>
            <w:gridSpan w:val="2"/>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t>Customs Clearance Services (as defined below - 5)</w:t>
            </w:r>
          </w:p>
        </w:tc>
        <w:tc>
          <w:tcPr>
            <w:tcW w:w="1244" w:type="pct"/>
            <w:gridSpan w:val="2"/>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lastRenderedPageBreak/>
              <w:t>Container Station and Depot Services (as defined below - 6)</w:t>
            </w:r>
          </w:p>
        </w:tc>
        <w:tc>
          <w:tcPr>
            <w:tcW w:w="1244" w:type="pct"/>
            <w:gridSpan w:val="2"/>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FE2AE8">
              <w:rPr>
                <w:spacing w:val="-2"/>
                <w:sz w:val="20"/>
                <w:vertAlign w:val="superscript"/>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r w:rsidRPr="00302252">
              <w:rPr>
                <w:rStyle w:val="DipnotBavurusu"/>
                <w:rFonts w:eastAsiaTheme="majorEastAsia"/>
                <w:spacing w:val="-2"/>
                <w:sz w:val="20"/>
              </w:rPr>
              <w:t>*</w:t>
            </w:r>
            <w:r w:rsidRPr="00FE2AE8">
              <w:rPr>
                <w:sz w:val="20"/>
                <w:vertAlign w:val="superscript"/>
              </w:rPr>
              <w:t>*</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t>Agency Services (as defined below - 7)</w:t>
            </w:r>
          </w:p>
        </w:tc>
        <w:tc>
          <w:tcPr>
            <w:tcW w:w="1244" w:type="pct"/>
            <w:gridSpan w:val="2"/>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suppressAutoHyphens/>
              <w:jc w:val="left"/>
              <w:rPr>
                <w:spacing w:val="-2"/>
                <w:sz w:val="20"/>
              </w:rPr>
            </w:pPr>
            <w:r w:rsidRPr="00302252">
              <w:rPr>
                <w:spacing w:val="-2"/>
                <w:sz w:val="20"/>
              </w:rPr>
              <w:t>See Note.</w:t>
            </w:r>
          </w:p>
        </w:tc>
      </w:tr>
      <w:tr w:rsidR="006F1C29" w:rsidRPr="00302252" w:rsidTr="00704151">
        <w:tblPrEx>
          <w:tblLook w:val="00A0" w:firstRow="1" w:lastRow="0" w:firstColumn="1" w:lastColumn="0" w:noHBand="0" w:noVBand="0"/>
        </w:tblPrEx>
        <w:trPr>
          <w:cantSplit/>
        </w:trPr>
        <w:tc>
          <w:tcPr>
            <w:tcW w:w="1243" w:type="pct"/>
          </w:tcPr>
          <w:p w:rsidR="006F1C29" w:rsidRPr="00302252" w:rsidRDefault="006F1C29" w:rsidP="00E63D95">
            <w:pPr>
              <w:suppressAutoHyphens/>
              <w:jc w:val="left"/>
              <w:rPr>
                <w:spacing w:val="-2"/>
                <w:sz w:val="20"/>
              </w:rPr>
            </w:pPr>
            <w:r w:rsidRPr="00302252">
              <w:rPr>
                <w:spacing w:val="-2"/>
                <w:sz w:val="20"/>
              </w:rPr>
              <w:t>Freight Forwarding Services (as defined below - 8)</w:t>
            </w:r>
          </w:p>
        </w:tc>
        <w:tc>
          <w:tcPr>
            <w:tcW w:w="1244" w:type="pct"/>
            <w:gridSpan w:val="2"/>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Pr>
          <w:p w:rsidR="006F1C29" w:rsidRPr="00302252" w:rsidRDefault="006F1C29" w:rsidP="00E63D95">
            <w:pPr>
              <w:suppressAutoHyphens/>
              <w:jc w:val="left"/>
              <w:rPr>
                <w:spacing w:val="-2"/>
                <w:sz w:val="20"/>
              </w:rPr>
            </w:pPr>
            <w:r w:rsidRPr="00302252">
              <w:rPr>
                <w:spacing w:val="-2"/>
                <w:sz w:val="20"/>
              </w:rPr>
              <w:t>See Note.</w:t>
            </w: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iCs/>
              </w:rPr>
            </w:pPr>
            <w:r w:rsidRPr="00302252">
              <w:rPr>
                <w:b/>
                <w:iCs/>
              </w:rPr>
              <w:t>B.</w:t>
            </w:r>
            <w:r w:rsidRPr="00302252">
              <w:rPr>
                <w:b/>
                <w:iCs/>
              </w:rPr>
              <w:tab/>
              <w:t>Internal Waterways Transport</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Passenger transportation </w:t>
            </w:r>
          </w:p>
          <w:p w:rsidR="006F1C29" w:rsidRPr="00302252" w:rsidRDefault="006F1C29" w:rsidP="00E63D95">
            <w:pPr>
              <w:pStyle w:val="Normal10pt"/>
              <w:tabs>
                <w:tab w:val="clear" w:pos="425"/>
              </w:tabs>
              <w:ind w:left="432"/>
              <w:jc w:val="left"/>
            </w:pPr>
            <w:r w:rsidRPr="00302252">
              <w:t>(CPC 7221)</w:t>
            </w:r>
          </w:p>
          <w:p w:rsidR="006F1C29" w:rsidRPr="00302252" w:rsidRDefault="006F1C29" w:rsidP="00E63D95">
            <w:pPr>
              <w:pStyle w:val="Normal10pt"/>
              <w:tabs>
                <w:tab w:val="clear" w:pos="425"/>
              </w:tabs>
              <w:ind w:left="432" w:hanging="432"/>
              <w:jc w:val="left"/>
            </w:pPr>
            <w:r w:rsidRPr="00302252">
              <w:t>(b)</w:t>
            </w:r>
            <w:r w:rsidRPr="00302252">
              <w:tab/>
              <w:t xml:space="preserve">Freight transportation </w:t>
            </w:r>
          </w:p>
          <w:p w:rsidR="006F1C29" w:rsidRPr="00302252" w:rsidRDefault="006F1C29" w:rsidP="00E63D95">
            <w:pPr>
              <w:pStyle w:val="Normal10pt"/>
              <w:tabs>
                <w:tab w:val="clear" w:pos="425"/>
              </w:tabs>
              <w:ind w:left="432"/>
              <w:jc w:val="left"/>
            </w:pPr>
            <w:r w:rsidRPr="00302252">
              <w:t>(CPC 7222)</w:t>
            </w:r>
          </w:p>
        </w:tc>
        <w:tc>
          <w:tcPr>
            <w:tcW w:w="1244" w:type="pct"/>
            <w:gridSpan w:val="2"/>
          </w:tcPr>
          <w:p w:rsidR="006F1C29" w:rsidRPr="00302252" w:rsidRDefault="006F1C29" w:rsidP="00E63D95">
            <w:pPr>
              <w:pStyle w:val="Normal10pt"/>
              <w:tabs>
                <w:tab w:val="clear" w:pos="425"/>
              </w:tabs>
              <w:suppressAutoHyphens/>
              <w:ind w:left="432" w:hanging="432"/>
              <w:jc w:val="left"/>
              <w:rPr>
                <w:iCs/>
              </w:rPr>
            </w:pPr>
            <w:r w:rsidRPr="00302252">
              <w:rPr>
                <w:iCs/>
              </w:rPr>
              <w:t>1)</w:t>
            </w:r>
            <w:r w:rsidRPr="00302252">
              <w:rPr>
                <w:iCs/>
              </w:rPr>
              <w:tab/>
              <w:t>Unbound</w:t>
            </w:r>
          </w:p>
          <w:p w:rsidR="006F1C29" w:rsidRPr="00302252" w:rsidRDefault="006F1C29" w:rsidP="00E63D95">
            <w:pPr>
              <w:pStyle w:val="Normal10pt"/>
              <w:tabs>
                <w:tab w:val="clear" w:pos="425"/>
              </w:tabs>
              <w:suppressAutoHyphen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suppressAutoHyphens/>
              <w:ind w:left="432" w:hanging="432"/>
              <w:jc w:val="left"/>
            </w:pPr>
            <w:r w:rsidRPr="00302252">
              <w:rPr>
                <w:iCs/>
              </w:rPr>
              <w:t>3)</w:t>
            </w:r>
            <w:r w:rsidRPr="00302252">
              <w:rPr>
                <w:iCs/>
              </w:rPr>
              <w:tab/>
            </w:r>
            <w:r w:rsidRPr="00302252">
              <w:t>Unbound</w:t>
            </w:r>
            <w:r w:rsidRPr="00302252">
              <w:rPr>
                <w:iCs/>
              </w:rPr>
              <w:t xml:space="preserve"> </w:t>
            </w:r>
          </w:p>
          <w:p w:rsidR="006F1C29" w:rsidRPr="00302252" w:rsidRDefault="006F1C29" w:rsidP="00E63D95">
            <w:pPr>
              <w:pStyle w:val="Normal10pt"/>
              <w:tabs>
                <w:tab w:val="clear" w:pos="425"/>
              </w:tabs>
              <w:suppressAutoHyphens/>
              <w:ind w:left="432" w:hanging="432"/>
              <w:jc w:val="left"/>
            </w:pPr>
            <w:r w:rsidRPr="00302252">
              <w:rPr>
                <w:iCs/>
              </w:rPr>
              <w:t>4)</w:t>
            </w:r>
            <w:r w:rsidRPr="00302252">
              <w:rPr>
                <w:iCs/>
              </w:rPr>
              <w:tab/>
            </w:r>
            <w:r w:rsidRPr="00302252">
              <w:t>(a)</w:t>
            </w:r>
            <w:r w:rsidRPr="00302252">
              <w:tab/>
              <w:t xml:space="preserve">Ship's crews: Unbound </w:t>
            </w:r>
          </w:p>
          <w:p w:rsidR="006F1C29" w:rsidRPr="00302252" w:rsidRDefault="006F1C29" w:rsidP="00E63D95">
            <w:pPr>
              <w:pStyle w:val="Normal10pt"/>
              <w:tabs>
                <w:tab w:val="clear" w:pos="425"/>
              </w:tabs>
              <w:suppressAutoHyphens/>
              <w:ind w:left="432"/>
              <w:jc w:val="left"/>
              <w:rPr>
                <w:iCs/>
              </w:rPr>
            </w:pPr>
            <w:r w:rsidRPr="00302252">
              <w:t>(b)</w:t>
            </w:r>
            <w:r w:rsidRPr="00302252">
              <w:tab/>
              <w:t>Unbound, except as indicated in the horizontal section</w:t>
            </w:r>
            <w:r w:rsidRPr="00302252">
              <w:rPr>
                <w:iCs/>
              </w:rPr>
              <w:t xml:space="preserve"> </w:t>
            </w:r>
          </w:p>
        </w:tc>
        <w:tc>
          <w:tcPr>
            <w:tcW w:w="1244" w:type="pct"/>
          </w:tcPr>
          <w:p w:rsidR="006F1C29" w:rsidRPr="00302252" w:rsidRDefault="006F1C29" w:rsidP="00E63D95">
            <w:pPr>
              <w:pStyle w:val="Normal10pt"/>
              <w:tabs>
                <w:tab w:val="clear" w:pos="425"/>
              </w:tabs>
              <w:suppressAutoHyphens/>
              <w:ind w:left="432" w:hanging="432"/>
              <w:jc w:val="left"/>
              <w:rPr>
                <w:iCs/>
              </w:rPr>
            </w:pPr>
            <w:r w:rsidRPr="00302252">
              <w:rPr>
                <w:iCs/>
              </w:rPr>
              <w:t>1)</w:t>
            </w:r>
            <w:r w:rsidRPr="00302252">
              <w:rPr>
                <w:iCs/>
              </w:rPr>
              <w:tab/>
              <w:t>Unbound</w:t>
            </w:r>
          </w:p>
          <w:p w:rsidR="006F1C29" w:rsidRPr="00302252" w:rsidRDefault="006F1C29" w:rsidP="00E63D95">
            <w:pPr>
              <w:pStyle w:val="Normal10pt"/>
              <w:tabs>
                <w:tab w:val="clear" w:pos="425"/>
              </w:tabs>
              <w:suppressAutoHyphen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suppressAutoHyphens/>
              <w:ind w:left="432" w:hanging="432"/>
              <w:jc w:val="left"/>
              <w:rPr>
                <w:iCs/>
              </w:rPr>
            </w:pPr>
            <w:r w:rsidRPr="00302252">
              <w:rPr>
                <w:iCs/>
              </w:rPr>
              <w:t>3)</w:t>
            </w:r>
            <w:r w:rsidRPr="00302252">
              <w:rPr>
                <w:iCs/>
              </w:rPr>
              <w:tab/>
              <w:t>Unbound</w:t>
            </w:r>
          </w:p>
          <w:p w:rsidR="006F1C29" w:rsidRPr="00302252" w:rsidRDefault="006F1C29" w:rsidP="00E63D95">
            <w:pPr>
              <w:pStyle w:val="Normal10pt"/>
              <w:tabs>
                <w:tab w:val="clear" w:pos="425"/>
              </w:tabs>
              <w:suppressAutoHyphens/>
              <w:ind w:left="432" w:hanging="432"/>
              <w:jc w:val="left"/>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(c)</w:t>
            </w:r>
            <w:r w:rsidRPr="00302252">
              <w:tab/>
              <w:t>Rental of vessels with crew</w:t>
            </w:r>
          </w:p>
          <w:p w:rsidR="006F1C29" w:rsidRPr="00302252" w:rsidRDefault="006F1C29" w:rsidP="00E63D95">
            <w:pPr>
              <w:pStyle w:val="Normal10pt"/>
              <w:tabs>
                <w:tab w:val="clear" w:pos="425"/>
              </w:tabs>
              <w:ind w:left="432"/>
              <w:jc w:val="left"/>
            </w:pPr>
            <w:r w:rsidRPr="00302252">
              <w:t>(CPC 7223)</w:t>
            </w:r>
          </w:p>
          <w:p w:rsidR="006F1C29" w:rsidRPr="00302252" w:rsidRDefault="006F1C29" w:rsidP="00E63D95">
            <w:pPr>
              <w:pStyle w:val="Normal10pt"/>
              <w:tabs>
                <w:tab w:val="clear" w:pos="425"/>
              </w:tabs>
              <w:ind w:left="432" w:hanging="432"/>
              <w:jc w:val="left"/>
            </w:pPr>
            <w:r w:rsidRPr="00302252">
              <w:t>(d)</w:t>
            </w:r>
            <w:r w:rsidRPr="00302252">
              <w:tab/>
              <w:t xml:space="preserve">Maintenance and repair of vessels </w:t>
            </w:r>
          </w:p>
          <w:p w:rsidR="006F1C29" w:rsidRPr="00302252" w:rsidRDefault="006F1C29" w:rsidP="00E63D95">
            <w:pPr>
              <w:pStyle w:val="Normal10pt"/>
              <w:tabs>
                <w:tab w:val="clear" w:pos="425"/>
              </w:tabs>
              <w:ind w:left="432"/>
              <w:jc w:val="left"/>
            </w:pPr>
            <w:r w:rsidRPr="00302252">
              <w:t>(CPC 8868)</w:t>
            </w:r>
          </w:p>
          <w:p w:rsidR="006F1C29" w:rsidRPr="00302252" w:rsidRDefault="006F1C29" w:rsidP="00E63D95">
            <w:pPr>
              <w:pStyle w:val="Normal10pt"/>
              <w:tabs>
                <w:tab w:val="clear" w:pos="425"/>
              </w:tabs>
              <w:ind w:left="432" w:hanging="432"/>
              <w:jc w:val="left"/>
            </w:pPr>
            <w:r w:rsidRPr="00302252">
              <w:t>(e)</w:t>
            </w:r>
            <w:r w:rsidRPr="00302252">
              <w:tab/>
              <w:t xml:space="preserve">Pushing and towing services </w:t>
            </w:r>
          </w:p>
          <w:p w:rsidR="006F1C29" w:rsidRPr="00302252" w:rsidRDefault="006F1C29" w:rsidP="00E63D95">
            <w:pPr>
              <w:pStyle w:val="Normal10pt"/>
              <w:tabs>
                <w:tab w:val="clear" w:pos="425"/>
              </w:tabs>
              <w:ind w:left="432"/>
              <w:jc w:val="left"/>
            </w:pPr>
            <w:r w:rsidRPr="00302252">
              <w:t>(CPC 7224)</w:t>
            </w:r>
          </w:p>
        </w:tc>
        <w:tc>
          <w:tcPr>
            <w:tcW w:w="1244" w:type="pct"/>
            <w:gridSpan w:val="2"/>
          </w:tcPr>
          <w:p w:rsidR="006F1C29" w:rsidRPr="00302252" w:rsidRDefault="006F1C29" w:rsidP="00E63D95">
            <w:pPr>
              <w:pStyle w:val="Normal10pt"/>
              <w:tabs>
                <w:tab w:val="clear" w:pos="425"/>
              </w:tabs>
              <w:suppressAutoHyphens/>
              <w:ind w:left="432" w:hanging="432"/>
              <w:jc w:val="left"/>
              <w:rPr>
                <w:iCs/>
              </w:rPr>
            </w:pPr>
            <w:r w:rsidRPr="00302252">
              <w:rPr>
                <w:iCs/>
              </w:rPr>
              <w:t>1)</w:t>
            </w:r>
            <w:r w:rsidRPr="00302252">
              <w:rPr>
                <w:iCs/>
              </w:rPr>
              <w:tab/>
              <w:t>Unbound</w:t>
            </w:r>
          </w:p>
          <w:p w:rsidR="006F1C29" w:rsidRPr="00302252" w:rsidRDefault="006F1C29" w:rsidP="00E63D95">
            <w:pPr>
              <w:pStyle w:val="Normal10pt"/>
              <w:tabs>
                <w:tab w:val="clear" w:pos="425"/>
              </w:tabs>
              <w:suppressAutoHyphen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suppressAutoHyphen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suppressAutoHyphens/>
              <w:ind w:left="432" w:hanging="432"/>
              <w:jc w:val="left"/>
              <w:rPr>
                <w:iCs/>
              </w:rPr>
            </w:pPr>
            <w:r w:rsidRPr="00302252">
              <w:rPr>
                <w:iCs/>
              </w:rPr>
              <w:t>4)</w:t>
            </w:r>
            <w:r w:rsidRPr="00302252">
              <w:rPr>
                <w:iCs/>
              </w:rPr>
              <w:tab/>
              <w:t>Unbound, except as indicated in the Horizontal Section</w:t>
            </w:r>
          </w:p>
        </w:tc>
        <w:tc>
          <w:tcPr>
            <w:tcW w:w="1244" w:type="pct"/>
          </w:tcPr>
          <w:p w:rsidR="006F1C29" w:rsidRPr="00302252" w:rsidRDefault="006F1C29" w:rsidP="00E63D95">
            <w:pPr>
              <w:pStyle w:val="Normal10pt"/>
              <w:tabs>
                <w:tab w:val="clear" w:pos="425"/>
              </w:tabs>
              <w:suppressAutoHyphens/>
              <w:ind w:left="432" w:hanging="432"/>
              <w:jc w:val="left"/>
              <w:rPr>
                <w:iCs/>
              </w:rPr>
            </w:pPr>
            <w:r w:rsidRPr="00302252">
              <w:rPr>
                <w:iCs/>
              </w:rPr>
              <w:t>1)</w:t>
            </w:r>
            <w:r w:rsidRPr="00302252">
              <w:rPr>
                <w:iCs/>
              </w:rPr>
              <w:tab/>
              <w:t>Unbound</w:t>
            </w:r>
          </w:p>
          <w:p w:rsidR="006F1C29" w:rsidRPr="00302252" w:rsidRDefault="006F1C29" w:rsidP="00E63D95">
            <w:pPr>
              <w:pStyle w:val="Normal10pt"/>
              <w:tabs>
                <w:tab w:val="clear" w:pos="425"/>
              </w:tabs>
              <w:suppressAutoHyphens/>
              <w:ind w:left="432" w:hanging="432"/>
              <w:jc w:val="left"/>
              <w:rPr>
                <w:iCs/>
              </w:rPr>
            </w:pPr>
            <w:r w:rsidRPr="00302252">
              <w:rPr>
                <w:iCs/>
              </w:rPr>
              <w:t>2)</w:t>
            </w:r>
            <w:r w:rsidRPr="00302252">
              <w:rPr>
                <w:iCs/>
              </w:rPr>
              <w:tab/>
              <w:t>None</w:t>
            </w:r>
          </w:p>
          <w:p w:rsidR="006F1C29" w:rsidRPr="00302252" w:rsidRDefault="006F1C29" w:rsidP="00E63D95">
            <w:pPr>
              <w:pStyle w:val="Normal10pt"/>
              <w:tabs>
                <w:tab w:val="clear" w:pos="425"/>
              </w:tabs>
              <w:suppressAutoHyphens/>
              <w:ind w:left="432" w:hanging="432"/>
              <w:jc w:val="left"/>
              <w:rPr>
                <w:iCs/>
              </w:rPr>
            </w:pPr>
            <w:r w:rsidRPr="00302252">
              <w:rPr>
                <w:iCs/>
              </w:rPr>
              <w:t>3)</w:t>
            </w:r>
            <w:r w:rsidRPr="00302252">
              <w:rPr>
                <w:iCs/>
              </w:rPr>
              <w:tab/>
              <w:t>None</w:t>
            </w:r>
          </w:p>
          <w:p w:rsidR="006F1C29" w:rsidRPr="00302252" w:rsidRDefault="006F1C29" w:rsidP="00E63D95">
            <w:pPr>
              <w:pStyle w:val="Normal10pt"/>
              <w:tabs>
                <w:tab w:val="clear" w:pos="425"/>
              </w:tabs>
              <w:suppressAutoHyphens/>
              <w:ind w:left="432" w:hanging="432"/>
              <w:jc w:val="left"/>
              <w:rPr>
                <w:iCs/>
              </w:rPr>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pPr>
            <w:r w:rsidRPr="00302252">
              <w:rPr>
                <w:b/>
              </w:rPr>
              <w:lastRenderedPageBreak/>
              <w:t>C.</w:t>
            </w:r>
            <w:r w:rsidRPr="00302252">
              <w:rPr>
                <w:b/>
              </w:rPr>
              <w:tab/>
              <w:t xml:space="preserve">Air Transport Services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(d)</w:t>
            </w:r>
            <w:r w:rsidRPr="00302252">
              <w:tab/>
              <w:t xml:space="preserve">Aircraft repair and maintenance services </w:t>
            </w:r>
          </w:p>
          <w:p w:rsidR="006F1C29" w:rsidRPr="00302252" w:rsidRDefault="006F1C29" w:rsidP="00E63D95">
            <w:pPr>
              <w:pStyle w:val="Normal10pt"/>
              <w:tabs>
                <w:tab w:val="clear" w:pos="425"/>
              </w:tabs>
              <w:ind w:left="432"/>
              <w:jc w:val="left"/>
            </w:pPr>
            <w:r w:rsidRPr="00302252">
              <w:t>(part of CPC 8868)</w:t>
            </w:r>
          </w:p>
        </w:tc>
        <w:tc>
          <w:tcPr>
            <w:tcW w:w="1244" w:type="pct"/>
            <w:gridSpan w:val="2"/>
          </w:tcPr>
          <w:p w:rsidR="006F1C29" w:rsidRPr="00302252" w:rsidRDefault="006F1C29" w:rsidP="00E63D95">
            <w:pPr>
              <w:pStyle w:val="Normal10pt"/>
              <w:tabs>
                <w:tab w:val="clear" w:pos="425"/>
              </w:tabs>
              <w:suppressAutoHyphens/>
              <w:ind w:left="432" w:hanging="432"/>
              <w:jc w:val="left"/>
            </w:pPr>
            <w:r w:rsidRPr="00302252">
              <w:t>1)</w:t>
            </w:r>
            <w:r w:rsidRPr="00302252">
              <w:tab/>
            </w:r>
            <w:r w:rsidRPr="00302252">
              <w:rPr>
                <w:iCs/>
              </w:rPr>
              <w:t>None</w:t>
            </w: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None</w:t>
            </w: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z w:val="20"/>
              </w:rPr>
              <w:t>1)</w:t>
            </w:r>
            <w:r w:rsidRPr="00302252">
              <w:rPr>
                <w:sz w:val="20"/>
              </w:rPr>
              <w:tab/>
            </w:r>
            <w:r w:rsidRPr="00302252">
              <w:rPr>
                <w:iCs/>
                <w:sz w:val="20"/>
              </w:rPr>
              <w:t>None</w:t>
            </w: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None</w:t>
            </w: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25" w:hanging="425"/>
              <w:jc w:val="left"/>
            </w:pPr>
            <w:r w:rsidRPr="00302252">
              <w:t>-</w:t>
            </w:r>
            <w:r w:rsidRPr="00302252">
              <w:tab/>
              <w:t xml:space="preserve">Selling and marketing of air transport services and computer reservation system (CRS) services only </w:t>
            </w:r>
          </w:p>
        </w:tc>
        <w:tc>
          <w:tcPr>
            <w:tcW w:w="1244" w:type="pct"/>
            <w:gridSpan w:val="2"/>
          </w:tcPr>
          <w:p w:rsidR="006F1C29" w:rsidRPr="00302252" w:rsidRDefault="006F1C29" w:rsidP="00E63D95">
            <w:pPr>
              <w:pStyle w:val="Normal10pt"/>
              <w:tabs>
                <w:tab w:val="clear" w:pos="425"/>
              </w:tabs>
              <w:suppressAutoHyphens/>
              <w:ind w:left="432" w:hanging="432"/>
              <w:jc w:val="left"/>
            </w:pPr>
            <w:r w:rsidRPr="00302252">
              <w:t>1)</w:t>
            </w:r>
            <w:r w:rsidRPr="00302252">
              <w:tab/>
              <w:t xml:space="preserve">None </w:t>
            </w:r>
          </w:p>
          <w:p w:rsidR="006F1C29" w:rsidRPr="00302252" w:rsidRDefault="006F1C29" w:rsidP="00E63D95">
            <w:pPr>
              <w:pStyle w:val="Normal10pt"/>
              <w:tabs>
                <w:tab w:val="clear" w:pos="425"/>
              </w:tabs>
              <w:suppressAutoHyphens/>
              <w:ind w:left="432" w:hanging="432"/>
              <w:jc w:val="left"/>
            </w:pPr>
          </w:p>
          <w:p w:rsidR="006F1C29" w:rsidRPr="00302252" w:rsidRDefault="006F1C29" w:rsidP="00E63D95">
            <w:pPr>
              <w:pStyle w:val="Normal10pt"/>
              <w:tabs>
                <w:tab w:val="clear" w:pos="425"/>
              </w:tabs>
              <w:suppressAutoHyphens/>
              <w:ind w:left="432" w:hanging="432"/>
              <w:jc w:val="left"/>
            </w:pP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None</w:t>
            </w:r>
          </w:p>
          <w:p w:rsidR="006F1C29" w:rsidRPr="00302252" w:rsidRDefault="006F1C29" w:rsidP="00E63D95">
            <w:pPr>
              <w:pStyle w:val="Normal10pt"/>
              <w:tabs>
                <w:tab w:val="clear" w:pos="425"/>
              </w:tabs>
              <w:suppressAutoHyphens/>
              <w:ind w:left="432" w:hanging="432"/>
              <w:jc w:val="left"/>
            </w:pPr>
          </w:p>
          <w:p w:rsidR="006F1C29" w:rsidRPr="00302252" w:rsidRDefault="006F1C29" w:rsidP="00E63D95">
            <w:pPr>
              <w:pStyle w:val="Normal10pt"/>
              <w:tabs>
                <w:tab w:val="clear" w:pos="425"/>
              </w:tabs>
              <w:suppressAutoHyphens/>
              <w:ind w:left="432" w:hanging="432"/>
              <w:jc w:val="left"/>
            </w:pP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suppressAutoHyphens/>
              <w:ind w:left="432" w:hanging="432"/>
              <w:jc w:val="left"/>
              <w:rPr>
                <w:spacing w:val="-2"/>
                <w:sz w:val="20"/>
              </w:rPr>
            </w:pPr>
            <w:r w:rsidRPr="00302252">
              <w:rPr>
                <w:sz w:val="20"/>
              </w:rPr>
              <w:t>1)</w:t>
            </w:r>
            <w:r w:rsidRPr="00302252">
              <w:rPr>
                <w:sz w:val="20"/>
              </w:rPr>
              <w:tab/>
              <w:t xml:space="preserve">For distribution through CRS of air transport services provided by CRS parent carrier: Unbound. </w:t>
            </w: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For distribution through CRS of air transport services provided by CRS parent carrier: Unbound.</w:t>
            </w: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B17911" w:rsidRPr="00302252" w:rsidTr="00704151">
        <w:tblPrEx>
          <w:tblLook w:val="00A0" w:firstRow="1" w:lastRow="0" w:firstColumn="1" w:lastColumn="0" w:noHBand="0" w:noVBand="0"/>
        </w:tblPrEx>
        <w:tc>
          <w:tcPr>
            <w:tcW w:w="1243" w:type="pct"/>
          </w:tcPr>
          <w:p w:rsidR="00B17911" w:rsidRPr="00302252" w:rsidRDefault="00B17911" w:rsidP="00B17911">
            <w:pPr>
              <w:pStyle w:val="Normal10pt"/>
              <w:tabs>
                <w:tab w:val="clear" w:pos="425"/>
              </w:tabs>
              <w:ind w:left="425" w:hanging="425"/>
              <w:jc w:val="left"/>
            </w:pPr>
            <w:r w:rsidRPr="00302252">
              <w:tab/>
              <w:t>Ground handling services, excluding flight operations, crew administration and flight planning</w:t>
            </w:r>
          </w:p>
        </w:tc>
        <w:tc>
          <w:tcPr>
            <w:tcW w:w="1244" w:type="pct"/>
            <w:gridSpan w:val="2"/>
          </w:tcPr>
          <w:p w:rsidR="00B17911" w:rsidRPr="00302252" w:rsidRDefault="00B17911" w:rsidP="00B17911">
            <w:pPr>
              <w:suppressAutoHyphens/>
              <w:ind w:left="432" w:hanging="432"/>
              <w:rPr>
                <w:sz w:val="20"/>
              </w:rPr>
            </w:pPr>
            <w:r w:rsidRPr="00302252">
              <w:rPr>
                <w:sz w:val="20"/>
              </w:rPr>
              <w:t>1)</w:t>
            </w:r>
            <w:r w:rsidRPr="00302252">
              <w:rPr>
                <w:sz w:val="20"/>
              </w:rPr>
              <w:tab/>
            </w:r>
            <w:r w:rsidRPr="00302252">
              <w:rPr>
                <w:iCs/>
                <w:sz w:val="20"/>
              </w:rPr>
              <w:t>Unbound</w:t>
            </w:r>
          </w:p>
          <w:p w:rsidR="00B17911" w:rsidRPr="00302252" w:rsidRDefault="00B17911" w:rsidP="00B17911">
            <w:pPr>
              <w:suppressAutoHyphens/>
              <w:ind w:left="432" w:hanging="432"/>
              <w:rPr>
                <w:sz w:val="20"/>
              </w:rPr>
            </w:pPr>
            <w:r w:rsidRPr="00302252">
              <w:rPr>
                <w:sz w:val="20"/>
              </w:rPr>
              <w:t>2)</w:t>
            </w:r>
            <w:r w:rsidRPr="00302252">
              <w:rPr>
                <w:sz w:val="20"/>
              </w:rPr>
              <w:tab/>
              <w:t>None</w:t>
            </w:r>
          </w:p>
          <w:p w:rsidR="00B17911" w:rsidRPr="00302252" w:rsidRDefault="00B17911" w:rsidP="00B17911">
            <w:pPr>
              <w:suppressAutoHyphens/>
              <w:ind w:left="432" w:hanging="432"/>
              <w:rPr>
                <w:sz w:val="20"/>
              </w:rPr>
            </w:pPr>
            <w:r w:rsidRPr="00302252">
              <w:rPr>
                <w:sz w:val="20"/>
              </w:rPr>
              <w:t>3)</w:t>
            </w:r>
            <w:r w:rsidRPr="00302252">
              <w:rPr>
                <w:sz w:val="20"/>
              </w:rPr>
              <w:tab/>
              <w:t>None</w:t>
            </w:r>
          </w:p>
          <w:p w:rsidR="00B17911" w:rsidRPr="00302252" w:rsidRDefault="00B17911" w:rsidP="00B17911">
            <w:pPr>
              <w:pStyle w:val="Normal10pt"/>
              <w:tabs>
                <w:tab w:val="clear" w:pos="425"/>
              </w:tabs>
              <w:suppressAutoHyphens/>
              <w:ind w:left="432" w:hanging="432"/>
              <w:jc w:val="left"/>
            </w:pPr>
            <w:r w:rsidRPr="00302252">
              <w:t>4)</w:t>
            </w:r>
            <w:r w:rsidRPr="00302252">
              <w:tab/>
              <w:t>Unbound, except as indicated in the Horizontal Section</w:t>
            </w:r>
          </w:p>
        </w:tc>
        <w:tc>
          <w:tcPr>
            <w:tcW w:w="1244" w:type="pct"/>
          </w:tcPr>
          <w:p w:rsidR="00B17911" w:rsidRPr="00302252" w:rsidRDefault="00B17911" w:rsidP="00B17911">
            <w:pPr>
              <w:suppressAutoHyphens/>
              <w:ind w:left="432" w:hanging="432"/>
              <w:rPr>
                <w:sz w:val="20"/>
              </w:rPr>
            </w:pPr>
            <w:r w:rsidRPr="00302252">
              <w:rPr>
                <w:sz w:val="20"/>
              </w:rPr>
              <w:t>1)</w:t>
            </w:r>
            <w:r w:rsidRPr="00302252">
              <w:rPr>
                <w:sz w:val="20"/>
              </w:rPr>
              <w:tab/>
            </w:r>
            <w:r w:rsidRPr="00302252">
              <w:rPr>
                <w:iCs/>
                <w:sz w:val="20"/>
              </w:rPr>
              <w:t>Unbound</w:t>
            </w:r>
          </w:p>
          <w:p w:rsidR="00B17911" w:rsidRPr="00302252" w:rsidRDefault="00B17911" w:rsidP="00B17911">
            <w:pPr>
              <w:suppressAutoHyphens/>
              <w:ind w:left="432" w:hanging="432"/>
              <w:rPr>
                <w:sz w:val="20"/>
              </w:rPr>
            </w:pPr>
            <w:r w:rsidRPr="00302252">
              <w:rPr>
                <w:sz w:val="20"/>
              </w:rPr>
              <w:t>2)</w:t>
            </w:r>
            <w:r w:rsidRPr="00302252">
              <w:rPr>
                <w:sz w:val="20"/>
              </w:rPr>
              <w:tab/>
              <w:t>None</w:t>
            </w:r>
          </w:p>
          <w:p w:rsidR="00B17911" w:rsidRPr="00302252" w:rsidRDefault="00B17911" w:rsidP="00B17911">
            <w:pPr>
              <w:suppressAutoHyphens/>
              <w:ind w:left="432" w:hanging="432"/>
              <w:rPr>
                <w:sz w:val="20"/>
              </w:rPr>
            </w:pPr>
            <w:r w:rsidRPr="00302252">
              <w:rPr>
                <w:sz w:val="20"/>
              </w:rPr>
              <w:t>3)</w:t>
            </w:r>
            <w:r w:rsidRPr="00302252">
              <w:rPr>
                <w:sz w:val="20"/>
              </w:rPr>
              <w:tab/>
              <w:t>None</w:t>
            </w:r>
          </w:p>
          <w:p w:rsidR="00B17911" w:rsidRPr="00302252" w:rsidRDefault="00B17911" w:rsidP="00B17911">
            <w:pPr>
              <w:suppressAutoHyphens/>
              <w:ind w:left="432" w:hanging="432"/>
              <w:jc w:val="left"/>
              <w:rPr>
                <w:sz w:val="20"/>
              </w:rPr>
            </w:pPr>
            <w:r w:rsidRPr="00302252">
              <w:rPr>
                <w:sz w:val="20"/>
              </w:rPr>
              <w:t>4)</w:t>
            </w:r>
            <w:r w:rsidRPr="00302252">
              <w:rPr>
                <w:sz w:val="20"/>
              </w:rPr>
              <w:tab/>
              <w:t>Unbound, except as indicated in the Horizontal Section</w:t>
            </w:r>
          </w:p>
        </w:tc>
        <w:tc>
          <w:tcPr>
            <w:tcW w:w="1265" w:type="pct"/>
          </w:tcPr>
          <w:p w:rsidR="00B17911" w:rsidRPr="00302252" w:rsidRDefault="00B17911" w:rsidP="00B17911">
            <w:pPr>
              <w:pStyle w:val="Normal10pt"/>
              <w:tabs>
                <w:tab w:val="clear" w:pos="425"/>
              </w:tabs>
              <w:jc w:val="left"/>
            </w:pPr>
          </w:p>
        </w:tc>
      </w:tr>
      <w:tr w:rsidR="00B17911" w:rsidRPr="00302252" w:rsidTr="00704151">
        <w:tblPrEx>
          <w:tblLook w:val="00A0" w:firstRow="1" w:lastRow="0" w:firstColumn="1" w:lastColumn="0" w:noHBand="0" w:noVBand="0"/>
        </w:tblPrEx>
        <w:tc>
          <w:tcPr>
            <w:tcW w:w="1243" w:type="pct"/>
          </w:tcPr>
          <w:p w:rsidR="00B17911" w:rsidRPr="00302252" w:rsidRDefault="00B17911" w:rsidP="007378CE">
            <w:pPr>
              <w:pStyle w:val="Normal10pt"/>
              <w:tabs>
                <w:tab w:val="clear" w:pos="425"/>
              </w:tabs>
              <w:ind w:left="425" w:hanging="425"/>
              <w:jc w:val="left"/>
            </w:pPr>
            <w:r w:rsidRPr="00302252">
              <w:tab/>
              <w:t>Airport operation</w:t>
            </w:r>
            <w:r w:rsidR="007378CE" w:rsidRPr="00302252">
              <w:t xml:space="preserve"> and management</w:t>
            </w:r>
            <w:r w:rsidRPr="00302252">
              <w:t xml:space="preserve"> services</w:t>
            </w:r>
          </w:p>
        </w:tc>
        <w:tc>
          <w:tcPr>
            <w:tcW w:w="1244" w:type="pct"/>
            <w:gridSpan w:val="2"/>
          </w:tcPr>
          <w:p w:rsidR="00B17911" w:rsidRPr="00302252" w:rsidRDefault="00B17911" w:rsidP="00B17911">
            <w:pPr>
              <w:suppressAutoHyphens/>
              <w:ind w:left="432" w:hanging="432"/>
              <w:rPr>
                <w:sz w:val="20"/>
              </w:rPr>
            </w:pPr>
            <w:r w:rsidRPr="00302252">
              <w:rPr>
                <w:sz w:val="20"/>
              </w:rPr>
              <w:t>1)</w:t>
            </w:r>
            <w:r w:rsidRPr="00302252">
              <w:rPr>
                <w:sz w:val="20"/>
              </w:rPr>
              <w:tab/>
            </w:r>
            <w:r w:rsidRPr="00302252">
              <w:rPr>
                <w:iCs/>
                <w:sz w:val="20"/>
              </w:rPr>
              <w:t>Unbound</w:t>
            </w:r>
          </w:p>
          <w:p w:rsidR="00B17911" w:rsidRPr="00302252" w:rsidRDefault="00B17911" w:rsidP="00B17911">
            <w:pPr>
              <w:suppressAutoHyphens/>
              <w:ind w:left="432" w:hanging="432"/>
              <w:rPr>
                <w:sz w:val="20"/>
              </w:rPr>
            </w:pPr>
            <w:r w:rsidRPr="00302252">
              <w:rPr>
                <w:sz w:val="20"/>
              </w:rPr>
              <w:t>2)</w:t>
            </w:r>
            <w:r w:rsidRPr="00302252">
              <w:rPr>
                <w:sz w:val="20"/>
              </w:rPr>
              <w:tab/>
              <w:t>None</w:t>
            </w:r>
          </w:p>
          <w:p w:rsidR="00B17911" w:rsidRPr="00302252" w:rsidRDefault="00B17911" w:rsidP="00B17911">
            <w:pPr>
              <w:suppressAutoHyphens/>
              <w:ind w:left="432" w:hanging="432"/>
              <w:rPr>
                <w:sz w:val="20"/>
              </w:rPr>
            </w:pPr>
            <w:r w:rsidRPr="00302252">
              <w:rPr>
                <w:sz w:val="20"/>
              </w:rPr>
              <w:t>3)</w:t>
            </w:r>
            <w:r w:rsidRPr="00302252">
              <w:rPr>
                <w:sz w:val="20"/>
              </w:rPr>
              <w:tab/>
              <w:t>None</w:t>
            </w:r>
          </w:p>
          <w:p w:rsidR="00B17911" w:rsidRPr="00302252" w:rsidRDefault="00B17911" w:rsidP="00B17911">
            <w:pPr>
              <w:pStyle w:val="Normal10pt"/>
              <w:tabs>
                <w:tab w:val="clear" w:pos="425"/>
              </w:tabs>
              <w:suppressAutoHyphens/>
              <w:ind w:left="432" w:hanging="432"/>
              <w:jc w:val="left"/>
            </w:pPr>
            <w:r w:rsidRPr="00302252">
              <w:t>4)</w:t>
            </w:r>
            <w:r w:rsidRPr="00302252">
              <w:tab/>
              <w:t>Unbound, except as indicated in the Horizontal Section</w:t>
            </w:r>
          </w:p>
        </w:tc>
        <w:tc>
          <w:tcPr>
            <w:tcW w:w="1244" w:type="pct"/>
          </w:tcPr>
          <w:p w:rsidR="00B17911" w:rsidRPr="00302252" w:rsidRDefault="00B17911" w:rsidP="00B17911">
            <w:pPr>
              <w:suppressAutoHyphens/>
              <w:ind w:left="432" w:hanging="432"/>
              <w:rPr>
                <w:sz w:val="20"/>
              </w:rPr>
            </w:pPr>
            <w:r w:rsidRPr="00302252">
              <w:rPr>
                <w:sz w:val="20"/>
              </w:rPr>
              <w:t>1)</w:t>
            </w:r>
            <w:r w:rsidRPr="00302252">
              <w:rPr>
                <w:sz w:val="20"/>
              </w:rPr>
              <w:tab/>
            </w:r>
            <w:r w:rsidRPr="00302252">
              <w:rPr>
                <w:iCs/>
                <w:sz w:val="20"/>
              </w:rPr>
              <w:t>Unbound</w:t>
            </w:r>
          </w:p>
          <w:p w:rsidR="00B17911" w:rsidRPr="00302252" w:rsidRDefault="00B17911" w:rsidP="00B17911">
            <w:pPr>
              <w:suppressAutoHyphens/>
              <w:ind w:left="432" w:hanging="432"/>
              <w:rPr>
                <w:sz w:val="20"/>
              </w:rPr>
            </w:pPr>
            <w:r w:rsidRPr="00302252">
              <w:rPr>
                <w:sz w:val="20"/>
              </w:rPr>
              <w:t>2)</w:t>
            </w:r>
            <w:r w:rsidRPr="00302252">
              <w:rPr>
                <w:sz w:val="20"/>
              </w:rPr>
              <w:tab/>
              <w:t>None</w:t>
            </w:r>
          </w:p>
          <w:p w:rsidR="00B17911" w:rsidRPr="00302252" w:rsidRDefault="00B17911" w:rsidP="00B17911">
            <w:pPr>
              <w:suppressAutoHyphens/>
              <w:ind w:left="432" w:hanging="432"/>
              <w:rPr>
                <w:sz w:val="20"/>
              </w:rPr>
            </w:pPr>
            <w:r w:rsidRPr="00302252">
              <w:rPr>
                <w:sz w:val="20"/>
              </w:rPr>
              <w:t>3)</w:t>
            </w:r>
            <w:r w:rsidRPr="00302252">
              <w:rPr>
                <w:sz w:val="20"/>
              </w:rPr>
              <w:tab/>
              <w:t>None</w:t>
            </w:r>
          </w:p>
          <w:p w:rsidR="00B17911" w:rsidRPr="00302252" w:rsidRDefault="00B17911" w:rsidP="00B17911">
            <w:pPr>
              <w:suppressAutoHyphens/>
              <w:ind w:left="432" w:hanging="432"/>
              <w:jc w:val="left"/>
              <w:rPr>
                <w:sz w:val="20"/>
              </w:rPr>
            </w:pPr>
            <w:r w:rsidRPr="00302252">
              <w:rPr>
                <w:sz w:val="20"/>
              </w:rPr>
              <w:t>4)</w:t>
            </w:r>
            <w:r w:rsidRPr="00302252">
              <w:rPr>
                <w:sz w:val="20"/>
              </w:rPr>
              <w:tab/>
              <w:t>Unbound, except as indicated in the Horizontal Section</w:t>
            </w:r>
          </w:p>
        </w:tc>
        <w:tc>
          <w:tcPr>
            <w:tcW w:w="1265" w:type="pct"/>
          </w:tcPr>
          <w:p w:rsidR="00B17911" w:rsidRPr="00302252" w:rsidRDefault="00B17911" w:rsidP="00B17911">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181AAE">
            <w:pPr>
              <w:pStyle w:val="Normal10pt"/>
              <w:pageBreakBefore/>
              <w:tabs>
                <w:tab w:val="clear" w:pos="425"/>
              </w:tabs>
              <w:spacing w:before="120" w:after="120"/>
              <w:ind w:left="432" w:hanging="432"/>
              <w:jc w:val="left"/>
              <w:rPr>
                <w:u w:val="single"/>
              </w:rPr>
            </w:pPr>
            <w:r w:rsidRPr="00302252">
              <w:rPr>
                <w:b/>
              </w:rPr>
              <w:lastRenderedPageBreak/>
              <w:t>E.</w:t>
            </w:r>
            <w:r w:rsidRPr="00302252">
              <w:rPr>
                <w:b/>
              </w:rPr>
              <w:tab/>
              <w:t>Rail Transport Services</w:t>
            </w:r>
            <w:r w:rsidRPr="00302252">
              <w:rPr>
                <w:u w:val="single"/>
              </w:rPr>
              <w:t xml:space="preserve"> </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Passenger transportation </w:t>
            </w:r>
          </w:p>
          <w:p w:rsidR="006F1C29" w:rsidRPr="00302252" w:rsidRDefault="006F1C29" w:rsidP="00E63D95">
            <w:pPr>
              <w:pStyle w:val="Normal10pt"/>
              <w:tabs>
                <w:tab w:val="clear" w:pos="425"/>
              </w:tabs>
              <w:ind w:left="432"/>
              <w:jc w:val="left"/>
            </w:pPr>
            <w:r w:rsidRPr="00302252">
              <w:t>(CPC 7111)</w:t>
            </w:r>
          </w:p>
          <w:p w:rsidR="006F1C29" w:rsidRPr="00302252" w:rsidRDefault="006F1C29" w:rsidP="00E63D95">
            <w:pPr>
              <w:pStyle w:val="Normal10pt"/>
              <w:tabs>
                <w:tab w:val="clear" w:pos="425"/>
              </w:tabs>
              <w:ind w:left="432" w:hanging="432"/>
              <w:jc w:val="left"/>
            </w:pPr>
            <w:r w:rsidRPr="00302252">
              <w:t>(b)</w:t>
            </w:r>
            <w:r w:rsidRPr="00302252">
              <w:tab/>
              <w:t xml:space="preserve">Freight transportation </w:t>
            </w:r>
          </w:p>
          <w:p w:rsidR="006F1C29" w:rsidRPr="00302252" w:rsidRDefault="006F1C29" w:rsidP="00E63D95">
            <w:pPr>
              <w:pStyle w:val="Normal10pt"/>
              <w:tabs>
                <w:tab w:val="clear" w:pos="425"/>
              </w:tabs>
              <w:ind w:left="432"/>
              <w:jc w:val="left"/>
            </w:pPr>
            <w:r w:rsidRPr="00302252">
              <w:t>(CPC 7112)</w:t>
            </w:r>
          </w:p>
          <w:p w:rsidR="006F1C29" w:rsidRPr="00302252" w:rsidRDefault="006F1C29" w:rsidP="00E63D95">
            <w:pPr>
              <w:pStyle w:val="Normal10pt"/>
              <w:tabs>
                <w:tab w:val="clear" w:pos="425"/>
              </w:tabs>
              <w:ind w:left="432" w:hanging="432"/>
              <w:jc w:val="left"/>
            </w:pPr>
            <w:r w:rsidRPr="00302252">
              <w:t>(d)</w:t>
            </w:r>
            <w:r w:rsidRPr="00302252">
              <w:tab/>
              <w:t xml:space="preserve">Maintenance and repair of rail transport equipment </w:t>
            </w:r>
          </w:p>
          <w:p w:rsidR="006F1C29" w:rsidRPr="00302252" w:rsidRDefault="006F1C29" w:rsidP="00E63D95">
            <w:pPr>
              <w:pStyle w:val="Normal10pt"/>
              <w:tabs>
                <w:tab w:val="clear" w:pos="425"/>
              </w:tabs>
              <w:ind w:left="432"/>
              <w:jc w:val="left"/>
            </w:pPr>
            <w:r w:rsidRPr="00302252">
              <w:t>(part of CPC 8868)</w:t>
            </w:r>
          </w:p>
        </w:tc>
        <w:tc>
          <w:tcPr>
            <w:tcW w:w="1244" w:type="pct"/>
            <w:gridSpan w:val="2"/>
          </w:tcPr>
          <w:p w:rsidR="006F1C29" w:rsidRPr="00302252" w:rsidRDefault="006F1C29" w:rsidP="00E63D95">
            <w:pPr>
              <w:pStyle w:val="Normal10pt"/>
              <w:tabs>
                <w:tab w:val="clear" w:pos="425"/>
              </w:tabs>
              <w:suppressAutoHyphens/>
              <w:ind w:left="432" w:hanging="432"/>
              <w:jc w:val="left"/>
            </w:pPr>
            <w:r w:rsidRPr="00302252">
              <w:t>1)</w:t>
            </w:r>
            <w:r w:rsidRPr="00302252">
              <w:tab/>
              <w:t>Unbound, exclusive domestic supplier (Public companies)</w:t>
            </w: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Unbound</w:t>
            </w: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suppressAutoHyphens/>
              <w:ind w:left="432" w:hanging="432"/>
              <w:jc w:val="left"/>
            </w:pPr>
            <w:r w:rsidRPr="00302252">
              <w:t>1)</w:t>
            </w:r>
            <w:r w:rsidRPr="00302252">
              <w:tab/>
              <w:t>Unbound, exclusive domestic supplier (Public companies)</w:t>
            </w:r>
          </w:p>
          <w:p w:rsidR="006F1C29" w:rsidRPr="00302252" w:rsidRDefault="006F1C29" w:rsidP="00E63D95">
            <w:pPr>
              <w:pStyle w:val="Normal10pt"/>
              <w:tabs>
                <w:tab w:val="clear" w:pos="425"/>
              </w:tabs>
              <w:suppressAutoHyphens/>
              <w:ind w:left="432" w:hanging="432"/>
              <w:jc w:val="left"/>
            </w:pPr>
            <w:r w:rsidRPr="00302252">
              <w:t>2)</w:t>
            </w:r>
            <w:r w:rsidRPr="00302252">
              <w:tab/>
              <w:t>None</w:t>
            </w:r>
          </w:p>
          <w:p w:rsidR="006F1C29" w:rsidRPr="00302252" w:rsidRDefault="006F1C29" w:rsidP="00E63D95">
            <w:pPr>
              <w:pStyle w:val="Normal10pt"/>
              <w:tabs>
                <w:tab w:val="clear" w:pos="425"/>
              </w:tabs>
              <w:suppressAutoHyphens/>
              <w:ind w:left="432" w:hanging="432"/>
              <w:jc w:val="left"/>
            </w:pPr>
            <w:r w:rsidRPr="00302252">
              <w:t>3)</w:t>
            </w:r>
            <w:r w:rsidRPr="00302252">
              <w:tab/>
              <w:t>Unbound</w:t>
            </w:r>
          </w:p>
          <w:p w:rsidR="006F1C29" w:rsidRPr="00302252" w:rsidRDefault="006F1C29" w:rsidP="00E63D95">
            <w:pPr>
              <w:pStyle w:val="Normal10pt"/>
              <w:tabs>
                <w:tab w:val="clear" w:pos="425"/>
              </w:tabs>
              <w:suppressAutoHyphen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4996" w:type="pct"/>
            <w:gridSpan w:val="5"/>
            <w:vAlign w:val="center"/>
          </w:tcPr>
          <w:p w:rsidR="006F1C29" w:rsidRPr="00302252" w:rsidRDefault="006F1C29" w:rsidP="00E63D95">
            <w:pPr>
              <w:pStyle w:val="Normal10pt"/>
              <w:tabs>
                <w:tab w:val="clear" w:pos="425"/>
              </w:tabs>
              <w:spacing w:before="120" w:after="120"/>
              <w:ind w:left="432" w:hanging="432"/>
              <w:jc w:val="left"/>
              <w:rPr>
                <w:b/>
              </w:rPr>
            </w:pPr>
            <w:r w:rsidRPr="00302252">
              <w:rPr>
                <w:b/>
              </w:rPr>
              <w:t>F.</w:t>
            </w:r>
            <w:r w:rsidRPr="00302252">
              <w:rPr>
                <w:b/>
              </w:rPr>
              <w:tab/>
              <w:t>Road Transport Services</w:t>
            </w: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(a)</w:t>
            </w:r>
            <w:r w:rsidRPr="00302252">
              <w:tab/>
              <w:t xml:space="preserve">Passenger transportation </w:t>
            </w:r>
          </w:p>
          <w:p w:rsidR="006F1C29" w:rsidRPr="00302252" w:rsidRDefault="006F1C29" w:rsidP="00E63D95">
            <w:pPr>
              <w:pStyle w:val="Normal10pt"/>
              <w:tabs>
                <w:tab w:val="clear" w:pos="425"/>
              </w:tabs>
              <w:ind w:left="432"/>
              <w:jc w:val="left"/>
            </w:pPr>
            <w:r w:rsidRPr="00302252">
              <w:t>(CPC 7121, 7122)</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r w:rsidRPr="00302252">
              <w:t xml:space="preserve">,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 xml:space="preserve">Unbound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 xml:space="preserve">Unbound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c>
          <w:tcPr>
            <w:tcW w:w="1243" w:type="pct"/>
          </w:tcPr>
          <w:p w:rsidR="006F1C29" w:rsidRPr="00302252" w:rsidRDefault="006F1C29" w:rsidP="00E63D95">
            <w:pPr>
              <w:pStyle w:val="Normal10pt"/>
              <w:tabs>
                <w:tab w:val="clear" w:pos="425"/>
              </w:tabs>
              <w:ind w:left="432" w:hanging="432"/>
              <w:jc w:val="left"/>
            </w:pPr>
            <w:r w:rsidRPr="00302252">
              <w:t>(b)</w:t>
            </w:r>
            <w:r w:rsidRPr="00302252">
              <w:tab/>
              <w:t xml:space="preserve">Freight transportation </w:t>
            </w:r>
          </w:p>
          <w:p w:rsidR="006F1C29" w:rsidRPr="00302252" w:rsidRDefault="006F1C29" w:rsidP="00E63D95">
            <w:pPr>
              <w:pStyle w:val="Normal10pt"/>
              <w:tabs>
                <w:tab w:val="clear" w:pos="425"/>
              </w:tabs>
              <w:ind w:left="432"/>
              <w:jc w:val="left"/>
            </w:pPr>
            <w:r w:rsidRPr="00302252">
              <w:t>(CPC 7123)</w:t>
            </w:r>
          </w:p>
          <w:p w:rsidR="006F1C29" w:rsidRPr="00302252" w:rsidRDefault="006F1C29" w:rsidP="00E63D95">
            <w:pPr>
              <w:pStyle w:val="Normal10pt"/>
              <w:tabs>
                <w:tab w:val="clear" w:pos="425"/>
              </w:tabs>
              <w:ind w:left="432" w:hanging="432"/>
              <w:jc w:val="left"/>
            </w:pPr>
            <w:r w:rsidRPr="00302252">
              <w:t>(c)</w:t>
            </w:r>
            <w:r w:rsidRPr="00302252">
              <w:tab/>
              <w:t xml:space="preserve">Rental of commercial vehicles with operator </w:t>
            </w:r>
          </w:p>
          <w:p w:rsidR="006F1C29" w:rsidRPr="00302252" w:rsidRDefault="006F1C29" w:rsidP="00E63D95">
            <w:pPr>
              <w:pStyle w:val="Normal10pt"/>
              <w:tabs>
                <w:tab w:val="clear" w:pos="425"/>
              </w:tabs>
              <w:ind w:left="432"/>
              <w:jc w:val="left"/>
            </w:pPr>
            <w:r w:rsidRPr="00302252">
              <w:t>(CPC 7124)</w:t>
            </w:r>
          </w:p>
        </w:tc>
        <w:tc>
          <w:tcPr>
            <w:tcW w:w="1244" w:type="pct"/>
            <w:gridSpan w:val="2"/>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 xml:space="preserve">Unbound, </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 xml:space="preserve">Unbound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pPr>
            <w:r w:rsidRPr="00302252">
              <w:t>1)</w:t>
            </w:r>
            <w:r w:rsidRPr="00302252">
              <w:tab/>
            </w:r>
            <w:r w:rsidRPr="00302252">
              <w:rPr>
                <w:iCs/>
              </w:rPr>
              <w:t>Unbound</w:t>
            </w:r>
          </w:p>
          <w:p w:rsidR="006F1C29" w:rsidRPr="00302252" w:rsidRDefault="006F1C29" w:rsidP="00E63D95">
            <w:pPr>
              <w:pStyle w:val="Normal10pt"/>
              <w:tabs>
                <w:tab w:val="clear" w:pos="425"/>
              </w:tabs>
              <w:ind w:left="432" w:hanging="432"/>
              <w:jc w:val="left"/>
            </w:pPr>
            <w:r w:rsidRPr="00302252">
              <w:t>2)</w:t>
            </w:r>
            <w:r w:rsidRPr="00302252">
              <w:tab/>
              <w:t>None</w:t>
            </w:r>
          </w:p>
          <w:p w:rsidR="006F1C29" w:rsidRPr="00302252" w:rsidRDefault="006F1C29" w:rsidP="00E63D95">
            <w:pPr>
              <w:pStyle w:val="Normal10pt"/>
              <w:tabs>
                <w:tab w:val="clear" w:pos="425"/>
              </w:tabs>
              <w:ind w:left="432" w:hanging="432"/>
              <w:jc w:val="left"/>
            </w:pPr>
            <w:r w:rsidRPr="00302252">
              <w:t>3)</w:t>
            </w:r>
            <w:r w:rsidRPr="00302252">
              <w:tab/>
            </w:r>
            <w:r w:rsidRPr="00302252">
              <w:rPr>
                <w:iCs/>
              </w:rPr>
              <w:t xml:space="preserve">Unbound </w:t>
            </w:r>
          </w:p>
          <w:p w:rsidR="006F1C29" w:rsidRPr="00302252" w:rsidRDefault="006F1C29" w:rsidP="00E63D95">
            <w:pPr>
              <w:pStyle w:val="Normal10pt"/>
              <w:tabs>
                <w:tab w:val="clear" w:pos="425"/>
              </w:tabs>
              <w:ind w:left="432" w:hanging="432"/>
              <w:jc w:val="left"/>
            </w:pPr>
            <w:r w:rsidRPr="00302252">
              <w:t>4)</w:t>
            </w:r>
            <w:r w:rsidRPr="00302252">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Look w:val="00A0" w:firstRow="1" w:lastRow="0" w:firstColumn="1" w:lastColumn="0" w:noHBand="0" w:noVBand="0"/>
        </w:tblPrEx>
        <w:trPr>
          <w:trHeight w:val="294"/>
        </w:trPr>
        <w:tc>
          <w:tcPr>
            <w:tcW w:w="1243" w:type="pct"/>
          </w:tcPr>
          <w:p w:rsidR="006F1C29" w:rsidRPr="00302252" w:rsidRDefault="006F1C29" w:rsidP="00E63D95">
            <w:pPr>
              <w:pStyle w:val="Normal10pt"/>
              <w:tabs>
                <w:tab w:val="clear" w:pos="425"/>
              </w:tabs>
              <w:ind w:left="432" w:hanging="432"/>
              <w:jc w:val="left"/>
            </w:pPr>
            <w:r w:rsidRPr="00302252">
              <w:t>(d)</w:t>
            </w:r>
            <w:r w:rsidRPr="00302252">
              <w:tab/>
              <w:t>Maintenance and repair of road transport equipment</w:t>
            </w:r>
          </w:p>
          <w:p w:rsidR="006F1C29" w:rsidRPr="00302252" w:rsidRDefault="006F1C29" w:rsidP="00E63D95">
            <w:pPr>
              <w:pStyle w:val="Normal10pt"/>
              <w:tabs>
                <w:tab w:val="clear" w:pos="425"/>
              </w:tabs>
              <w:ind w:left="432"/>
              <w:jc w:val="left"/>
            </w:pPr>
            <w:r w:rsidRPr="00302252">
              <w:t>(CPC 6112)</w:t>
            </w:r>
          </w:p>
        </w:tc>
        <w:tc>
          <w:tcPr>
            <w:tcW w:w="1244" w:type="pct"/>
            <w:gridSpan w:val="2"/>
          </w:tcPr>
          <w:p w:rsidR="006F1C29" w:rsidRPr="00302252" w:rsidRDefault="006F1C29" w:rsidP="00E63D95">
            <w:pPr>
              <w:pStyle w:val="Normal10pt"/>
              <w:tabs>
                <w:tab w:val="clear" w:pos="425"/>
              </w:tabs>
              <w:ind w:left="432" w:hanging="432"/>
              <w:jc w:val="left"/>
              <w:rPr>
                <w:iCs/>
              </w:rPr>
            </w:pPr>
            <w:r w:rsidRPr="00302252">
              <w:rPr>
                <w:iCs/>
              </w:rPr>
              <w:t>1,2,3)</w:t>
            </w:r>
            <w:r w:rsidRPr="00302252">
              <w:rPr>
                <w:iCs/>
              </w:rPr>
              <w:tab/>
              <w:t>None</w:t>
            </w:r>
          </w:p>
          <w:p w:rsidR="006F1C29" w:rsidRPr="00302252" w:rsidRDefault="006F1C29" w:rsidP="00E63D95">
            <w:pPr>
              <w:pStyle w:val="Normal10pt"/>
              <w:tabs>
                <w:tab w:val="clear" w:pos="425"/>
              </w:tabs>
              <w:ind w:left="432" w:hanging="432"/>
              <w:jc w:val="left"/>
              <w:rPr>
                <w:iCs/>
              </w:rPr>
            </w:pPr>
            <w:r w:rsidRPr="00302252">
              <w:rPr>
                <w:iCs/>
              </w:rPr>
              <w:t>4)</w:t>
            </w:r>
            <w:r w:rsidRPr="00302252">
              <w:rPr>
                <w:iCs/>
              </w:rPr>
              <w:tab/>
              <w:t>Unbound, except as indicated in the Horizontal Section</w:t>
            </w:r>
          </w:p>
        </w:tc>
        <w:tc>
          <w:tcPr>
            <w:tcW w:w="1244" w:type="pct"/>
          </w:tcPr>
          <w:p w:rsidR="006F1C29" w:rsidRPr="00302252" w:rsidRDefault="006F1C29" w:rsidP="00E63D95">
            <w:pPr>
              <w:pStyle w:val="Normal10pt"/>
              <w:tabs>
                <w:tab w:val="clear" w:pos="425"/>
              </w:tabs>
              <w:ind w:left="432" w:hanging="432"/>
              <w:jc w:val="left"/>
              <w:rPr>
                <w:iCs/>
              </w:rPr>
            </w:pPr>
            <w:r w:rsidRPr="00302252">
              <w:rPr>
                <w:iCs/>
              </w:rPr>
              <w:t>1,2,3)</w:t>
            </w:r>
            <w:r w:rsidRPr="00302252">
              <w:rPr>
                <w:iCs/>
              </w:rPr>
              <w:tab/>
              <w:t>None</w:t>
            </w:r>
          </w:p>
          <w:p w:rsidR="006F1C29" w:rsidRPr="00302252" w:rsidRDefault="006F1C29" w:rsidP="00E63D95">
            <w:pPr>
              <w:pStyle w:val="Normal10pt"/>
              <w:tabs>
                <w:tab w:val="clear" w:pos="425"/>
              </w:tabs>
              <w:ind w:left="432" w:hanging="432"/>
              <w:jc w:val="left"/>
            </w:pPr>
            <w:r w:rsidRPr="00302252">
              <w:rPr>
                <w:iCs/>
              </w:rPr>
              <w:t>4)</w:t>
            </w:r>
            <w:r w:rsidRPr="00302252">
              <w:rPr>
                <w:iCs/>
              </w:rPr>
              <w:tab/>
              <w:t>Unbound, except as indicated in the Horizontal Section</w:t>
            </w:r>
          </w:p>
        </w:tc>
        <w:tc>
          <w:tcPr>
            <w:tcW w:w="1265" w:type="pct"/>
          </w:tcPr>
          <w:p w:rsidR="006F1C29" w:rsidRPr="00302252" w:rsidRDefault="006F1C29" w:rsidP="00E63D95">
            <w:pPr>
              <w:pStyle w:val="Normal10pt"/>
              <w:tabs>
                <w:tab w:val="clear" w:pos="425"/>
              </w:tabs>
              <w:jc w:val="left"/>
            </w:pPr>
          </w:p>
        </w:tc>
      </w:tr>
      <w:tr w:rsidR="006F1C29" w:rsidRPr="00302252" w:rsidTr="007041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Ex>
        <w:tc>
          <w:tcPr>
            <w:tcW w:w="4996" w:type="pct"/>
            <w:gridSpan w:val="5"/>
            <w:tcBorders>
              <w:top w:val="single" w:sz="4" w:space="0" w:color="auto"/>
              <w:left w:val="single" w:sz="4" w:space="0" w:color="auto"/>
              <w:bottom w:val="single" w:sz="4" w:space="0" w:color="auto"/>
              <w:right w:val="single" w:sz="4" w:space="0" w:color="auto"/>
            </w:tcBorders>
            <w:vAlign w:val="center"/>
          </w:tcPr>
          <w:p w:rsidR="006F1C29" w:rsidRPr="00302252" w:rsidRDefault="006F1C29" w:rsidP="00E63D95">
            <w:pPr>
              <w:spacing w:before="120" w:after="120"/>
              <w:ind w:left="432" w:hanging="432"/>
              <w:jc w:val="left"/>
              <w:rPr>
                <w:spacing w:val="-2"/>
                <w:sz w:val="20"/>
              </w:rPr>
            </w:pPr>
            <w:r w:rsidRPr="00302252">
              <w:rPr>
                <w:b/>
                <w:sz w:val="20"/>
              </w:rPr>
              <w:t>H.</w:t>
            </w:r>
            <w:r w:rsidRPr="00302252">
              <w:rPr>
                <w:b/>
                <w:sz w:val="20"/>
              </w:rPr>
              <w:tab/>
              <w:t>Services auxiliary to all modes of transport excluding maritime</w:t>
            </w:r>
          </w:p>
        </w:tc>
      </w:tr>
      <w:tr w:rsidR="006F1C29" w:rsidRPr="00302252" w:rsidTr="007041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Ex>
        <w:tc>
          <w:tcPr>
            <w:tcW w:w="1243" w:type="pct"/>
            <w:tcBorders>
              <w:top w:val="single" w:sz="4"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(a)</w:t>
            </w:r>
            <w:r w:rsidRPr="00302252">
              <w:rPr>
                <w:sz w:val="20"/>
              </w:rPr>
              <w:tab/>
            </w:r>
            <w:r w:rsidRPr="00302252">
              <w:rPr>
                <w:spacing w:val="-2"/>
                <w:sz w:val="20"/>
              </w:rPr>
              <w:t>Cargo- handling services</w:t>
            </w:r>
          </w:p>
          <w:p w:rsidR="006F1C29" w:rsidRPr="00302252" w:rsidRDefault="006F1C29" w:rsidP="00E63D95">
            <w:pPr>
              <w:ind w:left="432"/>
              <w:jc w:val="left"/>
              <w:rPr>
                <w:spacing w:val="-2"/>
                <w:sz w:val="20"/>
              </w:rPr>
            </w:pPr>
            <w:r w:rsidRPr="00302252">
              <w:rPr>
                <w:spacing w:val="-2"/>
                <w:sz w:val="20"/>
              </w:rPr>
              <w:t>(CPC 741)</w:t>
            </w:r>
          </w:p>
        </w:tc>
        <w:tc>
          <w:tcPr>
            <w:tcW w:w="1237" w:type="pct"/>
            <w:tcBorders>
              <w:top w:val="single" w:sz="4"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Unbound</w:t>
            </w:r>
            <w:r w:rsidRPr="00FE2AE8">
              <w:rPr>
                <w:spacing w:val="-2"/>
                <w:sz w:val="20"/>
                <w:vertAlign w:val="superscript"/>
              </w:rPr>
              <w:t>*</w:t>
            </w:r>
            <w:r w:rsidRPr="00302252">
              <w:rPr>
                <w:spacing w:val="-2"/>
                <w:sz w:val="20"/>
              </w:rPr>
              <w:t xml:space="preserve">, except for - no limitation on transhipment (board to board or via the quay) and/or on </w:t>
            </w:r>
            <w:r w:rsidRPr="00302252">
              <w:rPr>
                <w:spacing w:val="-2"/>
                <w:sz w:val="20"/>
              </w:rPr>
              <w:lastRenderedPageBreak/>
              <w:t>the use of on-board cargo handling equipment.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r w:rsidRPr="00FE2AE8">
              <w:rPr>
                <w:spacing w:val="-2"/>
                <w:sz w:val="20"/>
                <w:vertAlign w:val="superscript"/>
              </w:rPr>
              <w:t>*</w:t>
            </w:r>
            <w:r w:rsidRPr="00302252">
              <w:rPr>
                <w:rStyle w:val="DipnotBavurusu"/>
                <w:rFonts w:eastAsiaTheme="majorEastAsia"/>
                <w:spacing w:val="-2"/>
                <w:sz w:val="20"/>
              </w:rPr>
              <w:t>*</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1" w:type="pct"/>
            <w:gridSpan w:val="2"/>
            <w:tcBorders>
              <w:top w:val="single" w:sz="4"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lastRenderedPageBreak/>
              <w:t>1)</w:t>
            </w:r>
            <w:r w:rsidRPr="00302252">
              <w:rPr>
                <w:spacing w:val="-2"/>
                <w:sz w:val="20"/>
              </w:rPr>
              <w:tab/>
              <w:t>Unbound</w:t>
            </w:r>
            <w:r w:rsidRPr="00FE2AE8">
              <w:rPr>
                <w:spacing w:val="-2"/>
                <w:sz w:val="20"/>
                <w:vertAlign w:val="superscript"/>
              </w:rPr>
              <w:t>*</w:t>
            </w:r>
            <w:r w:rsidRPr="00302252">
              <w:rPr>
                <w:spacing w:val="-2"/>
                <w:sz w:val="20"/>
              </w:rPr>
              <w:t xml:space="preserve">, except for - no limitation on transhipment (board to board or via the quay) and/or on </w:t>
            </w:r>
            <w:r w:rsidRPr="00302252">
              <w:rPr>
                <w:spacing w:val="-2"/>
                <w:sz w:val="20"/>
              </w:rPr>
              <w:lastRenderedPageBreak/>
              <w:t>the use of on-board cargo handling equipment.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Borders>
              <w:top w:val="single" w:sz="4" w:space="0" w:color="auto"/>
              <w:bottom w:val="single" w:sz="2" w:space="0" w:color="auto"/>
            </w:tcBorders>
          </w:tcPr>
          <w:p w:rsidR="006F1C29" w:rsidRPr="00302252" w:rsidRDefault="006F1C29" w:rsidP="00E63D95">
            <w:pPr>
              <w:suppressAutoHyphens/>
              <w:spacing w:before="90" w:after="54"/>
              <w:jc w:val="left"/>
              <w:rPr>
                <w:spacing w:val="-2"/>
                <w:sz w:val="20"/>
              </w:rPr>
            </w:pPr>
          </w:p>
        </w:tc>
      </w:tr>
      <w:tr w:rsidR="006F1C29" w:rsidRPr="00302252" w:rsidTr="007041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Ex>
        <w:tc>
          <w:tcPr>
            <w:tcW w:w="1243" w:type="pct"/>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(b)</w:t>
            </w:r>
            <w:r w:rsidRPr="00302252">
              <w:rPr>
                <w:sz w:val="20"/>
              </w:rPr>
              <w:tab/>
            </w:r>
            <w:r w:rsidRPr="00302252">
              <w:rPr>
                <w:spacing w:val="-2"/>
                <w:sz w:val="20"/>
              </w:rPr>
              <w:t xml:space="preserve">Storage and warehouse services </w:t>
            </w:r>
          </w:p>
          <w:p w:rsidR="006F1C29" w:rsidRPr="00302252" w:rsidRDefault="006F1C29" w:rsidP="00E63D95">
            <w:pPr>
              <w:suppressAutoHyphens/>
              <w:ind w:left="432"/>
              <w:jc w:val="left"/>
              <w:rPr>
                <w:spacing w:val="-2"/>
                <w:sz w:val="20"/>
              </w:rPr>
            </w:pPr>
            <w:r w:rsidRPr="00302252">
              <w:rPr>
                <w:spacing w:val="-2"/>
                <w:sz w:val="20"/>
              </w:rPr>
              <w:t>(CPC 742)</w:t>
            </w:r>
          </w:p>
        </w:tc>
        <w:tc>
          <w:tcPr>
            <w:tcW w:w="1237" w:type="pct"/>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r w:rsidRPr="00302252">
              <w:rPr>
                <w:rStyle w:val="DipnotBavurusu"/>
                <w:rFonts w:eastAsiaTheme="majorEastAsia"/>
                <w:spacing w:val="-2"/>
                <w:sz w:val="20"/>
              </w:rPr>
              <w:t>**</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1" w:type="pct"/>
            <w:gridSpan w:val="2"/>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Unbound</w:t>
            </w:r>
            <w:r w:rsidRPr="00302252">
              <w:rPr>
                <w:rStyle w:val="DipnotBavurusu"/>
                <w:rFonts w:eastAsiaTheme="majorEastAsia"/>
                <w:spacing w:val="-2"/>
                <w:sz w:val="20"/>
              </w:rPr>
              <w:t>*</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Borders>
              <w:top w:val="single" w:sz="2" w:space="0" w:color="auto"/>
              <w:bottom w:val="single" w:sz="2" w:space="0" w:color="auto"/>
            </w:tcBorders>
          </w:tcPr>
          <w:p w:rsidR="006F1C29" w:rsidRPr="00302252" w:rsidRDefault="006F1C29" w:rsidP="00E63D95">
            <w:pPr>
              <w:suppressAutoHyphens/>
              <w:spacing w:before="90" w:after="54"/>
              <w:jc w:val="left"/>
              <w:rPr>
                <w:spacing w:val="-2"/>
                <w:sz w:val="20"/>
              </w:rPr>
            </w:pPr>
          </w:p>
        </w:tc>
      </w:tr>
      <w:tr w:rsidR="006F1C29" w:rsidRPr="00302252" w:rsidTr="007041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Ex>
        <w:tc>
          <w:tcPr>
            <w:tcW w:w="1243" w:type="pct"/>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(c)</w:t>
            </w:r>
            <w:r w:rsidRPr="00302252">
              <w:rPr>
                <w:sz w:val="20"/>
              </w:rPr>
              <w:tab/>
            </w:r>
            <w:r w:rsidRPr="00302252">
              <w:rPr>
                <w:spacing w:val="-2"/>
                <w:sz w:val="20"/>
              </w:rPr>
              <w:t xml:space="preserve">Freight transport agency services </w:t>
            </w:r>
          </w:p>
          <w:p w:rsidR="006F1C29" w:rsidRPr="00302252" w:rsidRDefault="006F1C29" w:rsidP="00E63D95">
            <w:pPr>
              <w:suppressAutoHyphens/>
              <w:ind w:left="432"/>
              <w:jc w:val="left"/>
              <w:rPr>
                <w:spacing w:val="-2"/>
                <w:sz w:val="20"/>
              </w:rPr>
            </w:pPr>
            <w:r w:rsidRPr="00302252">
              <w:rPr>
                <w:spacing w:val="-2"/>
                <w:sz w:val="20"/>
              </w:rPr>
              <w:t>(CPC 748)</w:t>
            </w:r>
          </w:p>
        </w:tc>
        <w:tc>
          <w:tcPr>
            <w:tcW w:w="1237" w:type="pct"/>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1" w:type="pct"/>
            <w:gridSpan w:val="2"/>
            <w:tcBorders>
              <w:top w:val="single" w:sz="2" w:space="0" w:color="auto"/>
              <w:bottom w:val="single" w:sz="2" w:space="0" w:color="auto"/>
            </w:tcBorders>
          </w:tcPr>
          <w:p w:rsidR="006F1C29" w:rsidRPr="00302252" w:rsidRDefault="006F1C29" w:rsidP="00E63D95">
            <w:pPr>
              <w:ind w:left="432" w:hanging="432"/>
              <w:jc w:val="left"/>
              <w:rPr>
                <w:spacing w:val="-2"/>
                <w:sz w:val="20"/>
              </w:rPr>
            </w:pPr>
            <w:r w:rsidRPr="00302252">
              <w:rPr>
                <w:spacing w:val="-2"/>
                <w:sz w:val="20"/>
              </w:rPr>
              <w:t>1)</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2)</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3)</w:t>
            </w:r>
            <w:r w:rsidRPr="00302252">
              <w:rPr>
                <w:spacing w:val="-2"/>
                <w:sz w:val="20"/>
              </w:rPr>
              <w:tab/>
              <w:t>None</w:t>
            </w:r>
          </w:p>
          <w:p w:rsidR="006F1C29" w:rsidRPr="00302252" w:rsidRDefault="006F1C29" w:rsidP="00E63D95">
            <w:pPr>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65" w:type="pct"/>
            <w:tcBorders>
              <w:top w:val="single" w:sz="2" w:space="0" w:color="auto"/>
              <w:bottom w:val="single" w:sz="2" w:space="0" w:color="auto"/>
            </w:tcBorders>
          </w:tcPr>
          <w:p w:rsidR="006F1C29" w:rsidRPr="00302252" w:rsidRDefault="006F1C29" w:rsidP="00E63D95">
            <w:pPr>
              <w:suppressAutoHyphens/>
              <w:spacing w:before="90" w:after="54"/>
              <w:jc w:val="left"/>
              <w:rPr>
                <w:spacing w:val="-2"/>
                <w:sz w:val="20"/>
              </w:rPr>
            </w:pPr>
          </w:p>
        </w:tc>
      </w:tr>
    </w:tbl>
    <w:p w:rsidR="006F1C29" w:rsidRPr="00302252" w:rsidRDefault="006F1C29" w:rsidP="006F1C29">
      <w:pPr>
        <w:pStyle w:val="DipnotMetni"/>
        <w:suppressAutoHyphens/>
        <w:rPr>
          <w:spacing w:val="-2"/>
          <w:sz w:val="16"/>
          <w:szCs w:val="16"/>
          <w:lang w:val="en-GB"/>
        </w:rPr>
      </w:pPr>
    </w:p>
    <w:p w:rsidR="006F1C29" w:rsidRPr="00302252" w:rsidRDefault="006F1C29" w:rsidP="009C63A6">
      <w:pPr>
        <w:pStyle w:val="DipnotMetni"/>
        <w:tabs>
          <w:tab w:val="left" w:pos="-720"/>
        </w:tabs>
        <w:suppressAutoHyphens/>
        <w:ind w:left="720"/>
        <w:rPr>
          <w:spacing w:val="-2"/>
          <w:lang w:val="en-GB"/>
        </w:rPr>
      </w:pPr>
      <w:r w:rsidRPr="00302252">
        <w:rPr>
          <w:rStyle w:val="DipnotBavurusu"/>
          <w:spacing w:val="-2"/>
          <w:lang w:val="en-GB"/>
        </w:rPr>
        <w:t>*</w:t>
      </w:r>
      <w:r w:rsidR="009C63A6" w:rsidRPr="00302252">
        <w:rPr>
          <w:szCs w:val="20"/>
          <w:lang w:val="en-GB"/>
        </w:rPr>
        <w:tab/>
      </w:r>
      <w:r w:rsidRPr="00302252">
        <w:rPr>
          <w:spacing w:val="-2"/>
          <w:lang w:val="en-GB"/>
        </w:rPr>
        <w:t>A commitment on this mode of delivery is not feasible.</w:t>
      </w:r>
    </w:p>
    <w:p w:rsidR="006F1C29" w:rsidRPr="00302252" w:rsidRDefault="009C63A6" w:rsidP="009C63A6">
      <w:pPr>
        <w:pStyle w:val="DipnotMetni"/>
        <w:suppressAutoHyphens/>
        <w:ind w:left="720"/>
        <w:rPr>
          <w:spacing w:val="-2"/>
          <w:lang w:val="en-GB"/>
        </w:rPr>
      </w:pPr>
      <w:r w:rsidRPr="00302252">
        <w:rPr>
          <w:rStyle w:val="DipnotBavurusu"/>
          <w:spacing w:val="-2"/>
          <w:lang w:val="en-GB"/>
        </w:rPr>
        <w:t>**</w:t>
      </w:r>
      <w:r w:rsidRPr="00302252">
        <w:rPr>
          <w:szCs w:val="20"/>
          <w:lang w:val="en-GB"/>
        </w:rPr>
        <w:tab/>
      </w:r>
      <w:r w:rsidR="006F1C29" w:rsidRPr="00302252">
        <w:rPr>
          <w:spacing w:val="-2"/>
          <w:lang w:val="en-GB"/>
        </w:rPr>
        <w:t>Public utility concession or licensing procedures may apply in case of occupation of the public domain.</w:t>
      </w:r>
    </w:p>
    <w:p w:rsidR="006F1C29" w:rsidRPr="00302252" w:rsidRDefault="006F1C29" w:rsidP="006F1C29">
      <w:pPr>
        <w:pStyle w:val="DipnotMetni"/>
        <w:suppressAutoHyphens/>
        <w:rPr>
          <w:spacing w:val="-2"/>
          <w:lang w:val="en-GB"/>
        </w:rPr>
      </w:pPr>
    </w:p>
    <w:p w:rsidR="00973D7F" w:rsidRDefault="00973D7F">
      <w:pPr>
        <w:spacing w:after="200" w:line="276" w:lineRule="auto"/>
        <w:jc w:val="left"/>
        <w:rPr>
          <w:spacing w:val="-2"/>
          <w:sz w:val="20"/>
        </w:rPr>
      </w:pPr>
      <w:r>
        <w:rPr>
          <w:spacing w:val="-2"/>
          <w:sz w:val="20"/>
        </w:rPr>
        <w:br w:type="page"/>
      </w:r>
    </w:p>
    <w:p w:rsidR="00973D7F" w:rsidRDefault="00973D7F" w:rsidP="006F1C29">
      <w:pPr>
        <w:suppressAutoHyphens/>
        <w:rPr>
          <w:spacing w:val="-2"/>
          <w:sz w:val="20"/>
        </w:rPr>
      </w:pPr>
    </w:p>
    <w:p w:rsidR="006F1C29" w:rsidRPr="00302252" w:rsidRDefault="006F1C29" w:rsidP="006F1C29">
      <w:pPr>
        <w:suppressAutoHyphens/>
        <w:jc w:val="center"/>
        <w:rPr>
          <w:spacing w:val="-2"/>
          <w:sz w:val="20"/>
        </w:rPr>
      </w:pPr>
      <w:r w:rsidRPr="00302252">
        <w:rPr>
          <w:spacing w:val="-2"/>
          <w:sz w:val="20"/>
          <w:u w:val="single"/>
        </w:rPr>
        <w:t>NOTE TO THE SCHEDULE</w:t>
      </w:r>
    </w:p>
    <w:p w:rsidR="006F1C29" w:rsidRPr="00302252" w:rsidRDefault="006F1C29" w:rsidP="006F1C29">
      <w:pPr>
        <w:suppressAutoHyphens/>
        <w:jc w:val="center"/>
        <w:rPr>
          <w:spacing w:val="-2"/>
          <w:sz w:val="20"/>
        </w:rPr>
      </w:pPr>
    </w:p>
    <w:p w:rsidR="006F1C29" w:rsidRPr="00302252" w:rsidRDefault="006F1C29" w:rsidP="006F1C29">
      <w:pPr>
        <w:suppressAutoHyphens/>
        <w:rPr>
          <w:spacing w:val="-2"/>
          <w:sz w:val="20"/>
        </w:rPr>
      </w:pPr>
      <w:r w:rsidRPr="00302252">
        <w:rPr>
          <w:spacing w:val="-2"/>
          <w:sz w:val="20"/>
        </w:rPr>
        <w:t xml:space="preserve">Where road, rail, inland waterways and related auxiliary services are not otherwise fully covered in this </w:t>
      </w:r>
      <w:r w:rsidR="00CE6435" w:rsidRPr="00302252">
        <w:rPr>
          <w:spacing w:val="-2"/>
          <w:sz w:val="20"/>
        </w:rPr>
        <w:t>S</w:t>
      </w:r>
      <w:r w:rsidRPr="00302252">
        <w:rPr>
          <w:spacing w:val="-2"/>
          <w:sz w:val="20"/>
        </w:rPr>
        <w:t>chedule, a multimodal transport operator shall have the ability to rent or lease trucks, railway carriages or barges, and related equipment, for the purpose of inland forwarding of cargoes, or have access to, and use of, these forms of multimodal activities on reasonable and non-discriminatory terms and conditions for the purpose of carrying out multimodal transport operations. "Reasonable and non-discriminatory terms and conditions" means, for the purpose of multimodal transport operations and this additional commitment, the ability of the multimodal transport operator to arrange for the conveyance of its merchandise on a timely basis, including priority over other merchandise which has entered the port at a later date.</w:t>
      </w:r>
    </w:p>
    <w:p w:rsidR="006F1C29" w:rsidRPr="00302252" w:rsidRDefault="006F1C29" w:rsidP="006F1C29">
      <w:pPr>
        <w:suppressAutoHyphens/>
        <w:rPr>
          <w:spacing w:val="-2"/>
          <w:sz w:val="20"/>
        </w:rPr>
      </w:pPr>
    </w:p>
    <w:p w:rsidR="006F1C29" w:rsidRPr="00302252" w:rsidRDefault="006F1C29" w:rsidP="006F1C29">
      <w:pPr>
        <w:suppressAutoHyphens/>
        <w:jc w:val="center"/>
        <w:rPr>
          <w:spacing w:val="-2"/>
          <w:sz w:val="20"/>
        </w:rPr>
      </w:pPr>
      <w:r w:rsidRPr="00302252">
        <w:rPr>
          <w:spacing w:val="-2"/>
          <w:sz w:val="20"/>
          <w:u w:val="single"/>
        </w:rPr>
        <w:t>DEFINITIONS</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 xml:space="preserve">seq level0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level1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level2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level3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level4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level5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level6 \h \r0 </w:instrText>
      </w:r>
      <w:r w:rsidRPr="00302252">
        <w:rPr>
          <w:spacing w:val="-2"/>
          <w:sz w:val="20"/>
        </w:rPr>
        <w:fldChar w:fldCharType="end"/>
      </w:r>
      <w:r w:rsidRPr="00302252">
        <w:rPr>
          <w:spacing w:val="-2"/>
          <w:sz w:val="20"/>
        </w:rPr>
        <w:fldChar w:fldCharType="begin"/>
      </w:r>
      <w:r w:rsidRPr="00302252">
        <w:rPr>
          <w:spacing w:val="-2"/>
          <w:sz w:val="20"/>
        </w:rPr>
        <w:instrText xml:space="preserve">seq level7 \h \r0 </w:instrText>
      </w:r>
      <w:r w:rsidRPr="00302252">
        <w:rPr>
          <w:spacing w:val="-2"/>
          <w:sz w:val="20"/>
        </w:rPr>
        <w:fldChar w:fldCharType="end"/>
      </w: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1</w:t>
      </w:r>
      <w:r w:rsidRPr="00302252">
        <w:rPr>
          <w:spacing w:val="-2"/>
          <w:sz w:val="20"/>
        </w:rPr>
        <w:fldChar w:fldCharType="end"/>
      </w:r>
      <w:r w:rsidRPr="00302252">
        <w:rPr>
          <w:spacing w:val="-2"/>
          <w:sz w:val="20"/>
        </w:rPr>
        <w:t>.</w:t>
      </w:r>
      <w:r w:rsidRPr="00302252">
        <w:rPr>
          <w:spacing w:val="-2"/>
          <w:sz w:val="20"/>
        </w:rPr>
        <w:tab/>
        <w:t xml:space="preserve">Without prejudice to the scope of activities which may be considered as "cabotage" under the relevant national legislation, this </w:t>
      </w:r>
      <w:r w:rsidR="00CE6435" w:rsidRPr="00302252">
        <w:rPr>
          <w:spacing w:val="-2"/>
          <w:sz w:val="20"/>
        </w:rPr>
        <w:t>S</w:t>
      </w:r>
      <w:r w:rsidRPr="00302252">
        <w:rPr>
          <w:spacing w:val="-2"/>
          <w:sz w:val="20"/>
        </w:rPr>
        <w:t>chedule does not include "cabotage services".</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2</w:t>
      </w:r>
      <w:r w:rsidRPr="00302252">
        <w:rPr>
          <w:spacing w:val="-2"/>
          <w:sz w:val="20"/>
        </w:rPr>
        <w:fldChar w:fldCharType="end"/>
      </w:r>
      <w:r w:rsidRPr="00302252">
        <w:rPr>
          <w:spacing w:val="-2"/>
          <w:sz w:val="20"/>
        </w:rPr>
        <w:t>.</w:t>
      </w:r>
      <w:r w:rsidRPr="00302252">
        <w:rPr>
          <w:spacing w:val="-2"/>
          <w:sz w:val="20"/>
        </w:rPr>
        <w:tab/>
        <w:t xml:space="preserve">"Other forms of commercial presence for the supply of international transport services" means the ability for international transport service suppliers of </w:t>
      </w:r>
      <w:r w:rsidR="00B45A75" w:rsidRPr="00302252">
        <w:rPr>
          <w:spacing w:val="-2"/>
          <w:sz w:val="20"/>
        </w:rPr>
        <w:t xml:space="preserve">the </w:t>
      </w:r>
      <w:r w:rsidRPr="00302252">
        <w:rPr>
          <w:spacing w:val="-2"/>
          <w:sz w:val="20"/>
        </w:rPr>
        <w:t xml:space="preserve">other </w:t>
      </w:r>
      <w:r w:rsidR="00B45A75" w:rsidRPr="00302252">
        <w:rPr>
          <w:spacing w:val="-2"/>
          <w:sz w:val="20"/>
        </w:rPr>
        <w:t xml:space="preserve">Party </w:t>
      </w:r>
      <w:r w:rsidRPr="00302252">
        <w:rPr>
          <w:spacing w:val="-2"/>
          <w:sz w:val="20"/>
        </w:rPr>
        <w:t>to undertake locally all activities which are necessary for the supply to their customers of a partially or fully integrated transport service, within which the all modes of transport constitutes a substantial element. (This commitment shall however not be construed as limiting in any manner the commitments undertaken under the cross-border mode of delivery).</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tab/>
        <w:t>These activities include, but are not limited to:</w:t>
      </w:r>
    </w:p>
    <w:p w:rsidR="006F1C29" w:rsidRPr="00302252" w:rsidRDefault="006F1C29" w:rsidP="006F1C29">
      <w:pPr>
        <w:suppressAutoHyphens/>
        <w:rPr>
          <w:spacing w:val="-2"/>
          <w:sz w:val="20"/>
        </w:rPr>
      </w:pPr>
    </w:p>
    <w:p w:rsidR="006F1C29" w:rsidRPr="00302252" w:rsidRDefault="006F1C29" w:rsidP="006F1C29">
      <w:pPr>
        <w:suppressAutoHyphens/>
        <w:ind w:left="720"/>
        <w:rPr>
          <w:spacing w:val="-2"/>
          <w:sz w:val="20"/>
        </w:rPr>
      </w:pPr>
      <w:r w:rsidRPr="00302252">
        <w:rPr>
          <w:spacing w:val="-2"/>
          <w:sz w:val="20"/>
        </w:rPr>
        <w:t>(a)</w:t>
      </w:r>
      <w:r w:rsidRPr="00302252">
        <w:rPr>
          <w:spacing w:val="-2"/>
          <w:sz w:val="20"/>
        </w:rPr>
        <w:tab/>
        <w:t>marketing and sales of transport and related services through direct contact with customers, from quotation to invoicing, these services being those operated or offered by the service supplier itself or by service suppliers with which the service seller has established standing business arrangements;</w:t>
      </w:r>
    </w:p>
    <w:p w:rsidR="006F1C29" w:rsidRPr="00302252" w:rsidRDefault="006F1C29" w:rsidP="006F1C29">
      <w:pPr>
        <w:suppressAutoHyphens/>
        <w:rPr>
          <w:spacing w:val="-2"/>
          <w:sz w:val="20"/>
        </w:rPr>
      </w:pPr>
    </w:p>
    <w:p w:rsidR="006F1C29" w:rsidRPr="00302252" w:rsidRDefault="006F1C29" w:rsidP="006F1C29">
      <w:pPr>
        <w:suppressAutoHyphens/>
        <w:ind w:left="720"/>
        <w:rPr>
          <w:spacing w:val="-2"/>
          <w:sz w:val="20"/>
        </w:rPr>
      </w:pPr>
      <w:r w:rsidRPr="00302252">
        <w:rPr>
          <w:spacing w:val="-2"/>
          <w:sz w:val="20"/>
        </w:rPr>
        <w:t>(b)</w:t>
      </w:r>
      <w:r w:rsidRPr="00302252">
        <w:rPr>
          <w:spacing w:val="-2"/>
          <w:sz w:val="20"/>
        </w:rPr>
        <w:tab/>
        <w:t>the acquisition, on their own account or on behalf of their customers (and the resale to their customers) of any transport and related services, including inward transport services by any mode, particularly inland waterways, road and rail, necessary for the supply of the integrated service;</w:t>
      </w:r>
    </w:p>
    <w:p w:rsidR="006F1C29" w:rsidRPr="00302252" w:rsidRDefault="006F1C29" w:rsidP="006F1C29">
      <w:pPr>
        <w:suppressAutoHyphens/>
        <w:rPr>
          <w:spacing w:val="-2"/>
          <w:sz w:val="20"/>
        </w:rPr>
      </w:pPr>
    </w:p>
    <w:p w:rsidR="006F1C29" w:rsidRPr="00302252" w:rsidRDefault="006F1C29" w:rsidP="006F1C29">
      <w:pPr>
        <w:suppressAutoHyphens/>
        <w:ind w:left="720"/>
        <w:rPr>
          <w:spacing w:val="-2"/>
          <w:sz w:val="20"/>
        </w:rPr>
      </w:pPr>
      <w:r w:rsidRPr="00302252">
        <w:rPr>
          <w:spacing w:val="-2"/>
          <w:sz w:val="20"/>
        </w:rPr>
        <w:t>(c)</w:t>
      </w:r>
      <w:r w:rsidRPr="00302252">
        <w:rPr>
          <w:spacing w:val="-2"/>
          <w:sz w:val="20"/>
        </w:rPr>
        <w:tab/>
        <w:t>the preparation of documentation concerning transport documents, customs documents, or other documents related to the origin and character of the goods transported;</w:t>
      </w:r>
    </w:p>
    <w:p w:rsidR="006F1C29" w:rsidRPr="00302252" w:rsidRDefault="006F1C29" w:rsidP="006F1C29">
      <w:pPr>
        <w:suppressAutoHyphens/>
        <w:rPr>
          <w:spacing w:val="-2"/>
          <w:sz w:val="20"/>
        </w:rPr>
      </w:pPr>
    </w:p>
    <w:p w:rsidR="006F1C29" w:rsidRPr="00302252" w:rsidRDefault="006F1C29" w:rsidP="006F1C29">
      <w:pPr>
        <w:suppressAutoHyphens/>
        <w:ind w:left="720"/>
        <w:rPr>
          <w:spacing w:val="-2"/>
          <w:sz w:val="20"/>
        </w:rPr>
      </w:pPr>
      <w:r w:rsidRPr="00302252">
        <w:rPr>
          <w:spacing w:val="-2"/>
          <w:sz w:val="20"/>
        </w:rPr>
        <w:t>(d)</w:t>
      </w:r>
      <w:r w:rsidRPr="00302252">
        <w:rPr>
          <w:spacing w:val="-2"/>
          <w:sz w:val="20"/>
        </w:rPr>
        <w:tab/>
        <w:t xml:space="preserve">the provision of business information by any means, including computerised information systems and electronic data interchange (subject to the provisions of the </w:t>
      </w:r>
      <w:r w:rsidR="00D474BF" w:rsidRPr="00302252">
        <w:rPr>
          <w:spacing w:val="-2"/>
          <w:sz w:val="20"/>
        </w:rPr>
        <w:t>S</w:t>
      </w:r>
      <w:r w:rsidR="005C090C" w:rsidRPr="00302252">
        <w:rPr>
          <w:spacing w:val="-2"/>
          <w:sz w:val="20"/>
        </w:rPr>
        <w:t>ection</w:t>
      </w:r>
      <w:r w:rsidR="00D474BF" w:rsidRPr="00302252">
        <w:rPr>
          <w:spacing w:val="-2"/>
          <w:sz w:val="20"/>
        </w:rPr>
        <w:t xml:space="preserve"> III</w:t>
      </w:r>
      <w:r w:rsidR="00366649" w:rsidRPr="00302252">
        <w:rPr>
          <w:spacing w:val="-2"/>
          <w:sz w:val="20"/>
        </w:rPr>
        <w:t xml:space="preserve"> </w:t>
      </w:r>
      <w:r w:rsidR="00D474BF" w:rsidRPr="00302252">
        <w:rPr>
          <w:spacing w:val="-2"/>
          <w:sz w:val="20"/>
        </w:rPr>
        <w:t>(T</w:t>
      </w:r>
      <w:r w:rsidRPr="00302252">
        <w:rPr>
          <w:spacing w:val="-2"/>
          <w:sz w:val="20"/>
        </w:rPr>
        <w:t>elecommunications);</w:t>
      </w:r>
    </w:p>
    <w:p w:rsidR="006F1C29" w:rsidRPr="00302252" w:rsidRDefault="006F1C29" w:rsidP="006F1C29">
      <w:pPr>
        <w:suppressAutoHyphens/>
        <w:rPr>
          <w:spacing w:val="-2"/>
          <w:sz w:val="20"/>
        </w:rPr>
      </w:pPr>
    </w:p>
    <w:p w:rsidR="006F1C29" w:rsidRPr="00302252" w:rsidRDefault="006F1C29" w:rsidP="006F1C29">
      <w:pPr>
        <w:suppressAutoHyphens/>
        <w:ind w:left="720"/>
        <w:rPr>
          <w:spacing w:val="-2"/>
          <w:sz w:val="20"/>
        </w:rPr>
      </w:pPr>
      <w:r w:rsidRPr="00302252">
        <w:rPr>
          <w:spacing w:val="-2"/>
          <w:sz w:val="20"/>
        </w:rPr>
        <w:t>(e)</w:t>
      </w:r>
      <w:r w:rsidRPr="00302252">
        <w:rPr>
          <w:spacing w:val="-2"/>
          <w:sz w:val="20"/>
        </w:rPr>
        <w:tab/>
        <w:t>the setting up of any business arrangements (including participation in the stock of a company) and the appointment of personnel recruited locally (or, in the case of foreign personnel, subject to the horizontal commitment on movement of personnel) with any locally established shipping agency;</w:t>
      </w:r>
    </w:p>
    <w:p w:rsidR="006F1C29" w:rsidRPr="00302252" w:rsidRDefault="006F1C29" w:rsidP="006F1C29">
      <w:pPr>
        <w:suppressAutoHyphens/>
        <w:ind w:left="453" w:hanging="453"/>
        <w:rPr>
          <w:spacing w:val="-2"/>
          <w:sz w:val="20"/>
        </w:rPr>
      </w:pPr>
    </w:p>
    <w:p w:rsidR="006F1C29" w:rsidRPr="00302252" w:rsidRDefault="006F1C29" w:rsidP="006F1C29">
      <w:pPr>
        <w:suppressAutoHyphens/>
        <w:ind w:firstLine="720"/>
        <w:rPr>
          <w:spacing w:val="-2"/>
          <w:sz w:val="20"/>
        </w:rPr>
      </w:pPr>
      <w:r w:rsidRPr="00302252">
        <w:rPr>
          <w:spacing w:val="-2"/>
          <w:sz w:val="20"/>
        </w:rPr>
        <w:t>(f)</w:t>
      </w:r>
      <w:r w:rsidRPr="00302252">
        <w:rPr>
          <w:spacing w:val="-2"/>
          <w:sz w:val="20"/>
        </w:rPr>
        <w:tab/>
        <w:t>acting on behalf of the companies, organising the call of the ship or taking over cargoes when required.</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3</w:t>
      </w:r>
      <w:r w:rsidRPr="00302252">
        <w:rPr>
          <w:spacing w:val="-2"/>
          <w:sz w:val="20"/>
        </w:rPr>
        <w:fldChar w:fldCharType="end"/>
      </w:r>
      <w:r w:rsidRPr="00302252">
        <w:rPr>
          <w:spacing w:val="-2"/>
          <w:sz w:val="20"/>
        </w:rPr>
        <w:t>.</w:t>
      </w:r>
      <w:r w:rsidRPr="00302252">
        <w:rPr>
          <w:spacing w:val="-2"/>
          <w:sz w:val="20"/>
        </w:rPr>
        <w:tab/>
        <w:t>"Multimodal transport operator" means the person on whose behalf the bill of lading/multimodal transport document, or any other document evidencing a contract of multimodal carriage of goods, is issued and who is responsible for the carriage of goods pursuant to the contract of carriage.</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4</w:t>
      </w:r>
      <w:r w:rsidRPr="00302252">
        <w:rPr>
          <w:spacing w:val="-2"/>
          <w:sz w:val="20"/>
        </w:rPr>
        <w:fldChar w:fldCharType="end"/>
      </w:r>
      <w:r w:rsidRPr="00302252">
        <w:rPr>
          <w:spacing w:val="-2"/>
          <w:sz w:val="20"/>
        </w:rPr>
        <w:t>.</w:t>
      </w:r>
      <w:r w:rsidRPr="00302252">
        <w:rPr>
          <w:spacing w:val="-2"/>
          <w:sz w:val="20"/>
        </w:rPr>
        <w:tab/>
        <w:t xml:space="preserve">“Cargo handling services” means activities exercised by stevedore companies, including terminal operators, but </w:t>
      </w:r>
      <w:r w:rsidRPr="00302252">
        <w:rPr>
          <w:spacing w:val="-2"/>
          <w:sz w:val="20"/>
          <w:u w:val="single"/>
        </w:rPr>
        <w:t>not including</w:t>
      </w:r>
      <w:r w:rsidRPr="00302252">
        <w:rPr>
          <w:spacing w:val="-2"/>
          <w:sz w:val="20"/>
        </w:rPr>
        <w:t xml:space="preserve"> the direct activities of dockers, when this workforce is organised independently of the stevedoring or terminal operator companies. The activities covered include the organisation and supervision of:</w:t>
      </w:r>
    </w:p>
    <w:p w:rsidR="006F1C29" w:rsidRPr="00302252" w:rsidRDefault="006F1C29" w:rsidP="006F1C29">
      <w:pPr>
        <w:suppressAutoHyphens/>
        <w:rPr>
          <w:spacing w:val="-2"/>
          <w:sz w:val="20"/>
        </w:rPr>
      </w:pPr>
    </w:p>
    <w:p w:rsidR="006F1C29" w:rsidRPr="00302252" w:rsidRDefault="006F1C29" w:rsidP="006F1C29">
      <w:pPr>
        <w:ind w:left="720"/>
        <w:rPr>
          <w:spacing w:val="-2"/>
          <w:sz w:val="20"/>
        </w:rPr>
      </w:pPr>
      <w:r w:rsidRPr="00302252">
        <w:rPr>
          <w:spacing w:val="-2"/>
          <w:sz w:val="20"/>
        </w:rPr>
        <w:t>-</w:t>
      </w:r>
      <w:r w:rsidRPr="00302252">
        <w:rPr>
          <w:spacing w:val="-2"/>
          <w:sz w:val="20"/>
        </w:rPr>
        <w:tab/>
        <w:t>the loading/discharging of cargo to/from a ship;</w:t>
      </w:r>
    </w:p>
    <w:p w:rsidR="006F1C29" w:rsidRPr="00302252" w:rsidRDefault="006F1C29" w:rsidP="006F1C29">
      <w:pPr>
        <w:suppressAutoHyphens/>
        <w:rPr>
          <w:spacing w:val="-2"/>
          <w:sz w:val="20"/>
        </w:rPr>
      </w:pPr>
    </w:p>
    <w:p w:rsidR="006F1C29" w:rsidRPr="00302252" w:rsidRDefault="006F1C29" w:rsidP="006F1C29">
      <w:pPr>
        <w:ind w:left="720"/>
        <w:rPr>
          <w:spacing w:val="-2"/>
          <w:sz w:val="20"/>
        </w:rPr>
      </w:pPr>
      <w:r w:rsidRPr="00302252">
        <w:rPr>
          <w:spacing w:val="-2"/>
          <w:sz w:val="20"/>
        </w:rPr>
        <w:t>-</w:t>
      </w:r>
      <w:r w:rsidRPr="00302252">
        <w:rPr>
          <w:spacing w:val="-2"/>
          <w:sz w:val="20"/>
        </w:rPr>
        <w:tab/>
        <w:t>the lashing/unlashing of cargo;</w:t>
      </w:r>
    </w:p>
    <w:p w:rsidR="006F1C29" w:rsidRPr="00302252" w:rsidRDefault="006F1C29" w:rsidP="006F1C29">
      <w:pPr>
        <w:suppressAutoHyphens/>
        <w:rPr>
          <w:spacing w:val="-2"/>
          <w:sz w:val="20"/>
        </w:rPr>
      </w:pPr>
    </w:p>
    <w:p w:rsidR="006F1C29" w:rsidRPr="00302252" w:rsidRDefault="006F1C29" w:rsidP="006F1C29">
      <w:pPr>
        <w:ind w:left="720"/>
        <w:rPr>
          <w:spacing w:val="-2"/>
          <w:sz w:val="20"/>
        </w:rPr>
      </w:pPr>
      <w:r w:rsidRPr="00302252">
        <w:rPr>
          <w:spacing w:val="-2"/>
          <w:sz w:val="20"/>
        </w:rPr>
        <w:t>-</w:t>
      </w:r>
      <w:r w:rsidRPr="00302252">
        <w:rPr>
          <w:spacing w:val="-2"/>
          <w:sz w:val="20"/>
        </w:rPr>
        <w:tab/>
        <w:t>the reception/delivery and safekeeping of cargoes before shipment or after discharge.</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5</w:t>
      </w:r>
      <w:r w:rsidRPr="00302252">
        <w:rPr>
          <w:spacing w:val="-2"/>
          <w:sz w:val="20"/>
        </w:rPr>
        <w:fldChar w:fldCharType="end"/>
      </w:r>
      <w:r w:rsidRPr="00302252">
        <w:rPr>
          <w:spacing w:val="-2"/>
          <w:sz w:val="20"/>
        </w:rPr>
        <w:t>.</w:t>
      </w:r>
      <w:r w:rsidRPr="00302252">
        <w:rPr>
          <w:spacing w:val="-2"/>
          <w:sz w:val="20"/>
        </w:rPr>
        <w:tab/>
        <w:t>"Customs clearance services" (alternatively "customs house brokers' services") means activities consisting in carrying out on behalf of</w:t>
      </w:r>
      <w:r w:rsidR="006253D9" w:rsidRPr="00302252">
        <w:rPr>
          <w:spacing w:val="-2"/>
          <w:sz w:val="20"/>
        </w:rPr>
        <w:t xml:space="preserve"> </w:t>
      </w:r>
      <w:r w:rsidR="00A31934" w:rsidRPr="00302252">
        <w:rPr>
          <w:spacing w:val="-2"/>
          <w:sz w:val="20"/>
        </w:rPr>
        <w:t xml:space="preserve">the </w:t>
      </w:r>
      <w:r w:rsidRPr="00302252">
        <w:rPr>
          <w:spacing w:val="-2"/>
          <w:sz w:val="20"/>
        </w:rPr>
        <w:t>other party customs formalities concerning import, export or through transport of cargoes, whether this service is the main activity of the service provider or a usual complement of its main activity.</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6</w:t>
      </w:r>
      <w:r w:rsidRPr="00302252">
        <w:rPr>
          <w:spacing w:val="-2"/>
          <w:sz w:val="20"/>
        </w:rPr>
        <w:fldChar w:fldCharType="end"/>
      </w:r>
      <w:r w:rsidRPr="00302252">
        <w:rPr>
          <w:spacing w:val="-2"/>
          <w:sz w:val="20"/>
        </w:rPr>
        <w:t>.</w:t>
      </w:r>
      <w:r w:rsidRPr="00302252">
        <w:rPr>
          <w:spacing w:val="-2"/>
          <w:sz w:val="20"/>
        </w:rPr>
        <w:tab/>
        <w:t>"Container station and depot services" means activities consisting in storing containers, whether in port areas or inland, with a view to their stuffing/stripping, repairing and making them available for shipments.</w:t>
      </w:r>
    </w:p>
    <w:p w:rsidR="006F1C29" w:rsidRPr="00302252" w:rsidRDefault="006F1C29" w:rsidP="006F1C29">
      <w:pPr>
        <w:suppressAutoHyphens/>
        <w:rPr>
          <w:spacing w:val="-2"/>
          <w:sz w:val="20"/>
        </w:rPr>
      </w:pPr>
    </w:p>
    <w:p w:rsidR="006F1C29" w:rsidRPr="00302252" w:rsidRDefault="006F1C29" w:rsidP="006F1C29">
      <w:pPr>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7</w:t>
      </w:r>
      <w:r w:rsidRPr="00302252">
        <w:rPr>
          <w:spacing w:val="-2"/>
          <w:sz w:val="20"/>
        </w:rPr>
        <w:fldChar w:fldCharType="end"/>
      </w:r>
      <w:r w:rsidRPr="00302252">
        <w:rPr>
          <w:spacing w:val="-2"/>
          <w:sz w:val="20"/>
        </w:rPr>
        <w:t>.</w:t>
      </w:r>
      <w:r w:rsidRPr="00302252">
        <w:rPr>
          <w:spacing w:val="-2"/>
          <w:sz w:val="20"/>
        </w:rPr>
        <w:tab/>
        <w:t>"Agency services" means activities consisting in representing, within a given geographic area, as an agent the business interests of one or more shipping lines or shipping companies, for the following purposes:</w:t>
      </w:r>
    </w:p>
    <w:p w:rsidR="006F1C29" w:rsidRPr="00302252" w:rsidRDefault="006F1C29" w:rsidP="006F1C29">
      <w:pPr>
        <w:rPr>
          <w:spacing w:val="-2"/>
          <w:sz w:val="20"/>
        </w:rPr>
      </w:pPr>
    </w:p>
    <w:p w:rsidR="006F1C29" w:rsidRPr="00302252" w:rsidRDefault="006F1C29" w:rsidP="006F1C29">
      <w:pPr>
        <w:ind w:left="720"/>
        <w:rPr>
          <w:spacing w:val="-2"/>
          <w:sz w:val="20"/>
        </w:rPr>
      </w:pPr>
      <w:r w:rsidRPr="00302252">
        <w:rPr>
          <w:spacing w:val="-2"/>
          <w:sz w:val="20"/>
        </w:rPr>
        <w:t>-</w:t>
      </w:r>
      <w:r w:rsidRPr="00302252">
        <w:rPr>
          <w:spacing w:val="-2"/>
          <w:sz w:val="20"/>
        </w:rPr>
        <w:tab/>
        <w:t>marketing and sales of transport and related services, from quotation to invoicing, and issuance of bills of lading on behalf of the companies, acquisition and resale of the necessary related services, preparation of documentation, and provision of business information;</w:t>
      </w:r>
    </w:p>
    <w:p w:rsidR="006F1C29" w:rsidRPr="00302252" w:rsidRDefault="006F1C29" w:rsidP="006F1C29">
      <w:pPr>
        <w:suppressAutoHyphens/>
        <w:rPr>
          <w:spacing w:val="-2"/>
          <w:sz w:val="20"/>
        </w:rPr>
      </w:pPr>
    </w:p>
    <w:p w:rsidR="006F1C29" w:rsidRPr="00302252" w:rsidRDefault="006F1C29" w:rsidP="006F1C29">
      <w:pPr>
        <w:ind w:left="720"/>
        <w:rPr>
          <w:spacing w:val="-2"/>
          <w:sz w:val="20"/>
        </w:rPr>
      </w:pPr>
      <w:r w:rsidRPr="00302252">
        <w:rPr>
          <w:spacing w:val="-2"/>
          <w:sz w:val="20"/>
        </w:rPr>
        <w:t>-</w:t>
      </w:r>
      <w:r w:rsidRPr="00302252">
        <w:rPr>
          <w:spacing w:val="-2"/>
          <w:sz w:val="20"/>
        </w:rPr>
        <w:tab/>
        <w:t>acting on behalf of the companies organising the call of the ship or taking over cargoes when required.</w:t>
      </w:r>
    </w:p>
    <w:p w:rsidR="006F1C29" w:rsidRPr="00302252" w:rsidRDefault="006F1C29" w:rsidP="006F1C29">
      <w:pPr>
        <w:suppressAutoHyphens/>
        <w:rPr>
          <w:spacing w:val="-2"/>
          <w:sz w:val="20"/>
        </w:rPr>
      </w:pPr>
    </w:p>
    <w:p w:rsidR="006F1C29" w:rsidRPr="00302252" w:rsidRDefault="006F1C29" w:rsidP="006F1C29">
      <w:pPr>
        <w:suppressAutoHyphens/>
        <w:rPr>
          <w:spacing w:val="-2"/>
          <w:sz w:val="20"/>
        </w:rPr>
      </w:pPr>
      <w:r w:rsidRPr="00302252">
        <w:rPr>
          <w:spacing w:val="-2"/>
          <w:sz w:val="20"/>
        </w:rPr>
        <w:fldChar w:fldCharType="begin"/>
      </w:r>
      <w:r w:rsidRPr="00302252">
        <w:rPr>
          <w:spacing w:val="-2"/>
          <w:sz w:val="20"/>
        </w:rPr>
        <w:instrText>seq level0 \*arabic</w:instrText>
      </w:r>
      <w:r w:rsidRPr="00302252">
        <w:rPr>
          <w:spacing w:val="-2"/>
          <w:sz w:val="20"/>
        </w:rPr>
        <w:fldChar w:fldCharType="separate"/>
      </w:r>
      <w:r w:rsidR="005C14D4" w:rsidRPr="00302252">
        <w:rPr>
          <w:noProof/>
          <w:spacing w:val="-2"/>
          <w:sz w:val="20"/>
        </w:rPr>
        <w:t>8</w:t>
      </w:r>
      <w:r w:rsidRPr="00302252">
        <w:rPr>
          <w:spacing w:val="-2"/>
          <w:sz w:val="20"/>
        </w:rPr>
        <w:fldChar w:fldCharType="end"/>
      </w:r>
      <w:r w:rsidRPr="00302252">
        <w:rPr>
          <w:spacing w:val="-2"/>
          <w:sz w:val="20"/>
        </w:rPr>
        <w:t>.</w:t>
      </w:r>
      <w:r w:rsidRPr="00302252">
        <w:rPr>
          <w:spacing w:val="-2"/>
          <w:sz w:val="20"/>
        </w:rPr>
        <w:tab/>
        <w:t>"Freight forwarding services" means the activity consisting of organising and monitoring shipment operations on behalf of shippers, through the acquisition of transport and related services, preparation of documentation and provision of business information.</w:t>
      </w:r>
    </w:p>
    <w:p w:rsidR="006F1C29" w:rsidRPr="00302252" w:rsidRDefault="006F1C29" w:rsidP="006F1C29">
      <w:pPr>
        <w:suppressAutoHyphens/>
        <w:rPr>
          <w:spacing w:val="-2"/>
          <w:sz w:val="20"/>
        </w:rPr>
      </w:pPr>
    </w:p>
    <w:p w:rsidR="006F1C29" w:rsidRPr="00302252" w:rsidRDefault="006F1C29" w:rsidP="006F1C29">
      <w:pPr>
        <w:rPr>
          <w:sz w:val="20"/>
        </w:rPr>
      </w:pPr>
    </w:p>
    <w:p w:rsidR="006F1C29" w:rsidRPr="00302252" w:rsidRDefault="006F1C29" w:rsidP="006F1C29">
      <w:pPr>
        <w:jc w:val="center"/>
        <w:rPr>
          <w:b/>
          <w:sz w:val="20"/>
        </w:rPr>
      </w:pPr>
      <w:r w:rsidRPr="00302252">
        <w:rPr>
          <w:b/>
          <w:sz w:val="20"/>
        </w:rPr>
        <w:t>__________</w:t>
      </w:r>
    </w:p>
    <w:p w:rsidR="006F1C29" w:rsidRPr="00302252" w:rsidRDefault="006F1C29" w:rsidP="006F1C29">
      <w:pPr>
        <w:rPr>
          <w:sz w:val="20"/>
        </w:rPr>
      </w:pPr>
    </w:p>
    <w:p w:rsidR="006F1C29" w:rsidRPr="00302252" w:rsidRDefault="006F1C29" w:rsidP="006F1C29">
      <w:pPr>
        <w:rPr>
          <w:sz w:val="20"/>
        </w:rPr>
      </w:pPr>
    </w:p>
    <w:p w:rsidR="006F1C29" w:rsidRPr="00302252" w:rsidRDefault="006F1C29" w:rsidP="006F1C29">
      <w:pPr>
        <w:pStyle w:val="GvdeMetni"/>
        <w:ind w:left="119" w:hangingChars="50" w:hanging="119"/>
        <w:jc w:val="center"/>
        <w:rPr>
          <w:rFonts w:ascii="Times New Roman" w:hAnsi="Times New Roman"/>
          <w:b/>
          <w:spacing w:val="0"/>
          <w:sz w:val="20"/>
          <w:lang w:val="en-GB"/>
        </w:rPr>
      </w:pPr>
      <w:r w:rsidRPr="00302252">
        <w:rPr>
          <w:rFonts w:ascii="Times New Roman" w:hAnsi="Times New Roman"/>
          <w:lang w:val="en-GB"/>
        </w:rPr>
        <w:br w:type="page"/>
      </w:r>
      <w:r w:rsidR="00396C52" w:rsidRPr="00302252">
        <w:rPr>
          <w:rFonts w:ascii="Times New Roman" w:hAnsi="Times New Roman"/>
          <w:b/>
          <w:spacing w:val="0"/>
          <w:sz w:val="20"/>
          <w:lang w:val="en-GB"/>
        </w:rPr>
        <w:lastRenderedPageBreak/>
        <w:t>Appendix I-A</w:t>
      </w:r>
    </w:p>
    <w:p w:rsidR="00366649" w:rsidRPr="00302252" w:rsidRDefault="00366649" w:rsidP="006F1C29">
      <w:pPr>
        <w:pStyle w:val="GvdeMetni"/>
        <w:ind w:left="100" w:hangingChars="50" w:hanging="100"/>
        <w:jc w:val="center"/>
        <w:rPr>
          <w:rFonts w:ascii="Times New Roman" w:hAnsi="Times New Roman"/>
          <w:b/>
          <w:spacing w:val="0"/>
          <w:sz w:val="20"/>
          <w:lang w:val="en-GB"/>
        </w:rPr>
      </w:pPr>
    </w:p>
    <w:p w:rsidR="006F1C29" w:rsidRPr="00302252" w:rsidRDefault="006F1C29" w:rsidP="006F1C29">
      <w:pPr>
        <w:pStyle w:val="Title2"/>
        <w:tabs>
          <w:tab w:val="clear" w:pos="720"/>
        </w:tabs>
        <w:rPr>
          <w:sz w:val="20"/>
        </w:rPr>
      </w:pPr>
      <w:r w:rsidRPr="00302252">
        <w:rPr>
          <w:sz w:val="20"/>
        </w:rPr>
        <w:t>Understanding on the scope of coverage of CPC 84 - Computer and Related Services</w:t>
      </w:r>
    </w:p>
    <w:p w:rsidR="006F1C29" w:rsidRPr="00302252" w:rsidRDefault="006F1C29" w:rsidP="006F1C29">
      <w:pPr>
        <w:rPr>
          <w:sz w:val="20"/>
        </w:rPr>
      </w:pPr>
    </w:p>
    <w:p w:rsidR="006F1C29" w:rsidRPr="00302252" w:rsidRDefault="006F1C29" w:rsidP="006F1C29">
      <w:pPr>
        <w:rPr>
          <w:sz w:val="20"/>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1.</w:t>
      </w:r>
      <w:r w:rsidRPr="00302252">
        <w:rPr>
          <w:rFonts w:ascii="Times New Roman" w:hAnsi="Times New Roman"/>
          <w:spacing w:val="0"/>
          <w:sz w:val="20"/>
          <w:lang w:val="en-GB"/>
        </w:rPr>
        <w:tab/>
        <w:t xml:space="preserve">CPC 84 covers all computer and related services. </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2.</w:t>
      </w:r>
      <w:r w:rsidRPr="00302252">
        <w:rPr>
          <w:rFonts w:ascii="Times New Roman" w:hAnsi="Times New Roman"/>
          <w:spacing w:val="0"/>
          <w:sz w:val="20"/>
          <w:lang w:val="en-GB"/>
        </w:rPr>
        <w:tab/>
        <w:t>Technological developments have led to the increased offering of these services as a bundle or package of related services that can include some or all of the basic functions listed in paragraph 3. For example, services such as web or domain hosting, data mining services and grid computing each consist of a combination of basic computer services functions.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3.</w:t>
      </w:r>
      <w:r w:rsidRPr="00302252">
        <w:rPr>
          <w:rFonts w:ascii="Times New Roman" w:hAnsi="Times New Roman"/>
          <w:spacing w:val="0"/>
          <w:sz w:val="20"/>
          <w:lang w:val="en-GB"/>
        </w:rPr>
        <w:tab/>
        <w:t xml:space="preserve">Computer and related services, regardless of whether they are delivered via a network, including the Internet, include all services that provide any of the following or any combination thereof: </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ListeMaddemi2"/>
        <w:tabs>
          <w:tab w:val="clear" w:pos="720"/>
        </w:tabs>
        <w:spacing w:after="240"/>
        <w:ind w:left="720" w:firstLine="0"/>
        <w:rPr>
          <w:sz w:val="20"/>
        </w:rPr>
      </w:pPr>
      <w:r w:rsidRPr="00302252">
        <w:rPr>
          <w:sz w:val="20"/>
        </w:rPr>
        <w:t xml:space="preserve">consulting, adaptation, strategy, analysis, planning, specification, design, development, installation, implementation, integration, testing, debugging, updating, support, technical assistance, or management of or for computers or computer systems; </w:t>
      </w:r>
    </w:p>
    <w:p w:rsidR="006F1C29" w:rsidRPr="00302252" w:rsidRDefault="006F1C29" w:rsidP="006F1C29">
      <w:pPr>
        <w:pStyle w:val="ListeMaddemi2"/>
        <w:tabs>
          <w:tab w:val="clear" w:pos="720"/>
        </w:tabs>
        <w:spacing w:after="240"/>
        <w:ind w:left="720" w:firstLine="0"/>
        <w:rPr>
          <w:sz w:val="20"/>
        </w:rPr>
      </w:pPr>
      <w:r w:rsidRPr="00302252">
        <w:rPr>
          <w:sz w:val="20"/>
        </w:rPr>
        <w:t>consulting, strategy, analysis, planning, specification, design, development, installation, implementation, integration, testing, debugging, updating, adaptation, maintenance, support, technical assistance, management or use of or for software</w:t>
      </w:r>
      <w:bookmarkStart w:id="28" w:name="TechCorr9"/>
      <w:r w:rsidRPr="00302252">
        <w:rPr>
          <w:rStyle w:val="DipnotBavurusu"/>
          <w:rFonts w:eastAsiaTheme="majorEastAsia"/>
          <w:sz w:val="20"/>
        </w:rPr>
        <w:footnoteReference w:id="123"/>
      </w:r>
      <w:bookmarkEnd w:id="28"/>
      <w:r w:rsidRPr="00302252">
        <w:rPr>
          <w:sz w:val="20"/>
        </w:rPr>
        <w:t xml:space="preserve">; </w:t>
      </w:r>
    </w:p>
    <w:p w:rsidR="006F1C29" w:rsidRPr="00302252" w:rsidRDefault="006F1C29" w:rsidP="006F1C29">
      <w:pPr>
        <w:pStyle w:val="ListeMaddemi2"/>
        <w:tabs>
          <w:tab w:val="clear" w:pos="720"/>
        </w:tabs>
        <w:spacing w:after="240"/>
        <w:ind w:left="720" w:firstLine="0"/>
        <w:rPr>
          <w:sz w:val="20"/>
        </w:rPr>
      </w:pPr>
      <w:r w:rsidRPr="00302252">
        <w:rPr>
          <w:sz w:val="20"/>
        </w:rPr>
        <w:t xml:space="preserve">data processing, data storage, data hosting or database services; </w:t>
      </w:r>
    </w:p>
    <w:p w:rsidR="006F1C29" w:rsidRPr="00302252" w:rsidRDefault="006F1C29" w:rsidP="006F1C29">
      <w:pPr>
        <w:pStyle w:val="ListeMaddemi2"/>
        <w:tabs>
          <w:tab w:val="clear" w:pos="720"/>
        </w:tabs>
        <w:spacing w:after="240"/>
        <w:ind w:left="720" w:firstLine="0"/>
        <w:rPr>
          <w:sz w:val="20"/>
        </w:rPr>
      </w:pPr>
      <w:r w:rsidRPr="00302252">
        <w:rPr>
          <w:sz w:val="20"/>
        </w:rPr>
        <w:t>maintenance and repair services for office machinery and equipment, including computers and</w:t>
      </w:r>
    </w:p>
    <w:p w:rsidR="006F1C29" w:rsidRPr="00302252" w:rsidRDefault="006F1C29" w:rsidP="006F1C29">
      <w:pPr>
        <w:pStyle w:val="ListeMaddemi2"/>
        <w:tabs>
          <w:tab w:val="clear" w:pos="720"/>
        </w:tabs>
        <w:spacing w:after="240"/>
        <w:ind w:left="720" w:firstLine="0"/>
        <w:rPr>
          <w:sz w:val="20"/>
        </w:rPr>
      </w:pPr>
      <w:r w:rsidRPr="00302252">
        <w:rPr>
          <w:sz w:val="20"/>
        </w:rPr>
        <w:t xml:space="preserve">training services for staff of clients, related to software, computers or computer systems, and not elsewhere classified. </w:t>
      </w: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lastRenderedPageBreak/>
        <w:t>4.</w:t>
      </w:r>
      <w:r w:rsidRPr="00302252">
        <w:rPr>
          <w:rFonts w:ascii="Times New Roman" w:hAnsi="Times New Roman"/>
          <w:spacing w:val="0"/>
          <w:sz w:val="20"/>
          <w:lang w:val="en-GB"/>
        </w:rPr>
        <w:tab/>
        <w:t>In many cases, computer and related services enable the provision of other services</w:t>
      </w:r>
      <w:r w:rsidRPr="00302252">
        <w:rPr>
          <w:rStyle w:val="DipnotBavurusu"/>
          <w:rFonts w:ascii="Times New Roman" w:eastAsiaTheme="majorEastAsia" w:hAnsi="Times New Roman"/>
          <w:spacing w:val="0"/>
          <w:sz w:val="20"/>
          <w:lang w:val="en-GB"/>
        </w:rPr>
        <w:footnoteReference w:id="124"/>
      </w:r>
      <w:r w:rsidRPr="00302252">
        <w:rPr>
          <w:rFonts w:ascii="Times New Roman" w:hAnsi="Times New Roman"/>
          <w:spacing w:val="0"/>
          <w:sz w:val="20"/>
          <w:lang w:val="en-GB"/>
        </w:rPr>
        <w:t xml:space="preserve"> by both electronic and other means. However, in such cases, there is an important distinction between the computer and related service (</w:t>
      </w:r>
      <w:r w:rsidRPr="00302252">
        <w:rPr>
          <w:rFonts w:ascii="Times New Roman" w:hAnsi="Times New Roman"/>
          <w:i/>
          <w:spacing w:val="0"/>
          <w:sz w:val="20"/>
          <w:lang w:val="en-GB"/>
        </w:rPr>
        <w:t>e.g</w:t>
      </w:r>
      <w:r w:rsidRPr="00302252">
        <w:rPr>
          <w:rFonts w:ascii="Times New Roman" w:hAnsi="Times New Roman"/>
          <w:spacing w:val="0"/>
          <w:sz w:val="20"/>
          <w:lang w:val="en-GB"/>
        </w:rPr>
        <w:t xml:space="preserve">., web-hosting or application hosting) and the other service enabled by the computer and related service. The other service, regardless of whether it is enabled by a computer and related service, is not covered by CPC 84. </w:t>
      </w:r>
    </w:p>
    <w:p w:rsidR="006F1C29" w:rsidRPr="00302252" w:rsidRDefault="006F1C29" w:rsidP="006F1C29">
      <w:pPr>
        <w:pStyle w:val="GvdeMetni"/>
        <w:jc w:val="center"/>
        <w:rPr>
          <w:rFonts w:ascii="Times New Roman" w:hAnsi="Times New Roman"/>
          <w:b/>
          <w:spacing w:val="0"/>
          <w:sz w:val="20"/>
          <w:lang w:val="en-GB"/>
        </w:rPr>
      </w:pPr>
      <w:r w:rsidRPr="00302252">
        <w:rPr>
          <w:rFonts w:ascii="Times New Roman" w:hAnsi="Times New Roman"/>
          <w:b/>
          <w:spacing w:val="0"/>
          <w:sz w:val="20"/>
          <w:lang w:val="en-GB"/>
        </w:rPr>
        <w:br w:type="page"/>
      </w:r>
      <w:r w:rsidR="00EA08F6" w:rsidRPr="00302252">
        <w:rPr>
          <w:rFonts w:ascii="Times New Roman" w:hAnsi="Times New Roman"/>
          <w:b/>
          <w:spacing w:val="0"/>
          <w:sz w:val="20"/>
          <w:lang w:val="en-GB"/>
        </w:rPr>
        <w:lastRenderedPageBreak/>
        <w:t>NOTES</w:t>
      </w:r>
      <w:r w:rsidRPr="00302252">
        <w:rPr>
          <w:rFonts w:ascii="Times New Roman" w:hAnsi="Times New Roman"/>
          <w:b/>
          <w:spacing w:val="0"/>
          <w:sz w:val="20"/>
          <w:lang w:val="en-GB"/>
        </w:rPr>
        <w:t xml:space="preserve"> to the Understanding on the scope of coverage of CPC 84 </w:t>
      </w:r>
    </w:p>
    <w:p w:rsidR="006F1C29" w:rsidRPr="00302252" w:rsidRDefault="006F1C29" w:rsidP="006F1C29">
      <w:pPr>
        <w:pStyle w:val="GvdeMetni"/>
        <w:jc w:val="center"/>
        <w:rPr>
          <w:rFonts w:ascii="Times New Roman" w:hAnsi="Times New Roman"/>
          <w:b/>
          <w:spacing w:val="0"/>
          <w:sz w:val="20"/>
          <w:lang w:val="en-GB"/>
        </w:rPr>
      </w:pPr>
      <w:r w:rsidRPr="00302252">
        <w:rPr>
          <w:rFonts w:ascii="Times New Roman" w:hAnsi="Times New Roman"/>
          <w:b/>
          <w:spacing w:val="0"/>
          <w:sz w:val="20"/>
          <w:lang w:val="en-GB"/>
        </w:rPr>
        <w:t>Computer and Related Services</w:t>
      </w:r>
    </w:p>
    <w:p w:rsidR="00035FBB" w:rsidRPr="00302252" w:rsidRDefault="00035FBB" w:rsidP="006F1C29">
      <w:pPr>
        <w:pStyle w:val="GvdeMetni"/>
        <w:jc w:val="center"/>
        <w:rPr>
          <w:rFonts w:ascii="Times New Roman" w:hAnsi="Times New Roman"/>
          <w:b/>
          <w:spacing w:val="0"/>
          <w:sz w:val="20"/>
          <w:lang w:val="en-GB"/>
        </w:rPr>
      </w:pPr>
    </w:p>
    <w:p w:rsidR="00035FBB" w:rsidRPr="00302252" w:rsidRDefault="00035FBB" w:rsidP="006F1C29">
      <w:pPr>
        <w:pStyle w:val="GvdeMetni"/>
        <w:jc w:val="center"/>
        <w:rPr>
          <w:rFonts w:ascii="Times New Roman" w:hAnsi="Times New Roman"/>
          <w:b/>
          <w:spacing w:val="0"/>
          <w:sz w:val="20"/>
          <w:u w:val="single"/>
          <w:lang w:val="en-GB"/>
        </w:rPr>
      </w:pPr>
    </w:p>
    <w:p w:rsidR="006F1C29" w:rsidRPr="00302252" w:rsidRDefault="006F1C29" w:rsidP="006F1C29">
      <w:pPr>
        <w:pStyle w:val="GvdeMetni"/>
        <w:jc w:val="center"/>
        <w:rPr>
          <w:rFonts w:ascii="Times New Roman" w:hAnsi="Times New Roman"/>
          <w:b/>
          <w:spacing w:val="0"/>
          <w:sz w:val="20"/>
          <w:u w:val="single"/>
          <w:lang w:val="en-GB"/>
        </w:rPr>
      </w:pPr>
      <w:r w:rsidRPr="00302252">
        <w:rPr>
          <w:rFonts w:ascii="Times New Roman" w:hAnsi="Times New Roman"/>
          <w:b/>
          <w:spacing w:val="0"/>
          <w:sz w:val="20"/>
          <w:u w:val="single"/>
          <w:lang w:val="en-GB"/>
        </w:rPr>
        <w:t>CPC DIVISION 84 - COMPUTER AND RELATED SERVICES</w:t>
      </w:r>
    </w:p>
    <w:p w:rsidR="006F1C29" w:rsidRPr="00302252" w:rsidRDefault="006F1C29" w:rsidP="006F1C29">
      <w:pPr>
        <w:rPr>
          <w:sz w:val="20"/>
        </w:rPr>
      </w:pPr>
    </w:p>
    <w:p w:rsidR="006F1C29" w:rsidRPr="00302252" w:rsidRDefault="006F1C29" w:rsidP="006F1C29">
      <w:pPr>
        <w:rPr>
          <w:sz w:val="20"/>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841</w:t>
      </w:r>
      <w:r w:rsidRPr="00302252">
        <w:rPr>
          <w:rFonts w:ascii="Times New Roman" w:hAnsi="Times New Roman"/>
          <w:spacing w:val="0"/>
          <w:sz w:val="20"/>
          <w:lang w:val="en-GB"/>
        </w:rPr>
        <w:tab/>
        <w:t>Consultancy services related to the installation of computer hardware</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8410</w:t>
      </w:r>
      <w:r w:rsidRPr="00302252">
        <w:rPr>
          <w:rFonts w:ascii="Times New Roman" w:hAnsi="Times New Roman"/>
          <w:spacing w:val="0"/>
          <w:sz w:val="20"/>
          <w:lang w:val="en-GB"/>
        </w:rPr>
        <w:tab/>
        <w:t>84100</w:t>
      </w:r>
      <w:r w:rsidRPr="00302252">
        <w:rPr>
          <w:rFonts w:ascii="Times New Roman" w:hAnsi="Times New Roman"/>
          <w:spacing w:val="0"/>
          <w:sz w:val="20"/>
          <w:lang w:val="en-GB"/>
        </w:rPr>
        <w:tab/>
      </w:r>
      <w:r w:rsidRPr="00302252">
        <w:rPr>
          <w:rFonts w:ascii="Times New Roman" w:hAnsi="Times New Roman"/>
          <w:spacing w:val="0"/>
          <w:sz w:val="20"/>
          <w:u w:val="single"/>
          <w:lang w:val="en-GB"/>
        </w:rPr>
        <w:t>Consultancy services related to the installation of computer hardware</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Assistance services to the clients in the installation of computer hardware (i.e. physical equipment) and computer networks.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842</w:t>
      </w:r>
      <w:r w:rsidRPr="00302252">
        <w:rPr>
          <w:rFonts w:ascii="Times New Roman" w:hAnsi="Times New Roman"/>
          <w:spacing w:val="0"/>
          <w:sz w:val="20"/>
          <w:lang w:val="en-GB"/>
        </w:rPr>
        <w:tab/>
        <w:t>Software implementation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All services involving consultancy services on, development and implementation of software. The term "software" may be defined as the sets of instructions required to make computers work and communicate. A number of different programmes may be developed for specific applications (application software), and the customer may have a choice of using ready</w:t>
      </w:r>
      <w:r w:rsidRPr="00302252">
        <w:rPr>
          <w:rFonts w:ascii="Times New Roman" w:hAnsi="Times New Roman"/>
          <w:spacing w:val="0"/>
          <w:sz w:val="20"/>
          <w:lang w:val="en-GB"/>
        </w:rPr>
        <w:noBreakHyphen/>
        <w:t>made programmes off the shelf (packaged software), developing specific programmes for particular requirements (customized software) or using a combination of the two.</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8421</w:t>
      </w:r>
      <w:r w:rsidRPr="00302252">
        <w:rPr>
          <w:rFonts w:ascii="Times New Roman" w:hAnsi="Times New Roman"/>
          <w:spacing w:val="0"/>
          <w:sz w:val="20"/>
          <w:lang w:val="en-GB"/>
        </w:rPr>
        <w:tab/>
        <w:t>84210</w:t>
      </w:r>
      <w:r w:rsidRPr="00302252">
        <w:rPr>
          <w:rFonts w:ascii="Times New Roman" w:hAnsi="Times New Roman"/>
          <w:spacing w:val="0"/>
          <w:sz w:val="20"/>
          <w:lang w:val="en-GB"/>
        </w:rPr>
        <w:tab/>
      </w:r>
      <w:r w:rsidRPr="00302252">
        <w:rPr>
          <w:rFonts w:ascii="Times New Roman" w:hAnsi="Times New Roman"/>
          <w:spacing w:val="0"/>
          <w:sz w:val="20"/>
          <w:u w:val="single"/>
          <w:lang w:val="en-GB"/>
        </w:rPr>
        <w:t>Systems and software consulting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Services of a general nature prior to the development of data processing systems and applications. It might be management services, project planning services, etc.</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8422</w:t>
      </w:r>
      <w:r w:rsidRPr="00302252">
        <w:rPr>
          <w:rFonts w:ascii="Times New Roman" w:hAnsi="Times New Roman"/>
          <w:spacing w:val="0"/>
          <w:sz w:val="20"/>
          <w:lang w:val="en-GB"/>
        </w:rPr>
        <w:tab/>
        <w:t>84220</w:t>
      </w:r>
      <w:r w:rsidRPr="00302252">
        <w:rPr>
          <w:rFonts w:ascii="Times New Roman" w:hAnsi="Times New Roman"/>
          <w:spacing w:val="0"/>
          <w:sz w:val="20"/>
          <w:lang w:val="en-GB"/>
        </w:rPr>
        <w:tab/>
      </w:r>
      <w:r w:rsidRPr="00302252">
        <w:rPr>
          <w:rFonts w:ascii="Times New Roman" w:hAnsi="Times New Roman"/>
          <w:spacing w:val="0"/>
          <w:sz w:val="20"/>
          <w:u w:val="single"/>
          <w:lang w:val="en-GB"/>
        </w:rPr>
        <w:t>Systems analysis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Analysis services include analysis of the clients' needs, defining functional specification, and setting up the team. Also involved are project management, technical coordination and integration and definition of the systems architecture.</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8423</w:t>
      </w:r>
      <w:r w:rsidRPr="00302252">
        <w:rPr>
          <w:rFonts w:ascii="Times New Roman" w:hAnsi="Times New Roman"/>
          <w:spacing w:val="0"/>
          <w:sz w:val="20"/>
          <w:lang w:val="en-GB"/>
        </w:rPr>
        <w:tab/>
        <w:t>84230</w:t>
      </w:r>
      <w:r w:rsidRPr="00302252">
        <w:rPr>
          <w:rFonts w:ascii="Times New Roman" w:hAnsi="Times New Roman"/>
          <w:spacing w:val="0"/>
          <w:sz w:val="20"/>
          <w:lang w:val="en-GB"/>
        </w:rPr>
        <w:tab/>
      </w:r>
      <w:r w:rsidRPr="00302252">
        <w:rPr>
          <w:rFonts w:ascii="Times New Roman" w:hAnsi="Times New Roman"/>
          <w:spacing w:val="0"/>
          <w:sz w:val="20"/>
          <w:u w:val="single"/>
          <w:lang w:val="en-GB"/>
        </w:rPr>
        <w:t>Systems design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Design services include technical solutions, with respect to methodology, quality</w:t>
      </w:r>
      <w:r w:rsidRPr="00302252">
        <w:rPr>
          <w:rFonts w:ascii="Times New Roman" w:hAnsi="Times New Roman"/>
          <w:spacing w:val="0"/>
          <w:sz w:val="20"/>
          <w:lang w:val="en-GB"/>
        </w:rPr>
        <w:noBreakHyphen/>
        <w:t>assurance, choice of equipment software packages or new technologies, etc.</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8424</w:t>
      </w:r>
      <w:r w:rsidRPr="00302252">
        <w:rPr>
          <w:rFonts w:ascii="Times New Roman" w:hAnsi="Times New Roman"/>
          <w:spacing w:val="0"/>
          <w:sz w:val="20"/>
          <w:lang w:val="en-GB"/>
        </w:rPr>
        <w:tab/>
        <w:t>84240</w:t>
      </w:r>
      <w:r w:rsidRPr="00302252">
        <w:rPr>
          <w:rFonts w:ascii="Times New Roman" w:hAnsi="Times New Roman"/>
          <w:spacing w:val="0"/>
          <w:sz w:val="20"/>
          <w:lang w:val="en-GB"/>
        </w:rPr>
        <w:tab/>
      </w:r>
      <w:r w:rsidRPr="00302252">
        <w:rPr>
          <w:rFonts w:ascii="Times New Roman" w:hAnsi="Times New Roman"/>
          <w:spacing w:val="0"/>
          <w:sz w:val="20"/>
          <w:u w:val="single"/>
          <w:lang w:val="en-GB"/>
        </w:rPr>
        <w:t>Programming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Programming services include the implementation phase, i.e. writing and debugging programmes, conducting tests, and editing documentation.</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lastRenderedPageBreak/>
        <w:t>8425</w:t>
      </w:r>
      <w:r w:rsidRPr="00302252">
        <w:rPr>
          <w:rFonts w:ascii="Times New Roman" w:hAnsi="Times New Roman"/>
          <w:spacing w:val="0"/>
          <w:sz w:val="20"/>
          <w:lang w:val="en-GB"/>
        </w:rPr>
        <w:tab/>
        <w:t>84250</w:t>
      </w:r>
      <w:r w:rsidRPr="00302252">
        <w:rPr>
          <w:rFonts w:ascii="Times New Roman" w:hAnsi="Times New Roman"/>
          <w:spacing w:val="0"/>
          <w:sz w:val="20"/>
          <w:lang w:val="en-GB"/>
        </w:rPr>
        <w:tab/>
      </w:r>
      <w:r w:rsidRPr="00302252">
        <w:rPr>
          <w:rFonts w:ascii="Times New Roman" w:hAnsi="Times New Roman"/>
          <w:spacing w:val="0"/>
          <w:sz w:val="20"/>
          <w:u w:val="single"/>
          <w:lang w:val="en-GB"/>
        </w:rPr>
        <w:t>Systems maintenance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Maintenance services include consulting and technical assistance services of software products in use, rewriting or changing existing programmes or systems, and maintaining up</w:t>
      </w:r>
      <w:r w:rsidRPr="00302252">
        <w:rPr>
          <w:rFonts w:ascii="Times New Roman" w:hAnsi="Times New Roman"/>
          <w:spacing w:val="0"/>
          <w:sz w:val="20"/>
          <w:lang w:val="en-GB"/>
        </w:rPr>
        <w:noBreakHyphen/>
        <w:t>to</w:t>
      </w:r>
      <w:r w:rsidRPr="00302252">
        <w:rPr>
          <w:rFonts w:ascii="Times New Roman" w:hAnsi="Times New Roman"/>
          <w:spacing w:val="0"/>
          <w:sz w:val="20"/>
          <w:lang w:val="en-GB"/>
        </w:rPr>
        <w:noBreakHyphen/>
        <w:t>date software documentation and manuals. Also included are specialist work, e.g. conversions.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843</w:t>
      </w:r>
      <w:r w:rsidRPr="00302252">
        <w:rPr>
          <w:rFonts w:ascii="Times New Roman" w:hAnsi="Times New Roman"/>
          <w:spacing w:val="0"/>
          <w:sz w:val="20"/>
          <w:lang w:val="en-GB"/>
        </w:rPr>
        <w:tab/>
        <w:t>Data processing services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8431</w:t>
      </w:r>
      <w:r w:rsidRPr="00302252">
        <w:rPr>
          <w:rFonts w:ascii="Times New Roman" w:hAnsi="Times New Roman"/>
          <w:spacing w:val="0"/>
          <w:sz w:val="20"/>
          <w:lang w:val="en-GB"/>
        </w:rPr>
        <w:tab/>
        <w:t>84310</w:t>
      </w:r>
      <w:r w:rsidRPr="00302252">
        <w:rPr>
          <w:rFonts w:ascii="Times New Roman" w:hAnsi="Times New Roman"/>
          <w:spacing w:val="0"/>
          <w:sz w:val="20"/>
          <w:lang w:val="en-GB"/>
        </w:rPr>
        <w:tab/>
      </w:r>
      <w:r w:rsidRPr="00302252">
        <w:rPr>
          <w:rFonts w:ascii="Times New Roman" w:hAnsi="Times New Roman"/>
          <w:spacing w:val="0"/>
          <w:sz w:val="20"/>
          <w:u w:val="single"/>
          <w:lang w:val="en-GB"/>
        </w:rPr>
        <w:t>Input preparation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Data recording services such as key punching, optical scanning or other methods for data entry.</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8432</w:t>
      </w:r>
      <w:r w:rsidRPr="00302252">
        <w:rPr>
          <w:rFonts w:ascii="Times New Roman" w:hAnsi="Times New Roman"/>
          <w:spacing w:val="0"/>
          <w:sz w:val="20"/>
          <w:lang w:val="en-GB"/>
        </w:rPr>
        <w:tab/>
        <w:t>84320</w:t>
      </w:r>
      <w:r w:rsidRPr="00302252">
        <w:rPr>
          <w:rFonts w:ascii="Times New Roman" w:hAnsi="Times New Roman"/>
          <w:spacing w:val="0"/>
          <w:sz w:val="20"/>
          <w:lang w:val="en-GB"/>
        </w:rPr>
        <w:tab/>
      </w:r>
      <w:r w:rsidRPr="00302252">
        <w:rPr>
          <w:rFonts w:ascii="Times New Roman" w:hAnsi="Times New Roman"/>
          <w:spacing w:val="0"/>
          <w:sz w:val="20"/>
          <w:u w:val="single"/>
          <w:lang w:val="en-GB"/>
        </w:rPr>
        <w:t>Data</w:t>
      </w:r>
      <w:r w:rsidRPr="00302252">
        <w:rPr>
          <w:rFonts w:ascii="Times New Roman" w:hAnsi="Times New Roman"/>
          <w:spacing w:val="0"/>
          <w:sz w:val="20"/>
          <w:u w:val="single"/>
          <w:lang w:val="en-GB"/>
        </w:rPr>
        <w:noBreakHyphen/>
        <w:t>processing and tabulation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Services such as data processing and tabulation services, computer calculating services, and rental services of computer time.</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8433</w:t>
      </w:r>
      <w:r w:rsidRPr="00302252">
        <w:rPr>
          <w:rFonts w:ascii="Times New Roman" w:hAnsi="Times New Roman"/>
          <w:spacing w:val="0"/>
          <w:sz w:val="20"/>
          <w:lang w:val="en-GB"/>
        </w:rPr>
        <w:tab/>
        <w:t>84330</w:t>
      </w:r>
      <w:r w:rsidRPr="00302252">
        <w:rPr>
          <w:rFonts w:ascii="Times New Roman" w:hAnsi="Times New Roman"/>
          <w:spacing w:val="0"/>
          <w:sz w:val="20"/>
          <w:lang w:val="en-GB"/>
        </w:rPr>
        <w:tab/>
      </w:r>
      <w:r w:rsidRPr="00302252">
        <w:rPr>
          <w:rFonts w:ascii="Times New Roman" w:hAnsi="Times New Roman"/>
          <w:spacing w:val="0"/>
          <w:sz w:val="20"/>
          <w:u w:val="single"/>
          <w:lang w:val="en-GB"/>
        </w:rPr>
        <w:t>Time</w:t>
      </w:r>
      <w:r w:rsidRPr="00302252">
        <w:rPr>
          <w:rFonts w:ascii="Times New Roman" w:hAnsi="Times New Roman"/>
          <w:spacing w:val="0"/>
          <w:sz w:val="20"/>
          <w:u w:val="single"/>
          <w:lang w:val="en-GB"/>
        </w:rPr>
        <w:noBreakHyphen/>
        <w:t>sharing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This seems to be the same type of services as 84320. Computer time only is bought; if it is bought from the customer's premises, telecommunications services are also bought. Data processing or tabulation services may also be bought from a service bureau. In both cases the services might be time sharing processed. Thus, there is no clear distinction between 84320 and 84330.</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8439</w:t>
      </w:r>
      <w:r w:rsidRPr="00302252">
        <w:rPr>
          <w:rFonts w:ascii="Times New Roman" w:hAnsi="Times New Roman"/>
          <w:spacing w:val="0"/>
          <w:sz w:val="20"/>
          <w:lang w:val="en-GB"/>
        </w:rPr>
        <w:tab/>
        <w:t>84390</w:t>
      </w:r>
      <w:r w:rsidRPr="00302252">
        <w:rPr>
          <w:rFonts w:ascii="Times New Roman" w:hAnsi="Times New Roman"/>
          <w:spacing w:val="0"/>
          <w:sz w:val="20"/>
          <w:lang w:val="en-GB"/>
        </w:rPr>
        <w:tab/>
      </w:r>
      <w:r w:rsidRPr="00302252">
        <w:rPr>
          <w:rFonts w:ascii="Times New Roman" w:hAnsi="Times New Roman"/>
          <w:spacing w:val="0"/>
          <w:sz w:val="20"/>
          <w:u w:val="single"/>
          <w:lang w:val="en-GB"/>
        </w:rPr>
        <w:t>Other data processing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Services which manage the full operations of a customer's facilities under contract: computer</w:t>
      </w:r>
      <w:r w:rsidRPr="00302252">
        <w:rPr>
          <w:rFonts w:ascii="Times New Roman" w:hAnsi="Times New Roman"/>
          <w:spacing w:val="0"/>
          <w:sz w:val="20"/>
          <w:lang w:val="en-GB"/>
        </w:rPr>
        <w:noBreakHyphen/>
        <w:t>room environmental quality control services; management services of in</w:t>
      </w:r>
      <w:r w:rsidRPr="00302252">
        <w:rPr>
          <w:rFonts w:ascii="Times New Roman" w:hAnsi="Times New Roman"/>
          <w:spacing w:val="0"/>
          <w:sz w:val="20"/>
          <w:lang w:val="en-GB"/>
        </w:rPr>
        <w:noBreakHyphen/>
        <w:t>place computer equipment combinations; and management services of computer work flows and distributions.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844</w:t>
      </w:r>
      <w:r w:rsidRPr="00302252">
        <w:rPr>
          <w:rFonts w:ascii="Times New Roman" w:hAnsi="Times New Roman"/>
          <w:spacing w:val="0"/>
          <w:sz w:val="20"/>
          <w:lang w:val="en-GB"/>
        </w:rPr>
        <w:tab/>
        <w:t>Database services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8440</w:t>
      </w:r>
      <w:r w:rsidRPr="00302252">
        <w:rPr>
          <w:rFonts w:ascii="Times New Roman" w:hAnsi="Times New Roman"/>
          <w:spacing w:val="0"/>
          <w:sz w:val="20"/>
          <w:lang w:val="en-GB"/>
        </w:rPr>
        <w:tab/>
        <w:t>84400</w:t>
      </w:r>
      <w:r w:rsidRPr="00302252">
        <w:rPr>
          <w:rFonts w:ascii="Times New Roman" w:hAnsi="Times New Roman"/>
          <w:spacing w:val="0"/>
          <w:sz w:val="20"/>
          <w:lang w:val="en-GB"/>
        </w:rPr>
        <w:tab/>
      </w:r>
      <w:r w:rsidRPr="00302252">
        <w:rPr>
          <w:rFonts w:ascii="Times New Roman" w:hAnsi="Times New Roman"/>
          <w:spacing w:val="0"/>
          <w:sz w:val="20"/>
          <w:u w:val="single"/>
          <w:lang w:val="en-GB"/>
        </w:rPr>
        <w:t>Database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All services provided from primarily structured databases through a communication network.</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r>
      <w:r w:rsidRPr="00302252">
        <w:rPr>
          <w:rFonts w:ascii="Times New Roman" w:hAnsi="Times New Roman"/>
          <w:spacing w:val="0"/>
          <w:sz w:val="20"/>
          <w:u w:val="single"/>
          <w:lang w:val="en-GB"/>
        </w:rPr>
        <w:t>Exclusions</w:t>
      </w:r>
      <w:r w:rsidRPr="00302252">
        <w:rPr>
          <w:rFonts w:ascii="Times New Roman" w:hAnsi="Times New Roman"/>
          <w:spacing w:val="0"/>
          <w:sz w:val="20"/>
          <w:lang w:val="en-GB"/>
        </w:rPr>
        <w:t>: Data and message transmission services (e.g. network operation services, value</w:t>
      </w:r>
      <w:r w:rsidRPr="00302252">
        <w:rPr>
          <w:rFonts w:ascii="Times New Roman" w:hAnsi="Times New Roman"/>
          <w:spacing w:val="0"/>
          <w:sz w:val="20"/>
          <w:lang w:val="en-GB"/>
        </w:rPr>
        <w:noBreakHyphen/>
        <w:t>added network services) are classified in class 7523 (Data and message transmission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Documentation services consisting in information retrieval from databases are classified in subclass 96311 (Library services).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845</w:t>
      </w:r>
      <w:r w:rsidRPr="00302252">
        <w:rPr>
          <w:rFonts w:ascii="Times New Roman" w:hAnsi="Times New Roman"/>
          <w:spacing w:val="0"/>
          <w:sz w:val="20"/>
          <w:lang w:val="en-GB"/>
        </w:rPr>
        <w:tab/>
        <w:t>Maintenance and repair services of office machinery and equipment including computers</w:t>
      </w:r>
    </w:p>
    <w:p w:rsidR="00166933" w:rsidRPr="00302252" w:rsidRDefault="00166933" w:rsidP="006F1C29">
      <w:pPr>
        <w:pStyle w:val="GvdeMetni"/>
        <w:ind w:left="720" w:hanging="720"/>
        <w:rPr>
          <w:rFonts w:ascii="Times New Roman" w:hAnsi="Times New Roman"/>
          <w:spacing w:val="0"/>
          <w:sz w:val="20"/>
          <w:lang w:val="en-GB"/>
        </w:rPr>
      </w:pP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lastRenderedPageBreak/>
        <w:t>8450</w:t>
      </w:r>
      <w:r w:rsidRPr="00302252">
        <w:rPr>
          <w:rFonts w:ascii="Times New Roman" w:hAnsi="Times New Roman"/>
          <w:spacing w:val="0"/>
          <w:sz w:val="20"/>
          <w:lang w:val="en-GB"/>
        </w:rPr>
        <w:tab/>
        <w:t>84500</w:t>
      </w:r>
      <w:r w:rsidRPr="00302252">
        <w:rPr>
          <w:rFonts w:ascii="Times New Roman" w:hAnsi="Times New Roman"/>
          <w:spacing w:val="0"/>
          <w:sz w:val="20"/>
          <w:lang w:val="en-GB"/>
        </w:rPr>
        <w:tab/>
      </w:r>
      <w:r w:rsidRPr="00302252">
        <w:rPr>
          <w:rFonts w:ascii="Times New Roman" w:hAnsi="Times New Roman"/>
          <w:spacing w:val="0"/>
          <w:sz w:val="20"/>
          <w:u w:val="single"/>
          <w:lang w:val="en-GB"/>
        </w:rPr>
        <w:t>Maintenance and repair services of office machinery and equipment including computers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Repair and maintenance services of office machinery, computers and related equipment.</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849</w:t>
      </w:r>
      <w:r w:rsidRPr="00302252">
        <w:rPr>
          <w:rFonts w:ascii="Times New Roman" w:hAnsi="Times New Roman"/>
          <w:spacing w:val="0"/>
          <w:sz w:val="20"/>
          <w:lang w:val="en-GB"/>
        </w:rPr>
        <w:tab/>
        <w:t>Other computer services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8491</w:t>
      </w:r>
      <w:r w:rsidRPr="00302252">
        <w:rPr>
          <w:rFonts w:ascii="Times New Roman" w:hAnsi="Times New Roman"/>
          <w:spacing w:val="0"/>
          <w:sz w:val="20"/>
          <w:lang w:val="en-GB"/>
        </w:rPr>
        <w:tab/>
        <w:t>84910</w:t>
      </w:r>
      <w:r w:rsidRPr="00302252">
        <w:rPr>
          <w:rFonts w:ascii="Times New Roman" w:hAnsi="Times New Roman"/>
          <w:spacing w:val="0"/>
          <w:sz w:val="20"/>
          <w:lang w:val="en-GB"/>
        </w:rPr>
        <w:tab/>
      </w:r>
      <w:r w:rsidRPr="00302252">
        <w:rPr>
          <w:rFonts w:ascii="Times New Roman" w:hAnsi="Times New Roman"/>
          <w:spacing w:val="0"/>
          <w:sz w:val="20"/>
          <w:u w:val="single"/>
          <w:lang w:val="en-GB"/>
        </w:rPr>
        <w:t>Data preparation services</w:t>
      </w:r>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Data preparation services for clients not involving data processing services.</w:t>
      </w:r>
    </w:p>
    <w:p w:rsidR="00166933" w:rsidRPr="00302252" w:rsidRDefault="00166933" w:rsidP="006F1C29">
      <w:pPr>
        <w:pStyle w:val="GvdeMetni"/>
        <w:rPr>
          <w:rFonts w:ascii="Times New Roman" w:hAnsi="Times New Roman"/>
          <w:spacing w:val="0"/>
          <w:sz w:val="20"/>
          <w:lang w:val="en-GB"/>
        </w:rPr>
      </w:pPr>
    </w:p>
    <w:p w:rsidR="006F1C29" w:rsidRPr="00302252" w:rsidRDefault="006F1C29" w:rsidP="006F1C29">
      <w:pPr>
        <w:pStyle w:val="GvdeMetni"/>
        <w:rPr>
          <w:rFonts w:ascii="Times New Roman" w:hAnsi="Times New Roman"/>
          <w:spacing w:val="0"/>
          <w:sz w:val="20"/>
          <w:lang w:val="en-GB"/>
        </w:rPr>
      </w:pPr>
      <w:r w:rsidRPr="00302252">
        <w:rPr>
          <w:rFonts w:ascii="Times New Roman" w:hAnsi="Times New Roman"/>
          <w:spacing w:val="0"/>
          <w:sz w:val="20"/>
          <w:lang w:val="en-GB"/>
        </w:rPr>
        <w:t>8499</w:t>
      </w:r>
      <w:r w:rsidRPr="00302252">
        <w:rPr>
          <w:rFonts w:ascii="Times New Roman" w:hAnsi="Times New Roman"/>
          <w:spacing w:val="0"/>
          <w:sz w:val="20"/>
          <w:lang w:val="en-GB"/>
        </w:rPr>
        <w:tab/>
        <w:t>84990</w:t>
      </w:r>
      <w:r w:rsidRPr="00302252">
        <w:rPr>
          <w:rFonts w:ascii="Times New Roman" w:hAnsi="Times New Roman"/>
          <w:spacing w:val="0"/>
          <w:sz w:val="20"/>
          <w:lang w:val="en-GB"/>
        </w:rPr>
        <w:tab/>
      </w:r>
      <w:r w:rsidRPr="00302252">
        <w:rPr>
          <w:rFonts w:ascii="Times New Roman" w:hAnsi="Times New Roman"/>
          <w:spacing w:val="0"/>
          <w:sz w:val="20"/>
          <w:u w:val="single"/>
          <w:lang w:val="en-GB"/>
        </w:rPr>
        <w:t xml:space="preserve">Other computer services </w:t>
      </w:r>
      <w:proofErr w:type="spellStart"/>
      <w:r w:rsidRPr="00302252">
        <w:rPr>
          <w:rFonts w:ascii="Times New Roman" w:hAnsi="Times New Roman"/>
          <w:spacing w:val="0"/>
          <w:sz w:val="20"/>
          <w:u w:val="single"/>
          <w:lang w:val="en-GB"/>
        </w:rPr>
        <w:t>n.e.c</w:t>
      </w:r>
      <w:r w:rsidRPr="00302252">
        <w:rPr>
          <w:rFonts w:ascii="Times New Roman" w:hAnsi="Times New Roman"/>
          <w:spacing w:val="0"/>
          <w:sz w:val="20"/>
          <w:lang w:val="en-GB"/>
        </w:rPr>
        <w:t>.</w:t>
      </w:r>
      <w:proofErr w:type="spellEnd"/>
    </w:p>
    <w:p w:rsidR="006F1C29" w:rsidRPr="00302252" w:rsidRDefault="006F1C29" w:rsidP="006F1C29">
      <w:pPr>
        <w:pStyle w:val="GvdeMetni"/>
        <w:ind w:left="720" w:hanging="720"/>
        <w:rPr>
          <w:rFonts w:ascii="Times New Roman" w:hAnsi="Times New Roman"/>
          <w:spacing w:val="0"/>
          <w:sz w:val="20"/>
          <w:lang w:val="en-GB"/>
        </w:rPr>
      </w:pPr>
      <w:r w:rsidRPr="00302252">
        <w:rPr>
          <w:rFonts w:ascii="Times New Roman" w:hAnsi="Times New Roman"/>
          <w:spacing w:val="0"/>
          <w:sz w:val="20"/>
          <w:lang w:val="en-GB"/>
        </w:rPr>
        <w:tab/>
        <w:t>Other computer related services, not elsewhere classified, e.g. training services for staff of clients, and other professional computer services.</w:t>
      </w:r>
    </w:p>
    <w:p w:rsidR="006F1C29" w:rsidRPr="00302252" w:rsidRDefault="006F1C29" w:rsidP="006F1C29">
      <w:pPr>
        <w:pStyle w:val="GvdeMetni"/>
        <w:ind w:left="720" w:hanging="720"/>
        <w:rPr>
          <w:rFonts w:ascii="Times New Roman" w:hAnsi="Times New Roman"/>
          <w:spacing w:val="0"/>
          <w:sz w:val="20"/>
          <w:lang w:val="en-GB"/>
        </w:rPr>
      </w:pPr>
    </w:p>
    <w:p w:rsidR="006F1C29" w:rsidRPr="00302252" w:rsidRDefault="006F1C29" w:rsidP="006F1C29">
      <w:pPr>
        <w:pStyle w:val="GvdeMetni"/>
        <w:ind w:left="720" w:hanging="720"/>
        <w:jc w:val="center"/>
        <w:rPr>
          <w:rFonts w:ascii="Times New Roman" w:hAnsi="Times New Roman"/>
          <w:szCs w:val="24"/>
          <w:lang w:val="en-GB"/>
        </w:rPr>
      </w:pPr>
      <w:r w:rsidRPr="00302252">
        <w:rPr>
          <w:rFonts w:ascii="Times New Roman" w:hAnsi="Times New Roman"/>
          <w:szCs w:val="24"/>
          <w:lang w:val="en-GB"/>
        </w:rPr>
        <w:t>__________</w:t>
      </w:r>
    </w:p>
    <w:p w:rsidR="006F1C29" w:rsidRPr="00302252" w:rsidRDefault="006F1C29" w:rsidP="006F1C29">
      <w:pPr>
        <w:rPr>
          <w:szCs w:val="24"/>
        </w:rPr>
      </w:pPr>
    </w:p>
    <w:p w:rsidR="006F1C29" w:rsidRPr="00302252" w:rsidRDefault="006F1C29" w:rsidP="006F1C29">
      <w:pPr>
        <w:rPr>
          <w:b/>
        </w:rPr>
        <w:sectPr w:rsidR="006F1C29" w:rsidRPr="00302252" w:rsidSect="00396C52">
          <w:headerReference w:type="even" r:id="rId30"/>
          <w:footerReference w:type="default" r:id="rId31"/>
          <w:footnotePr>
            <w:numRestart w:val="eachSect"/>
          </w:footnotePr>
          <w:pgSz w:w="16834" w:h="11909" w:orient="landscape" w:code="9"/>
          <w:pgMar w:top="1800" w:right="1440" w:bottom="1800" w:left="1440" w:header="1800" w:footer="1800" w:gutter="0"/>
          <w:cols w:space="720"/>
          <w:docGrid w:linePitch="299"/>
        </w:sectPr>
      </w:pPr>
    </w:p>
    <w:p w:rsidR="006F1C29" w:rsidRPr="00302252" w:rsidRDefault="006F1C29" w:rsidP="006F1C29">
      <w:pPr>
        <w:spacing w:after="240"/>
        <w:jc w:val="center"/>
        <w:rPr>
          <w:b/>
          <w:sz w:val="20"/>
        </w:rPr>
      </w:pPr>
      <w:r w:rsidRPr="00302252">
        <w:rPr>
          <w:b/>
          <w:sz w:val="20"/>
        </w:rPr>
        <w:lastRenderedPageBreak/>
        <w:t>LIST OF ARTICLE II (MFN) EXEMPTIONS OF BOSNIA AND HERZEGOVINA</w:t>
      </w:r>
    </w:p>
    <w:p w:rsidR="009834AE" w:rsidRPr="00302252" w:rsidRDefault="009834AE" w:rsidP="009834AE">
      <w:pPr>
        <w:jc w:val="center"/>
        <w:rPr>
          <w:b/>
          <w:szCs w:val="22"/>
          <w:u w:val="single"/>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4131"/>
        <w:gridCol w:w="2092"/>
        <w:gridCol w:w="2235"/>
        <w:gridCol w:w="2732"/>
      </w:tblGrid>
      <w:tr w:rsidR="006F1C29" w:rsidRPr="00302252" w:rsidTr="00E63D95">
        <w:trPr>
          <w:cantSplit/>
          <w:tblHeader/>
        </w:trPr>
        <w:tc>
          <w:tcPr>
            <w:tcW w:w="769" w:type="pct"/>
            <w:vAlign w:val="center"/>
          </w:tcPr>
          <w:p w:rsidR="006F1C29" w:rsidRPr="00302252" w:rsidRDefault="006F1C29" w:rsidP="00E63D95">
            <w:pPr>
              <w:jc w:val="center"/>
              <w:rPr>
                <w:bCs/>
                <w:sz w:val="20"/>
                <w:lang w:eastAsia="fr-FR"/>
              </w:rPr>
            </w:pPr>
            <w:r w:rsidRPr="00302252">
              <w:rPr>
                <w:bCs/>
                <w:sz w:val="20"/>
              </w:rPr>
              <w:t>Sector or sub-sector</w:t>
            </w:r>
          </w:p>
        </w:tc>
        <w:tc>
          <w:tcPr>
            <w:tcW w:w="1562" w:type="pct"/>
            <w:vAlign w:val="center"/>
          </w:tcPr>
          <w:p w:rsidR="006F1C29" w:rsidRPr="00302252" w:rsidRDefault="006F1C29" w:rsidP="00E63D95">
            <w:pPr>
              <w:jc w:val="center"/>
              <w:rPr>
                <w:bCs/>
                <w:sz w:val="20"/>
                <w:lang w:eastAsia="fr-FR"/>
              </w:rPr>
            </w:pPr>
            <w:r w:rsidRPr="00302252">
              <w:rPr>
                <w:bCs/>
                <w:sz w:val="20"/>
              </w:rPr>
              <w:t>Description of measurer indicating its inconsistency with Article II</w:t>
            </w:r>
          </w:p>
        </w:tc>
        <w:tc>
          <w:tcPr>
            <w:tcW w:w="791" w:type="pct"/>
            <w:vAlign w:val="center"/>
          </w:tcPr>
          <w:p w:rsidR="006F1C29" w:rsidRPr="00302252" w:rsidRDefault="006F1C29" w:rsidP="00E63D95">
            <w:pPr>
              <w:ind w:right="-70"/>
              <w:jc w:val="center"/>
              <w:rPr>
                <w:bCs/>
                <w:sz w:val="20"/>
                <w:lang w:eastAsia="fr-FR"/>
              </w:rPr>
            </w:pPr>
            <w:r w:rsidRPr="00302252">
              <w:rPr>
                <w:bCs/>
                <w:sz w:val="20"/>
              </w:rPr>
              <w:t>Countries to which the measure applies</w:t>
            </w:r>
          </w:p>
        </w:tc>
        <w:tc>
          <w:tcPr>
            <w:tcW w:w="845" w:type="pct"/>
            <w:vAlign w:val="center"/>
          </w:tcPr>
          <w:p w:rsidR="006F1C29" w:rsidRPr="00302252" w:rsidRDefault="006F1C29" w:rsidP="00E63D95">
            <w:pPr>
              <w:pStyle w:val="Balk1"/>
              <w:keepNext w:val="0"/>
              <w:jc w:val="center"/>
              <w:rPr>
                <w:b w:val="0"/>
                <w:caps/>
                <w:sz w:val="20"/>
                <w:lang w:eastAsia="fr-FR"/>
              </w:rPr>
            </w:pPr>
            <w:r w:rsidRPr="00302252">
              <w:rPr>
                <w:b w:val="0"/>
                <w:sz w:val="20"/>
              </w:rPr>
              <w:t>Intended duration</w:t>
            </w:r>
          </w:p>
        </w:tc>
        <w:tc>
          <w:tcPr>
            <w:tcW w:w="1033" w:type="pct"/>
            <w:vAlign w:val="center"/>
          </w:tcPr>
          <w:p w:rsidR="006F1C29" w:rsidRPr="00302252" w:rsidRDefault="006F1C29" w:rsidP="00E63D95">
            <w:pPr>
              <w:jc w:val="center"/>
              <w:rPr>
                <w:bCs/>
                <w:sz w:val="20"/>
                <w:lang w:eastAsia="fr-FR"/>
              </w:rPr>
            </w:pPr>
            <w:r w:rsidRPr="00302252">
              <w:rPr>
                <w:bCs/>
                <w:sz w:val="20"/>
              </w:rPr>
              <w:t>Conditions creating the need for the exemption</w:t>
            </w:r>
          </w:p>
        </w:tc>
      </w:tr>
      <w:tr w:rsidR="006F1C29" w:rsidRPr="00302252" w:rsidTr="00E63D95">
        <w:trPr>
          <w:cantSplit/>
        </w:trPr>
        <w:tc>
          <w:tcPr>
            <w:tcW w:w="769" w:type="pct"/>
          </w:tcPr>
          <w:p w:rsidR="006F1C29" w:rsidRPr="00302252" w:rsidRDefault="006F1C29" w:rsidP="00E63D95">
            <w:pPr>
              <w:jc w:val="left"/>
              <w:rPr>
                <w:sz w:val="20"/>
              </w:rPr>
            </w:pPr>
            <w:r w:rsidRPr="00302252">
              <w:rPr>
                <w:sz w:val="20"/>
              </w:rPr>
              <w:t>All sectors</w:t>
            </w:r>
          </w:p>
        </w:tc>
        <w:tc>
          <w:tcPr>
            <w:tcW w:w="1562" w:type="pct"/>
          </w:tcPr>
          <w:p w:rsidR="006F1C29" w:rsidRPr="00302252" w:rsidRDefault="006F1C29" w:rsidP="00E63D95">
            <w:pPr>
              <w:autoSpaceDE w:val="0"/>
              <w:autoSpaceDN w:val="0"/>
              <w:adjustRightInd w:val="0"/>
              <w:jc w:val="left"/>
              <w:rPr>
                <w:sz w:val="20"/>
              </w:rPr>
            </w:pPr>
            <w:r w:rsidRPr="00302252">
              <w:rPr>
                <w:sz w:val="20"/>
              </w:rPr>
              <w:t>Measures based on bilateral agreements concluded by Party with the objective of providing for the movement of all categories of natural persons supplying services.</w:t>
            </w:r>
          </w:p>
        </w:tc>
        <w:tc>
          <w:tcPr>
            <w:tcW w:w="791" w:type="pct"/>
          </w:tcPr>
          <w:p w:rsidR="006F1C29" w:rsidRPr="00302252" w:rsidRDefault="006F1C29" w:rsidP="00E63D95">
            <w:pPr>
              <w:pStyle w:val="ListeMaddemi5"/>
              <w:tabs>
                <w:tab w:val="clear" w:pos="425"/>
                <w:tab w:val="clear" w:pos="1440"/>
              </w:tabs>
              <w:ind w:left="0"/>
              <w:jc w:val="left"/>
            </w:pPr>
            <w:r w:rsidRPr="00302252">
              <w:t>European Community and its Member States and Switzerland.</w:t>
            </w:r>
          </w:p>
        </w:tc>
        <w:tc>
          <w:tcPr>
            <w:tcW w:w="845" w:type="pct"/>
          </w:tcPr>
          <w:p w:rsidR="006F1C29" w:rsidRPr="00302252" w:rsidRDefault="006F1C29" w:rsidP="00E63D95">
            <w:pPr>
              <w:jc w:val="left"/>
              <w:rPr>
                <w:sz w:val="20"/>
              </w:rPr>
            </w:pPr>
            <w:r w:rsidRPr="00302252">
              <w:rPr>
                <w:sz w:val="20"/>
              </w:rPr>
              <w:t>Indefinite.</w:t>
            </w:r>
          </w:p>
        </w:tc>
        <w:tc>
          <w:tcPr>
            <w:tcW w:w="1033" w:type="pct"/>
          </w:tcPr>
          <w:p w:rsidR="006F1C29" w:rsidRPr="00302252" w:rsidRDefault="006F1C29" w:rsidP="00E63D95">
            <w:pPr>
              <w:pStyle w:val="SonNotMetni"/>
              <w:rPr>
                <w:rFonts w:ascii="Times New Roman" w:hAnsi="Times New Roman"/>
                <w:sz w:val="20"/>
                <w:lang w:val="en-GB"/>
              </w:rPr>
            </w:pPr>
            <w:r w:rsidRPr="00302252">
              <w:rPr>
                <w:rFonts w:ascii="Times New Roman" w:hAnsi="Times New Roman"/>
                <w:sz w:val="20"/>
                <w:lang w:val="en-GB"/>
              </w:rPr>
              <w:t>The agreements reflect a process of progressive trade liberalisation between Party and its regional trading partners.</w:t>
            </w:r>
          </w:p>
        </w:tc>
      </w:tr>
    </w:tbl>
    <w:p w:rsidR="006F1C29" w:rsidRPr="00302252" w:rsidRDefault="006F1C29" w:rsidP="006F1C29">
      <w:pPr>
        <w:rPr>
          <w:bCs/>
          <w:szCs w:val="22"/>
          <w:lang w:eastAsia="en-GB"/>
        </w:rPr>
      </w:pPr>
    </w:p>
    <w:p w:rsidR="006F1C29" w:rsidRPr="00302252" w:rsidRDefault="006F1C29" w:rsidP="006F1C29">
      <w:pPr>
        <w:rPr>
          <w:szCs w:val="24"/>
          <w:lang w:eastAsia="fr-FR"/>
        </w:rPr>
      </w:pPr>
    </w:p>
    <w:p w:rsidR="006F1C29" w:rsidRPr="00302252" w:rsidRDefault="006F1C29" w:rsidP="006F1C29"/>
    <w:p w:rsidR="006F1C29" w:rsidRPr="00302252" w:rsidRDefault="006F1C29" w:rsidP="006F1C29">
      <w:pPr>
        <w:jc w:val="center"/>
        <w:rPr>
          <w:b/>
        </w:rPr>
      </w:pPr>
      <w:r w:rsidRPr="00302252">
        <w:rPr>
          <w:b/>
        </w:rPr>
        <w:t>__________</w:t>
      </w:r>
    </w:p>
    <w:p w:rsidR="006F1C29" w:rsidRPr="00302252" w:rsidRDefault="006F1C29" w:rsidP="006F1C29"/>
    <w:p w:rsidR="006F1C29" w:rsidRPr="00302252" w:rsidRDefault="006F1C29" w:rsidP="006F1C29"/>
    <w:p w:rsidR="006F1C29" w:rsidRPr="00302252" w:rsidRDefault="006F1C29" w:rsidP="00BF4442">
      <w:pPr>
        <w:jc w:val="left"/>
        <w:rPr>
          <w:szCs w:val="24"/>
        </w:rPr>
      </w:pPr>
    </w:p>
    <w:p w:rsidR="00847755" w:rsidRPr="00302252" w:rsidRDefault="00847755" w:rsidP="00BF4442">
      <w:pPr>
        <w:jc w:val="left"/>
        <w:rPr>
          <w:szCs w:val="24"/>
        </w:rPr>
        <w:sectPr w:rsidR="00847755" w:rsidRPr="00302252" w:rsidSect="00396C52">
          <w:headerReference w:type="even" r:id="rId32"/>
          <w:headerReference w:type="default" r:id="rId33"/>
          <w:pgSz w:w="16834" w:h="11909" w:orient="landscape" w:code="9"/>
          <w:pgMar w:top="1440" w:right="1800" w:bottom="1440" w:left="1800" w:header="1800" w:footer="1800" w:gutter="0"/>
          <w:cols w:space="720"/>
          <w:titlePg/>
          <w:docGrid w:linePitch="326"/>
        </w:sectPr>
      </w:pPr>
    </w:p>
    <w:p w:rsidR="00035FBB" w:rsidRPr="00302252" w:rsidRDefault="00035FBB" w:rsidP="00035FBB">
      <w:pPr>
        <w:jc w:val="center"/>
        <w:rPr>
          <w:b/>
          <w:sz w:val="28"/>
          <w:szCs w:val="28"/>
          <w:lang w:eastAsia="ko-KR"/>
        </w:rPr>
      </w:pPr>
      <w:r w:rsidRPr="00302252">
        <w:rPr>
          <w:b/>
          <w:sz w:val="28"/>
          <w:szCs w:val="28"/>
        </w:rPr>
        <w:lastRenderedPageBreak/>
        <w:t>APPENDIX II</w:t>
      </w:r>
      <w:r w:rsidR="00CE1ED0" w:rsidRPr="00302252">
        <w:rPr>
          <w:b/>
          <w:sz w:val="28"/>
          <w:szCs w:val="28"/>
        </w:rPr>
        <w:t xml:space="preserve"> to ANNEX V</w:t>
      </w:r>
    </w:p>
    <w:p w:rsidR="00035FBB" w:rsidRPr="00302252" w:rsidRDefault="00035FBB" w:rsidP="00035FBB">
      <w:pPr>
        <w:jc w:val="center"/>
        <w:rPr>
          <w:b/>
          <w:smallCaps/>
          <w:sz w:val="28"/>
          <w:szCs w:val="28"/>
        </w:rPr>
      </w:pPr>
    </w:p>
    <w:p w:rsidR="00035FBB" w:rsidRPr="00302252" w:rsidRDefault="00035FBB" w:rsidP="00035FBB">
      <w:pPr>
        <w:jc w:val="center"/>
        <w:rPr>
          <w:b/>
          <w:sz w:val="28"/>
          <w:szCs w:val="28"/>
        </w:rPr>
      </w:pPr>
      <w:r w:rsidRPr="00302252">
        <w:rPr>
          <w:b/>
          <w:smallCaps/>
          <w:sz w:val="28"/>
          <w:szCs w:val="28"/>
        </w:rPr>
        <w:t>Schedule of Specific Commitments</w:t>
      </w:r>
    </w:p>
    <w:p w:rsidR="00035FBB" w:rsidRPr="00302252" w:rsidRDefault="00035FBB" w:rsidP="00035FBB">
      <w:pPr>
        <w:jc w:val="center"/>
        <w:rPr>
          <w:b/>
          <w:sz w:val="28"/>
          <w:szCs w:val="28"/>
          <w:lang w:eastAsia="ko-KR"/>
        </w:rPr>
      </w:pPr>
      <w:r w:rsidRPr="00302252">
        <w:rPr>
          <w:b/>
          <w:sz w:val="28"/>
          <w:szCs w:val="28"/>
          <w:lang w:eastAsia="ko-KR"/>
        </w:rPr>
        <w:t>TURKEY</w:t>
      </w:r>
    </w:p>
    <w:p w:rsidR="00035FBB" w:rsidRPr="00302252" w:rsidRDefault="00035FBB" w:rsidP="00035FBB">
      <w:pPr>
        <w:jc w:val="center"/>
        <w:rPr>
          <w:b/>
          <w:szCs w:val="24"/>
          <w:u w:val="single"/>
        </w:rPr>
        <w:sectPr w:rsidR="00035FBB" w:rsidRPr="00302252" w:rsidSect="00396C52">
          <w:footerReference w:type="even" r:id="rId34"/>
          <w:footerReference w:type="default" r:id="rId35"/>
          <w:pgSz w:w="11906" w:h="16838"/>
          <w:pgMar w:top="1411" w:right="1411" w:bottom="1411" w:left="1267" w:header="1800" w:footer="1800" w:gutter="0"/>
          <w:pgNumType w:start="1"/>
          <w:cols w:space="708"/>
          <w:vAlign w:val="center"/>
          <w:docGrid w:linePitch="360"/>
        </w:sectPr>
      </w:pPr>
    </w:p>
    <w:p w:rsidR="00035FBB" w:rsidRPr="00302252" w:rsidRDefault="00035FBB" w:rsidP="00035FBB">
      <w:pPr>
        <w:jc w:val="center"/>
        <w:rPr>
          <w:b/>
          <w:caps/>
          <w:szCs w:val="24"/>
          <w:shd w:val="pct12" w:color="auto" w:fill="auto"/>
        </w:rPr>
      </w:pPr>
      <w:r w:rsidRPr="00302252">
        <w:rPr>
          <w:b/>
          <w:caps/>
          <w:szCs w:val="24"/>
        </w:rPr>
        <w:lastRenderedPageBreak/>
        <w:t>Turkey – schedule of specific commitments</w:t>
      </w:r>
    </w:p>
    <w:p w:rsidR="00035FBB" w:rsidRPr="00302252" w:rsidRDefault="00035FBB" w:rsidP="00035FBB">
      <w:pPr>
        <w:rPr>
          <w:caps/>
          <w:szCs w:val="24"/>
        </w:rPr>
      </w:pPr>
    </w:p>
    <w:p w:rsidR="00035FBB" w:rsidRPr="00302252" w:rsidRDefault="00035FBB" w:rsidP="00035FBB">
      <w:pPr>
        <w:rPr>
          <w:caps/>
          <w:szCs w:val="24"/>
        </w:rPr>
      </w:pPr>
    </w:p>
    <w:p w:rsidR="00035FBB" w:rsidRPr="00302252" w:rsidRDefault="00035FBB" w:rsidP="00035FBB">
      <w:pPr>
        <w:jc w:val="center"/>
        <w:rPr>
          <w:b/>
          <w:caps/>
          <w:szCs w:val="24"/>
        </w:rPr>
      </w:pPr>
      <w:r w:rsidRPr="00302252">
        <w:rPr>
          <w:b/>
          <w:caps/>
          <w:szCs w:val="24"/>
        </w:rPr>
        <w:t>Explanatory Notes</w:t>
      </w:r>
    </w:p>
    <w:p w:rsidR="00035FBB" w:rsidRPr="00302252" w:rsidRDefault="00035FBB" w:rsidP="00035FBB">
      <w:pPr>
        <w:jc w:val="center"/>
        <w:rPr>
          <w:b/>
          <w:caps/>
          <w:szCs w:val="24"/>
        </w:rPr>
      </w:pPr>
    </w:p>
    <w:p w:rsidR="00035FBB" w:rsidRPr="00302252" w:rsidRDefault="00035FBB" w:rsidP="00035FBB">
      <w:pPr>
        <w:rPr>
          <w:szCs w:val="24"/>
        </w:rPr>
      </w:pPr>
      <w:r w:rsidRPr="00302252">
        <w:rPr>
          <w:szCs w:val="24"/>
        </w:rPr>
        <w:t>1.</w:t>
      </w:r>
      <w:r w:rsidRPr="00302252">
        <w:rPr>
          <w:szCs w:val="24"/>
        </w:rPr>
        <w:tab/>
        <w:t xml:space="preserve">The list of commitments below (hereinafter referred to as “this Schedule”) indicates the service sectors liberalised pursuant to Article </w:t>
      </w:r>
      <w:r w:rsidR="00357526" w:rsidRPr="00302252">
        <w:rPr>
          <w:szCs w:val="24"/>
        </w:rPr>
        <w:t>3.7</w:t>
      </w:r>
      <w:r w:rsidRPr="00302252">
        <w:rPr>
          <w:szCs w:val="24"/>
        </w:rPr>
        <w:t xml:space="preserve"> </w:t>
      </w:r>
      <w:r w:rsidR="00357526" w:rsidRPr="00302252">
        <w:rPr>
          <w:szCs w:val="24"/>
        </w:rPr>
        <w:t>(</w:t>
      </w:r>
      <w:r w:rsidRPr="00302252">
        <w:rPr>
          <w:szCs w:val="24"/>
        </w:rPr>
        <w:t xml:space="preserve">Schedules of </w:t>
      </w:r>
      <w:r w:rsidR="00AC5A9C" w:rsidRPr="00302252">
        <w:rPr>
          <w:szCs w:val="24"/>
        </w:rPr>
        <w:t>s</w:t>
      </w:r>
      <w:r w:rsidRPr="00302252">
        <w:rPr>
          <w:szCs w:val="24"/>
        </w:rPr>
        <w:t xml:space="preserve">pecific </w:t>
      </w:r>
      <w:r w:rsidR="00F46B83" w:rsidRPr="00302252">
        <w:rPr>
          <w:szCs w:val="24"/>
        </w:rPr>
        <w:t>c</w:t>
      </w:r>
      <w:r w:rsidRPr="00302252">
        <w:rPr>
          <w:szCs w:val="24"/>
        </w:rPr>
        <w:t>ommitments</w:t>
      </w:r>
      <w:r w:rsidR="00357526" w:rsidRPr="00302252">
        <w:rPr>
          <w:szCs w:val="24"/>
        </w:rPr>
        <w:t>) of Chapter III (Trade in services)</w:t>
      </w:r>
      <w:r w:rsidRPr="00302252">
        <w:rPr>
          <w:szCs w:val="24"/>
        </w:rPr>
        <w:t xml:space="preserve">, and, by means of reservations, the market access and national treatment limitations that apply to services and service suppliers of Bosnia </w:t>
      </w:r>
      <w:r w:rsidR="00B45A75" w:rsidRPr="00302252">
        <w:rPr>
          <w:szCs w:val="24"/>
        </w:rPr>
        <w:t xml:space="preserve">and </w:t>
      </w:r>
      <w:r w:rsidRPr="00302252">
        <w:rPr>
          <w:szCs w:val="24"/>
        </w:rPr>
        <w:t>Herzegovina in those sectors. This Schedule is composed of the following elements:</w:t>
      </w:r>
    </w:p>
    <w:p w:rsidR="00357526" w:rsidRPr="00302252" w:rsidRDefault="00357526" w:rsidP="00035FBB">
      <w:pPr>
        <w:ind w:left="720"/>
        <w:rPr>
          <w:szCs w:val="24"/>
        </w:rPr>
      </w:pPr>
    </w:p>
    <w:p w:rsidR="00035FBB" w:rsidRPr="00302252" w:rsidRDefault="00035FBB" w:rsidP="00035FBB">
      <w:pPr>
        <w:ind w:left="720"/>
        <w:rPr>
          <w:szCs w:val="24"/>
        </w:rPr>
      </w:pPr>
      <w:r w:rsidRPr="00302252">
        <w:rPr>
          <w:szCs w:val="24"/>
        </w:rPr>
        <w:t>(a)</w:t>
      </w:r>
      <w:r w:rsidRPr="00302252">
        <w:rPr>
          <w:szCs w:val="24"/>
        </w:rPr>
        <w:tab/>
        <w:t xml:space="preserve">the first column indicates the sector or subsector in which the commitment is undertaken by Turkey, and the scope of liberalisation to which the reservations apply; </w:t>
      </w:r>
    </w:p>
    <w:p w:rsidR="00035FBB" w:rsidRPr="00302252" w:rsidRDefault="00035FBB" w:rsidP="00035FBB">
      <w:pPr>
        <w:rPr>
          <w:szCs w:val="24"/>
        </w:rPr>
      </w:pPr>
    </w:p>
    <w:p w:rsidR="00035FBB" w:rsidRPr="00302252" w:rsidRDefault="00035FBB" w:rsidP="00035FBB">
      <w:pPr>
        <w:ind w:left="706"/>
        <w:rPr>
          <w:szCs w:val="24"/>
        </w:rPr>
      </w:pPr>
      <w:r w:rsidRPr="00302252">
        <w:rPr>
          <w:szCs w:val="24"/>
        </w:rPr>
        <w:t>(b)</w:t>
      </w:r>
      <w:r w:rsidRPr="00302252">
        <w:rPr>
          <w:szCs w:val="24"/>
        </w:rPr>
        <w:tab/>
        <w:t xml:space="preserve">the second column describes the applicable reservations to Article </w:t>
      </w:r>
      <w:r w:rsidR="00357526" w:rsidRPr="00302252">
        <w:rPr>
          <w:szCs w:val="24"/>
        </w:rPr>
        <w:t>3.4</w:t>
      </w:r>
      <w:r w:rsidRPr="00302252">
        <w:rPr>
          <w:szCs w:val="24"/>
        </w:rPr>
        <w:t xml:space="preserve"> (Market </w:t>
      </w:r>
      <w:r w:rsidR="00AC5A9C" w:rsidRPr="00302252">
        <w:rPr>
          <w:szCs w:val="24"/>
        </w:rPr>
        <w:t>a</w:t>
      </w:r>
      <w:r w:rsidRPr="00302252">
        <w:rPr>
          <w:szCs w:val="24"/>
        </w:rPr>
        <w:t>ccess)</w:t>
      </w:r>
      <w:r w:rsidR="00357526" w:rsidRPr="00302252">
        <w:rPr>
          <w:szCs w:val="24"/>
        </w:rPr>
        <w:t xml:space="preserve"> of Chapter III (Trade in services)</w:t>
      </w:r>
      <w:r w:rsidRPr="00302252">
        <w:rPr>
          <w:szCs w:val="24"/>
        </w:rPr>
        <w:t xml:space="preserve"> in the sector or subsector indicated in the first column; </w:t>
      </w:r>
    </w:p>
    <w:p w:rsidR="00035FBB" w:rsidRPr="00302252" w:rsidRDefault="00035FBB" w:rsidP="00035FBB">
      <w:pPr>
        <w:rPr>
          <w:szCs w:val="24"/>
        </w:rPr>
      </w:pPr>
    </w:p>
    <w:p w:rsidR="00035FBB" w:rsidRPr="00302252" w:rsidRDefault="00035FBB" w:rsidP="00035FBB">
      <w:pPr>
        <w:ind w:left="706"/>
        <w:rPr>
          <w:szCs w:val="24"/>
        </w:rPr>
      </w:pPr>
      <w:r w:rsidRPr="00302252">
        <w:rPr>
          <w:szCs w:val="24"/>
        </w:rPr>
        <w:t>(c)</w:t>
      </w:r>
      <w:r w:rsidRPr="00302252">
        <w:rPr>
          <w:szCs w:val="24"/>
        </w:rPr>
        <w:tab/>
        <w:t xml:space="preserve">the third column describes the applicable reservations to Article </w:t>
      </w:r>
      <w:r w:rsidR="00AC5A9C" w:rsidRPr="00302252">
        <w:rPr>
          <w:szCs w:val="24"/>
        </w:rPr>
        <w:t>3.5</w:t>
      </w:r>
      <w:r w:rsidRPr="00302252">
        <w:rPr>
          <w:szCs w:val="24"/>
        </w:rPr>
        <w:t xml:space="preserve"> (National </w:t>
      </w:r>
      <w:r w:rsidR="00AC5A9C" w:rsidRPr="00302252">
        <w:rPr>
          <w:szCs w:val="24"/>
        </w:rPr>
        <w:t>t</w:t>
      </w:r>
      <w:r w:rsidRPr="00302252">
        <w:rPr>
          <w:szCs w:val="24"/>
        </w:rPr>
        <w:t>reatment)</w:t>
      </w:r>
      <w:r w:rsidR="00AC5A9C" w:rsidRPr="00302252">
        <w:rPr>
          <w:szCs w:val="24"/>
        </w:rPr>
        <w:t xml:space="preserve"> of Chapter III (Trade in services)</w:t>
      </w:r>
      <w:r w:rsidRPr="00302252">
        <w:rPr>
          <w:szCs w:val="24"/>
        </w:rPr>
        <w:t xml:space="preserve"> in the sector or subsector indicated in the first column; and </w:t>
      </w:r>
    </w:p>
    <w:p w:rsidR="00035FBB" w:rsidRPr="00302252" w:rsidRDefault="00035FBB" w:rsidP="00035FBB">
      <w:pPr>
        <w:rPr>
          <w:szCs w:val="24"/>
        </w:rPr>
      </w:pPr>
    </w:p>
    <w:p w:rsidR="00035FBB" w:rsidRPr="00302252" w:rsidRDefault="00035FBB" w:rsidP="00035FBB">
      <w:pPr>
        <w:ind w:left="706"/>
        <w:rPr>
          <w:szCs w:val="24"/>
        </w:rPr>
      </w:pPr>
      <w:r w:rsidRPr="00302252">
        <w:rPr>
          <w:szCs w:val="24"/>
        </w:rPr>
        <w:t>(d)</w:t>
      </w:r>
      <w:r w:rsidRPr="00302252">
        <w:rPr>
          <w:szCs w:val="24"/>
        </w:rPr>
        <w:tab/>
        <w:t xml:space="preserve">the fourth column describes additional commitments on the measures affecting supply of services that are not subject to scheduling under Articles </w:t>
      </w:r>
      <w:r w:rsidR="00AC5A9C" w:rsidRPr="00302252">
        <w:rPr>
          <w:szCs w:val="24"/>
        </w:rPr>
        <w:t>3.4</w:t>
      </w:r>
      <w:r w:rsidRPr="00302252">
        <w:rPr>
          <w:szCs w:val="24"/>
        </w:rPr>
        <w:t xml:space="preserve"> (Market </w:t>
      </w:r>
      <w:r w:rsidR="00AC5A9C" w:rsidRPr="00302252">
        <w:rPr>
          <w:szCs w:val="24"/>
        </w:rPr>
        <w:t>a</w:t>
      </w:r>
      <w:r w:rsidRPr="00302252">
        <w:rPr>
          <w:szCs w:val="24"/>
        </w:rPr>
        <w:t xml:space="preserve">ccess) and </w:t>
      </w:r>
      <w:r w:rsidR="00AC5A9C" w:rsidRPr="00302252">
        <w:rPr>
          <w:szCs w:val="24"/>
        </w:rPr>
        <w:t>3.5</w:t>
      </w:r>
      <w:r w:rsidRPr="00302252">
        <w:rPr>
          <w:szCs w:val="24"/>
        </w:rPr>
        <w:t xml:space="preserve"> (National </w:t>
      </w:r>
      <w:r w:rsidR="00AC5A9C" w:rsidRPr="00302252">
        <w:rPr>
          <w:szCs w:val="24"/>
        </w:rPr>
        <w:t>t</w:t>
      </w:r>
      <w:r w:rsidRPr="00302252">
        <w:rPr>
          <w:szCs w:val="24"/>
        </w:rPr>
        <w:t>reatment)</w:t>
      </w:r>
      <w:r w:rsidR="00AC5A9C" w:rsidRPr="00302252">
        <w:rPr>
          <w:szCs w:val="24"/>
        </w:rPr>
        <w:t xml:space="preserve"> of Chapter III (Trade in services)</w:t>
      </w:r>
      <w:r w:rsidRPr="00302252">
        <w:rPr>
          <w:szCs w:val="24"/>
        </w:rPr>
        <w:t xml:space="preserve">. </w:t>
      </w:r>
    </w:p>
    <w:p w:rsidR="00035FBB" w:rsidRPr="00302252" w:rsidRDefault="00035FBB" w:rsidP="00035FBB">
      <w:pPr>
        <w:rPr>
          <w:szCs w:val="24"/>
        </w:rPr>
      </w:pPr>
    </w:p>
    <w:p w:rsidR="00035FBB" w:rsidRPr="00302252" w:rsidRDefault="00035FBB" w:rsidP="00035FBB">
      <w:pPr>
        <w:rPr>
          <w:szCs w:val="24"/>
        </w:rPr>
      </w:pPr>
      <w:r w:rsidRPr="00302252">
        <w:rPr>
          <w:szCs w:val="24"/>
        </w:rPr>
        <w:t>Supply of services in sectors or subsectors covered by this Agreement and not mentioned in this Schedule is not committed.</w:t>
      </w:r>
    </w:p>
    <w:p w:rsidR="00035FBB" w:rsidRPr="00302252" w:rsidRDefault="00035FBB" w:rsidP="00035FBB">
      <w:pPr>
        <w:rPr>
          <w:szCs w:val="24"/>
        </w:rPr>
      </w:pPr>
    </w:p>
    <w:p w:rsidR="00035FBB" w:rsidRPr="00302252" w:rsidRDefault="00035FBB" w:rsidP="00035FBB">
      <w:pPr>
        <w:rPr>
          <w:szCs w:val="24"/>
        </w:rPr>
      </w:pPr>
      <w:r w:rsidRPr="00302252">
        <w:rPr>
          <w:szCs w:val="24"/>
        </w:rPr>
        <w:t>2.</w:t>
      </w:r>
      <w:r w:rsidRPr="00302252">
        <w:rPr>
          <w:szCs w:val="24"/>
        </w:rPr>
        <w:tab/>
        <w:t xml:space="preserve">Four different modes of supply are indicated in this Schedule. These shall be understood as follows: </w:t>
      </w:r>
    </w:p>
    <w:p w:rsidR="00035FBB" w:rsidRPr="00302252" w:rsidRDefault="00035FBB" w:rsidP="00035FBB">
      <w:pPr>
        <w:rPr>
          <w:szCs w:val="24"/>
        </w:rPr>
      </w:pPr>
    </w:p>
    <w:p w:rsidR="00035FBB" w:rsidRPr="00302252" w:rsidRDefault="00035FBB" w:rsidP="00035FBB">
      <w:pPr>
        <w:ind w:left="720"/>
        <w:rPr>
          <w:szCs w:val="24"/>
        </w:rPr>
      </w:pPr>
      <w:r w:rsidRPr="00302252">
        <w:rPr>
          <w:szCs w:val="24"/>
        </w:rPr>
        <w:lastRenderedPageBreak/>
        <w:t>(a)</w:t>
      </w:r>
      <w:r w:rsidRPr="00302252">
        <w:rPr>
          <w:szCs w:val="24"/>
        </w:rPr>
        <w:tab/>
        <w:t xml:space="preserve">The mode of supply “1) the cross-border supply” is understood as the supply of a service from the territory of a Party into the territory of the other Party, in accordance with Article </w:t>
      </w:r>
      <w:r w:rsidR="00AC5A9C" w:rsidRPr="00302252">
        <w:rPr>
          <w:szCs w:val="24"/>
        </w:rPr>
        <w:t>3.2 (</w:t>
      </w:r>
      <w:proofErr w:type="spellStart"/>
      <w:r w:rsidR="00AC5A9C" w:rsidRPr="00302252">
        <w:rPr>
          <w:szCs w:val="24"/>
        </w:rPr>
        <w:t>b</w:t>
      </w:r>
      <w:r w:rsidR="00F46B83" w:rsidRPr="00302252">
        <w:rPr>
          <w:szCs w:val="24"/>
        </w:rPr>
        <w:t>.i</w:t>
      </w:r>
      <w:proofErr w:type="spellEnd"/>
      <w:r w:rsidR="00AC5A9C" w:rsidRPr="00302252">
        <w:rPr>
          <w:szCs w:val="24"/>
        </w:rPr>
        <w:t>) (Definitions) of Chapter III (Trade in services)</w:t>
      </w:r>
      <w:r w:rsidRPr="00302252">
        <w:rPr>
          <w:szCs w:val="24"/>
        </w:rPr>
        <w:t xml:space="preserve">. </w:t>
      </w:r>
    </w:p>
    <w:p w:rsidR="00035FBB" w:rsidRPr="00302252" w:rsidRDefault="00035FBB" w:rsidP="00035FBB">
      <w:pPr>
        <w:ind w:left="720" w:hanging="360"/>
        <w:rPr>
          <w:szCs w:val="24"/>
        </w:rPr>
      </w:pPr>
      <w:r w:rsidRPr="00302252">
        <w:rPr>
          <w:szCs w:val="24"/>
        </w:rPr>
        <w:t xml:space="preserve"> </w:t>
      </w:r>
    </w:p>
    <w:p w:rsidR="00035FBB" w:rsidRPr="00302252" w:rsidRDefault="00035FBB" w:rsidP="00035FBB">
      <w:pPr>
        <w:ind w:left="720"/>
        <w:rPr>
          <w:szCs w:val="24"/>
        </w:rPr>
      </w:pPr>
      <w:r w:rsidRPr="00302252">
        <w:rPr>
          <w:szCs w:val="24"/>
        </w:rPr>
        <w:t>(b)</w:t>
      </w:r>
      <w:r w:rsidRPr="00302252">
        <w:rPr>
          <w:szCs w:val="24"/>
        </w:rPr>
        <w:tab/>
        <w:t xml:space="preserve">The mode of supply “2) the consumption abroad” is understood as the supply of a service in the territory of a Party to the service consumer of the other Party, in accordance with Article </w:t>
      </w:r>
      <w:r w:rsidR="00AC5A9C" w:rsidRPr="00302252">
        <w:rPr>
          <w:szCs w:val="24"/>
        </w:rPr>
        <w:t>3.2 (</w:t>
      </w:r>
      <w:proofErr w:type="spellStart"/>
      <w:r w:rsidR="00AC5A9C" w:rsidRPr="00302252">
        <w:rPr>
          <w:szCs w:val="24"/>
        </w:rPr>
        <w:t>b</w:t>
      </w:r>
      <w:r w:rsidR="00F46B83" w:rsidRPr="00302252">
        <w:rPr>
          <w:szCs w:val="24"/>
        </w:rPr>
        <w:t>.ii</w:t>
      </w:r>
      <w:proofErr w:type="spellEnd"/>
      <w:r w:rsidR="00AC5A9C" w:rsidRPr="00302252">
        <w:rPr>
          <w:szCs w:val="24"/>
        </w:rPr>
        <w:t>) (Definitions) of Chapter III (Trade in services)</w:t>
      </w:r>
      <w:r w:rsidRPr="00302252">
        <w:rPr>
          <w:szCs w:val="24"/>
        </w:rPr>
        <w:t>.</w:t>
      </w:r>
    </w:p>
    <w:p w:rsidR="00035FBB" w:rsidRPr="00302252" w:rsidRDefault="00035FBB" w:rsidP="00035FBB">
      <w:pPr>
        <w:ind w:left="720" w:hanging="360"/>
        <w:rPr>
          <w:szCs w:val="24"/>
        </w:rPr>
      </w:pPr>
    </w:p>
    <w:p w:rsidR="00035FBB" w:rsidRPr="00302252" w:rsidRDefault="00035FBB" w:rsidP="00035FBB">
      <w:pPr>
        <w:ind w:left="1440" w:hanging="720"/>
        <w:rPr>
          <w:szCs w:val="24"/>
        </w:rPr>
      </w:pPr>
      <w:r w:rsidRPr="00302252">
        <w:rPr>
          <w:szCs w:val="24"/>
        </w:rPr>
        <w:t>(c)</w:t>
      </w:r>
      <w:r w:rsidRPr="00302252">
        <w:rPr>
          <w:szCs w:val="24"/>
        </w:rPr>
        <w:tab/>
        <w:t xml:space="preserve">The mode of supply “3) the commercial presence” is understood as the supply of a service through an establishment, in accordance with Article </w:t>
      </w:r>
      <w:r w:rsidR="00AC5A9C" w:rsidRPr="00302252">
        <w:rPr>
          <w:szCs w:val="24"/>
        </w:rPr>
        <w:t>3.2 (</w:t>
      </w:r>
      <w:proofErr w:type="spellStart"/>
      <w:r w:rsidR="00AC5A9C" w:rsidRPr="00302252">
        <w:rPr>
          <w:szCs w:val="24"/>
        </w:rPr>
        <w:t>b</w:t>
      </w:r>
      <w:r w:rsidR="00F46B83" w:rsidRPr="00302252">
        <w:rPr>
          <w:szCs w:val="24"/>
        </w:rPr>
        <w:t>.iii</w:t>
      </w:r>
      <w:proofErr w:type="spellEnd"/>
      <w:r w:rsidR="00AC5A9C" w:rsidRPr="00302252">
        <w:rPr>
          <w:szCs w:val="24"/>
        </w:rPr>
        <w:t>) (Definitions) of Chapter III (Trade in services)</w:t>
      </w:r>
      <w:r w:rsidRPr="00302252">
        <w:rPr>
          <w:szCs w:val="24"/>
        </w:rPr>
        <w:t xml:space="preserve">. </w:t>
      </w:r>
    </w:p>
    <w:p w:rsidR="00035FBB" w:rsidRPr="00302252" w:rsidRDefault="00035FBB" w:rsidP="00035FBB">
      <w:pPr>
        <w:ind w:left="720" w:hanging="360"/>
        <w:rPr>
          <w:szCs w:val="24"/>
        </w:rPr>
      </w:pPr>
      <w:r w:rsidRPr="00302252">
        <w:rPr>
          <w:szCs w:val="24"/>
        </w:rPr>
        <w:t xml:space="preserve"> </w:t>
      </w:r>
    </w:p>
    <w:p w:rsidR="00035FBB" w:rsidRPr="00302252" w:rsidRDefault="00035FBB" w:rsidP="00035FBB">
      <w:pPr>
        <w:ind w:left="720"/>
        <w:rPr>
          <w:szCs w:val="24"/>
        </w:rPr>
      </w:pPr>
      <w:r w:rsidRPr="00302252">
        <w:rPr>
          <w:szCs w:val="24"/>
        </w:rPr>
        <w:t>(d)</w:t>
      </w:r>
      <w:r w:rsidRPr="00302252">
        <w:rPr>
          <w:szCs w:val="24"/>
        </w:rPr>
        <w:tab/>
        <w:t>The mode of supply “4) the presence of natural persons” is understood as the supply of a service through the temporary presence of natural persons for business purpose, in accordance with Article</w:t>
      </w:r>
      <w:r w:rsidR="00AC5A9C" w:rsidRPr="00302252">
        <w:rPr>
          <w:szCs w:val="24"/>
        </w:rPr>
        <w:t xml:space="preserve"> 3.2 (</w:t>
      </w:r>
      <w:proofErr w:type="spellStart"/>
      <w:r w:rsidR="00AC5A9C" w:rsidRPr="00302252">
        <w:rPr>
          <w:szCs w:val="24"/>
        </w:rPr>
        <w:t>b</w:t>
      </w:r>
      <w:r w:rsidR="00F46B83" w:rsidRPr="00302252">
        <w:rPr>
          <w:szCs w:val="24"/>
        </w:rPr>
        <w:t>.iv</w:t>
      </w:r>
      <w:proofErr w:type="spellEnd"/>
      <w:r w:rsidR="00F46B83" w:rsidRPr="00302252">
        <w:rPr>
          <w:szCs w:val="24"/>
        </w:rPr>
        <w:t>.</w:t>
      </w:r>
      <w:r w:rsidR="00AC5A9C" w:rsidRPr="00302252">
        <w:rPr>
          <w:szCs w:val="24"/>
        </w:rPr>
        <w:t>) (Definitions) of Chapter III (Trade in services)</w:t>
      </w:r>
      <w:r w:rsidRPr="00302252">
        <w:rPr>
          <w:szCs w:val="24"/>
        </w:rPr>
        <w:t>.</w:t>
      </w:r>
    </w:p>
    <w:p w:rsidR="00035FBB" w:rsidRPr="00302252" w:rsidRDefault="00035FBB" w:rsidP="00035FBB">
      <w:pPr>
        <w:ind w:left="720" w:hanging="360"/>
        <w:rPr>
          <w:szCs w:val="24"/>
        </w:rPr>
      </w:pPr>
    </w:p>
    <w:p w:rsidR="00035FBB" w:rsidRPr="00302252" w:rsidRDefault="00035FBB" w:rsidP="00035FBB">
      <w:pPr>
        <w:rPr>
          <w:szCs w:val="24"/>
        </w:rPr>
      </w:pPr>
      <w:r w:rsidRPr="00302252">
        <w:rPr>
          <w:szCs w:val="24"/>
        </w:rPr>
        <w:t>3.</w:t>
      </w:r>
      <w:r w:rsidRPr="00302252">
        <w:rPr>
          <w:szCs w:val="24"/>
        </w:rPr>
        <w:tab/>
        <w:t xml:space="preserve">Notwithstanding Article </w:t>
      </w:r>
      <w:r w:rsidR="00AC5A9C" w:rsidRPr="00302252">
        <w:rPr>
          <w:szCs w:val="24"/>
        </w:rPr>
        <w:t>3.4</w:t>
      </w:r>
      <w:r w:rsidRPr="00302252">
        <w:rPr>
          <w:szCs w:val="24"/>
        </w:rPr>
        <w:t xml:space="preserve"> (Market </w:t>
      </w:r>
      <w:r w:rsidR="00AC5A9C" w:rsidRPr="00302252">
        <w:rPr>
          <w:szCs w:val="24"/>
        </w:rPr>
        <w:t>a</w:t>
      </w:r>
      <w:r w:rsidRPr="00302252">
        <w:rPr>
          <w:szCs w:val="24"/>
        </w:rPr>
        <w:t>ccess)</w:t>
      </w:r>
      <w:r w:rsidR="00AC5A9C" w:rsidRPr="00302252">
        <w:rPr>
          <w:szCs w:val="24"/>
        </w:rPr>
        <w:t xml:space="preserve"> of Chapter III (Trade in services)</w:t>
      </w:r>
      <w:r w:rsidRPr="00302252">
        <w:rPr>
          <w:szCs w:val="24"/>
        </w:rPr>
        <w:t>, non-discriminatory requirements as regards the types of legal form of an establishment do not need to be specified in this Schedule in order to be maintained or adopted by Turkey.</w:t>
      </w:r>
    </w:p>
    <w:p w:rsidR="00035FBB" w:rsidRPr="00302252" w:rsidRDefault="00035FBB" w:rsidP="00035FBB">
      <w:pPr>
        <w:rPr>
          <w:szCs w:val="24"/>
        </w:rPr>
      </w:pPr>
    </w:p>
    <w:p w:rsidR="00035FBB" w:rsidRPr="00302252" w:rsidRDefault="00035FBB" w:rsidP="00035FBB">
      <w:pPr>
        <w:rPr>
          <w:szCs w:val="24"/>
        </w:rPr>
      </w:pPr>
      <w:r w:rsidRPr="00302252">
        <w:rPr>
          <w:szCs w:val="24"/>
        </w:rPr>
        <w:t>4.</w:t>
      </w:r>
      <w:r w:rsidRPr="00302252">
        <w:rPr>
          <w:szCs w:val="24"/>
        </w:rPr>
        <w:tab/>
        <w:t xml:space="preserve">Turkey does not undertake any commitment on the entry and temporary stay of natural person categories not indicated in this </w:t>
      </w:r>
      <w:r w:rsidR="00CE6435" w:rsidRPr="00302252">
        <w:rPr>
          <w:szCs w:val="24"/>
        </w:rPr>
        <w:t>S</w:t>
      </w:r>
      <w:r w:rsidRPr="00302252">
        <w:rPr>
          <w:szCs w:val="24"/>
        </w:rPr>
        <w:t xml:space="preserve">chedule </w:t>
      </w:r>
    </w:p>
    <w:p w:rsidR="00D5249B" w:rsidRPr="00302252" w:rsidRDefault="00D5249B" w:rsidP="00AC5A9C">
      <w:pPr>
        <w:rPr>
          <w:szCs w:val="24"/>
        </w:rPr>
      </w:pPr>
    </w:p>
    <w:p w:rsidR="00035FBB" w:rsidRPr="00302252" w:rsidRDefault="00035FBB" w:rsidP="00035FBB">
      <w:pPr>
        <w:ind w:firstLine="720"/>
        <w:rPr>
          <w:szCs w:val="24"/>
        </w:rPr>
      </w:pPr>
      <w:r w:rsidRPr="00302252">
        <w:rPr>
          <w:szCs w:val="24"/>
        </w:rPr>
        <w:t xml:space="preserve">Turkey’s commitments on Temporary Movement of Natural Persons for the Purpose of Supplying Services do not apply in cases where the intent or effect of their temporary presence is to interfere with, or otherwise affect the outcome of, any labour/management dispute or negotiation. </w:t>
      </w:r>
    </w:p>
    <w:p w:rsidR="00035FBB" w:rsidRPr="00302252" w:rsidRDefault="00035FBB" w:rsidP="00035FBB">
      <w:pPr>
        <w:rPr>
          <w:szCs w:val="24"/>
        </w:rPr>
      </w:pPr>
    </w:p>
    <w:p w:rsidR="00035FBB" w:rsidRPr="00302252" w:rsidRDefault="00035FBB" w:rsidP="00D5249B">
      <w:pPr>
        <w:rPr>
          <w:szCs w:val="24"/>
        </w:rPr>
      </w:pPr>
      <w:r w:rsidRPr="00302252">
        <w:rPr>
          <w:szCs w:val="24"/>
        </w:rPr>
        <w:tab/>
        <w:t>Intra-corporate transferees, graduate trainees, business visitors and business service sellers whose entries and temporary stay are permitted shall observe the immigration and labour laws of Turkey.</w:t>
      </w:r>
    </w:p>
    <w:p w:rsidR="00035FBB" w:rsidRPr="00302252" w:rsidRDefault="00035FBB" w:rsidP="00035FBB">
      <w:pPr>
        <w:rPr>
          <w:szCs w:val="24"/>
        </w:rPr>
      </w:pPr>
    </w:p>
    <w:p w:rsidR="00035FBB" w:rsidRPr="00302252" w:rsidRDefault="00035FBB" w:rsidP="00035FBB">
      <w:pPr>
        <w:ind w:firstLine="720"/>
        <w:rPr>
          <w:szCs w:val="24"/>
        </w:rPr>
      </w:pPr>
      <w:r w:rsidRPr="00302252">
        <w:rPr>
          <w:szCs w:val="24"/>
        </w:rPr>
        <w:lastRenderedPageBreak/>
        <w:t xml:space="preserve">Turkey may take any measures affecting natural persons seeking access to the employment market of Turkey and measures regarding citizenship, residence or employment on a permanent basis. </w:t>
      </w:r>
    </w:p>
    <w:p w:rsidR="00035FBB" w:rsidRPr="00302252" w:rsidRDefault="00035FBB" w:rsidP="00035FBB">
      <w:pPr>
        <w:rPr>
          <w:szCs w:val="24"/>
        </w:rPr>
      </w:pPr>
    </w:p>
    <w:p w:rsidR="00035FBB" w:rsidRPr="00302252" w:rsidRDefault="00035FBB" w:rsidP="00D5249B">
      <w:pPr>
        <w:rPr>
          <w:szCs w:val="24"/>
        </w:rPr>
      </w:pPr>
      <w:r w:rsidRPr="00302252">
        <w:rPr>
          <w:szCs w:val="24"/>
        </w:rPr>
        <w:t>5.</w:t>
      </w:r>
      <w:r w:rsidRPr="00302252">
        <w:rPr>
          <w:szCs w:val="24"/>
        </w:rPr>
        <w:tab/>
        <w:t xml:space="preserve">In identifying individual sectors and sub-sectors, CPC means the Central Products Classification as set out in Statistical Office of the United Nations, Statistical Papers, Series M, No. 77, CPC </w:t>
      </w:r>
      <w:proofErr w:type="spellStart"/>
      <w:r w:rsidRPr="00302252">
        <w:rPr>
          <w:szCs w:val="24"/>
        </w:rPr>
        <w:t>Prov</w:t>
      </w:r>
      <w:proofErr w:type="spellEnd"/>
      <w:r w:rsidRPr="00302252">
        <w:rPr>
          <w:szCs w:val="24"/>
        </w:rPr>
        <w:t>, 1991. Postal/courier services are defined in the related sector or sub-sector column. Financial services are defined according to the Financial Services Section. A CPC code accompanied with</w:t>
      </w:r>
      <w:r w:rsidRPr="00302252">
        <w:rPr>
          <w:szCs w:val="24"/>
        </w:rPr>
        <w:sym w:font="Symbol" w:char="F020"/>
      </w:r>
      <w:r w:rsidRPr="00302252">
        <w:rPr>
          <w:szCs w:val="24"/>
        </w:rPr>
        <w:t xml:space="preserve"> double asterisks “**” indicate that "part of" the sector is covered. “Unbound*” indicate “lack of technical feasibility”.</w:t>
      </w:r>
    </w:p>
    <w:p w:rsidR="00035FBB" w:rsidRPr="00302252" w:rsidRDefault="00035FBB" w:rsidP="00035FBB">
      <w:pPr>
        <w:rPr>
          <w:szCs w:val="24"/>
        </w:rPr>
      </w:pPr>
    </w:p>
    <w:p w:rsidR="00035FBB" w:rsidRPr="00302252" w:rsidRDefault="00035FBB" w:rsidP="00035FBB">
      <w:pPr>
        <w:ind w:firstLine="720"/>
        <w:rPr>
          <w:szCs w:val="24"/>
        </w:rPr>
      </w:pPr>
      <w:r w:rsidRPr="00302252">
        <w:rPr>
          <w:szCs w:val="24"/>
        </w:rPr>
        <w:t>The ordering of the service sectors, sub-sectors and activities in this Schedule reflects the Services Sectoral Classification List contained in the WTO document MTN.GNS/W/120, dated 10 July 1991.</w:t>
      </w:r>
    </w:p>
    <w:p w:rsidR="00035FBB" w:rsidRPr="00302252" w:rsidRDefault="00035FBB" w:rsidP="00035FBB">
      <w:pPr>
        <w:rPr>
          <w:szCs w:val="24"/>
        </w:rPr>
      </w:pPr>
    </w:p>
    <w:p w:rsidR="00035FBB" w:rsidRPr="00302252" w:rsidRDefault="00035FBB" w:rsidP="00035FBB">
      <w:pPr>
        <w:rPr>
          <w:szCs w:val="24"/>
        </w:rPr>
      </w:pPr>
      <w:r w:rsidRPr="00302252">
        <w:rPr>
          <w:szCs w:val="24"/>
        </w:rPr>
        <w:t>6.</w:t>
      </w:r>
      <w:r w:rsidRPr="00302252">
        <w:rPr>
          <w:szCs w:val="24"/>
        </w:rPr>
        <w:tab/>
        <w:t xml:space="preserve">This Schedule does not include measures relating to qualification requirements and procedures, technical standards and licensing requirements when they do not constitute a market access or a national treatment limitation within the meaning of Article </w:t>
      </w:r>
      <w:r w:rsidR="00AC5A9C" w:rsidRPr="00302252">
        <w:rPr>
          <w:szCs w:val="24"/>
        </w:rPr>
        <w:t>3.4</w:t>
      </w:r>
      <w:r w:rsidRPr="00302252">
        <w:rPr>
          <w:szCs w:val="24"/>
        </w:rPr>
        <w:t xml:space="preserve"> </w:t>
      </w:r>
      <w:r w:rsidR="00AC5A9C" w:rsidRPr="00302252">
        <w:rPr>
          <w:szCs w:val="24"/>
        </w:rPr>
        <w:t>(</w:t>
      </w:r>
      <w:r w:rsidRPr="00302252">
        <w:rPr>
          <w:szCs w:val="24"/>
        </w:rPr>
        <w:t xml:space="preserve">Market </w:t>
      </w:r>
      <w:r w:rsidR="00AC5A9C" w:rsidRPr="00302252">
        <w:rPr>
          <w:szCs w:val="24"/>
        </w:rPr>
        <w:t>a</w:t>
      </w:r>
      <w:r w:rsidRPr="00302252">
        <w:rPr>
          <w:szCs w:val="24"/>
        </w:rPr>
        <w:t>ccess</w:t>
      </w:r>
      <w:r w:rsidR="00AC5A9C" w:rsidRPr="00302252">
        <w:rPr>
          <w:szCs w:val="24"/>
        </w:rPr>
        <w:t>)</w:t>
      </w:r>
      <w:r w:rsidRPr="00302252">
        <w:rPr>
          <w:szCs w:val="24"/>
        </w:rPr>
        <w:t xml:space="preserve"> and Article</w:t>
      </w:r>
      <w:r w:rsidR="00AC5A9C" w:rsidRPr="00302252">
        <w:rPr>
          <w:szCs w:val="24"/>
        </w:rPr>
        <w:t xml:space="preserve"> 3.5</w:t>
      </w:r>
      <w:r w:rsidRPr="00302252">
        <w:rPr>
          <w:szCs w:val="24"/>
        </w:rPr>
        <w:t xml:space="preserve"> </w:t>
      </w:r>
      <w:r w:rsidR="00AC5A9C" w:rsidRPr="00302252">
        <w:rPr>
          <w:szCs w:val="24"/>
        </w:rPr>
        <w:t>(</w:t>
      </w:r>
      <w:r w:rsidRPr="00302252">
        <w:rPr>
          <w:szCs w:val="24"/>
        </w:rPr>
        <w:t xml:space="preserve">Natıonal </w:t>
      </w:r>
      <w:r w:rsidR="00AC5A9C" w:rsidRPr="00302252">
        <w:rPr>
          <w:szCs w:val="24"/>
        </w:rPr>
        <w:t>t</w:t>
      </w:r>
      <w:r w:rsidRPr="00302252">
        <w:rPr>
          <w:szCs w:val="24"/>
        </w:rPr>
        <w:t>reatment</w:t>
      </w:r>
      <w:r w:rsidR="00AC5A9C" w:rsidRPr="00302252">
        <w:rPr>
          <w:szCs w:val="24"/>
        </w:rPr>
        <w:t>) of Chapter III (Trade in services)</w:t>
      </w:r>
      <w:r w:rsidRPr="00302252">
        <w:rPr>
          <w:szCs w:val="24"/>
        </w:rPr>
        <w:t xml:space="preserve">. Those measures (e.g. need to obtain a license, universal service obligations, need to obtain recognition of qualifications in regulated sectors, and need to pass specific examinations, including language examinations and need to have a legal domicile in the territory where the economic activity is performed), even if not listed, apply in any case to services and service suppliers of Bosnia </w:t>
      </w:r>
      <w:r w:rsidR="00B45A75" w:rsidRPr="00302252">
        <w:rPr>
          <w:szCs w:val="24"/>
        </w:rPr>
        <w:t xml:space="preserve">and </w:t>
      </w:r>
      <w:r w:rsidRPr="00302252">
        <w:rPr>
          <w:szCs w:val="24"/>
        </w:rPr>
        <w:t>Herzegovina.</w:t>
      </w:r>
    </w:p>
    <w:p w:rsidR="00035FBB" w:rsidRPr="00302252" w:rsidRDefault="00035FBB" w:rsidP="00035FBB">
      <w:pPr>
        <w:rPr>
          <w:szCs w:val="24"/>
        </w:rPr>
      </w:pPr>
    </w:p>
    <w:p w:rsidR="00035FBB" w:rsidRPr="00302252" w:rsidRDefault="00035FBB" w:rsidP="00035FBB">
      <w:pPr>
        <w:ind w:firstLine="720"/>
        <w:rPr>
          <w:szCs w:val="24"/>
        </w:rPr>
      </w:pPr>
      <w:r w:rsidRPr="00302252">
        <w:rPr>
          <w:szCs w:val="24"/>
        </w:rPr>
        <w:t xml:space="preserve">The conditions and criteria, required for obtaining all the permissions and </w:t>
      </w:r>
      <w:r w:rsidR="00F46B83" w:rsidRPr="00302252">
        <w:rPr>
          <w:szCs w:val="24"/>
        </w:rPr>
        <w:t>authorisation</w:t>
      </w:r>
      <w:r w:rsidRPr="00302252">
        <w:rPr>
          <w:szCs w:val="24"/>
        </w:rPr>
        <w:t xml:space="preserve">s which are indicated in this </w:t>
      </w:r>
      <w:r w:rsidR="00CE6435" w:rsidRPr="00302252">
        <w:rPr>
          <w:szCs w:val="24"/>
        </w:rPr>
        <w:t>Sc</w:t>
      </w:r>
      <w:r w:rsidRPr="00302252">
        <w:rPr>
          <w:szCs w:val="24"/>
        </w:rPr>
        <w:t xml:space="preserve">hedule and those which are applied for becoming a member of all the related chambers, do not limit market access or qualify national treatment within the scope of Article </w:t>
      </w:r>
      <w:r w:rsidR="00AC5A9C" w:rsidRPr="00302252">
        <w:rPr>
          <w:szCs w:val="24"/>
        </w:rPr>
        <w:t>3.4</w:t>
      </w:r>
      <w:r w:rsidRPr="00302252">
        <w:rPr>
          <w:szCs w:val="24"/>
        </w:rPr>
        <w:t xml:space="preserve"> </w:t>
      </w:r>
      <w:r w:rsidR="00AC5A9C" w:rsidRPr="00302252">
        <w:rPr>
          <w:szCs w:val="24"/>
        </w:rPr>
        <w:t>(</w:t>
      </w:r>
      <w:r w:rsidRPr="00302252">
        <w:rPr>
          <w:szCs w:val="24"/>
        </w:rPr>
        <w:t xml:space="preserve">Market </w:t>
      </w:r>
      <w:r w:rsidR="00AC5A9C" w:rsidRPr="00302252">
        <w:rPr>
          <w:szCs w:val="24"/>
        </w:rPr>
        <w:t>a</w:t>
      </w:r>
      <w:r w:rsidRPr="00302252">
        <w:rPr>
          <w:szCs w:val="24"/>
        </w:rPr>
        <w:t>ccess</w:t>
      </w:r>
      <w:r w:rsidR="00AC5A9C" w:rsidRPr="00302252">
        <w:rPr>
          <w:szCs w:val="24"/>
        </w:rPr>
        <w:t>)</w:t>
      </w:r>
      <w:r w:rsidRPr="00302252">
        <w:rPr>
          <w:szCs w:val="24"/>
        </w:rPr>
        <w:t xml:space="preserve"> and Article </w:t>
      </w:r>
      <w:r w:rsidR="00AC5A9C" w:rsidRPr="00302252">
        <w:rPr>
          <w:szCs w:val="24"/>
        </w:rPr>
        <w:t>3.5</w:t>
      </w:r>
      <w:r w:rsidRPr="00302252">
        <w:rPr>
          <w:szCs w:val="24"/>
        </w:rPr>
        <w:t xml:space="preserve"> </w:t>
      </w:r>
      <w:r w:rsidR="00AC5A9C" w:rsidRPr="00302252">
        <w:rPr>
          <w:szCs w:val="24"/>
        </w:rPr>
        <w:t>(</w:t>
      </w:r>
      <w:r w:rsidRPr="00302252">
        <w:rPr>
          <w:szCs w:val="24"/>
        </w:rPr>
        <w:t xml:space="preserve">National </w:t>
      </w:r>
      <w:r w:rsidR="00AC5A9C" w:rsidRPr="00302252">
        <w:rPr>
          <w:szCs w:val="24"/>
        </w:rPr>
        <w:t>t</w:t>
      </w:r>
      <w:r w:rsidRPr="00302252">
        <w:rPr>
          <w:szCs w:val="24"/>
        </w:rPr>
        <w:t>reatment</w:t>
      </w:r>
      <w:r w:rsidR="00AC5A9C" w:rsidRPr="00302252">
        <w:rPr>
          <w:szCs w:val="24"/>
        </w:rPr>
        <w:t>) of Chapter III (Trade in services)</w:t>
      </w:r>
      <w:r w:rsidRPr="00302252">
        <w:rPr>
          <w:szCs w:val="24"/>
        </w:rPr>
        <w:t>.</w:t>
      </w:r>
    </w:p>
    <w:p w:rsidR="00035FBB" w:rsidRPr="00302252" w:rsidRDefault="00035FBB" w:rsidP="00035FBB">
      <w:pPr>
        <w:rPr>
          <w:szCs w:val="24"/>
        </w:rPr>
      </w:pPr>
    </w:p>
    <w:p w:rsidR="00035FBB" w:rsidRPr="00302252" w:rsidRDefault="00035FBB" w:rsidP="00035FBB">
      <w:pPr>
        <w:rPr>
          <w:szCs w:val="24"/>
        </w:rPr>
      </w:pPr>
      <w:r w:rsidRPr="00302252">
        <w:rPr>
          <w:szCs w:val="24"/>
        </w:rPr>
        <w:t>7.</w:t>
      </w:r>
      <w:r w:rsidRPr="00302252">
        <w:rPr>
          <w:szCs w:val="24"/>
        </w:rPr>
        <w:tab/>
        <w:t xml:space="preserve">Nothing in this Schedule shall be construed to prejudice the enforcement of any measure under the foreign trade regime and related customs procedures of Turkey with regard to goods, in compliance with international agreements Turkey is a party to. In this respect, with regard to service sectors, sub-sectors or activities where importation and/or exportation of goods might be an integral part of the supply of </w:t>
      </w:r>
      <w:r w:rsidRPr="00302252">
        <w:rPr>
          <w:szCs w:val="24"/>
        </w:rPr>
        <w:lastRenderedPageBreak/>
        <w:t xml:space="preserve">services, such as distribution services, maintenance and repair services, and technical testing and analysis services, any relevant foreign trade and/or customs measure shall continue to apply, even if not listed, to services and services suppliers of Bosnia </w:t>
      </w:r>
      <w:r w:rsidR="00B45A75" w:rsidRPr="00302252">
        <w:rPr>
          <w:szCs w:val="24"/>
        </w:rPr>
        <w:t xml:space="preserve">and </w:t>
      </w:r>
      <w:r w:rsidRPr="00302252">
        <w:rPr>
          <w:szCs w:val="24"/>
        </w:rPr>
        <w:t>Herzegovina.</w:t>
      </w:r>
    </w:p>
    <w:p w:rsidR="00035FBB" w:rsidRPr="00302252" w:rsidRDefault="00035FBB" w:rsidP="00035FBB">
      <w:pPr>
        <w:rPr>
          <w:szCs w:val="24"/>
        </w:rPr>
      </w:pPr>
    </w:p>
    <w:p w:rsidR="00035FBB" w:rsidRPr="00302252" w:rsidRDefault="00035FBB" w:rsidP="00035FBB">
      <w:pPr>
        <w:rPr>
          <w:szCs w:val="24"/>
        </w:rPr>
      </w:pPr>
      <w:r w:rsidRPr="00302252">
        <w:rPr>
          <w:szCs w:val="24"/>
        </w:rPr>
        <w:t>8.</w:t>
      </w:r>
      <w:r w:rsidRPr="00302252">
        <w:rPr>
          <w:szCs w:val="24"/>
        </w:rPr>
        <w:tab/>
        <w:t xml:space="preserve">In accordance with Article </w:t>
      </w:r>
      <w:r w:rsidR="00AC5A9C" w:rsidRPr="00302252">
        <w:rPr>
          <w:szCs w:val="24"/>
        </w:rPr>
        <w:t>3.1</w:t>
      </w:r>
      <w:r w:rsidRPr="00302252">
        <w:rPr>
          <w:szCs w:val="24"/>
        </w:rPr>
        <w:t xml:space="preserve"> (Scope)</w:t>
      </w:r>
      <w:r w:rsidR="00555AC0" w:rsidRPr="00302252">
        <w:rPr>
          <w:szCs w:val="24"/>
        </w:rPr>
        <w:t xml:space="preserve"> of Chapter III (Trade in services)</w:t>
      </w:r>
      <w:r w:rsidRPr="00302252">
        <w:rPr>
          <w:szCs w:val="24"/>
        </w:rPr>
        <w:t xml:space="preserve">, this Schedule does not include measures concerning subsidies or grants provided by Turkey, including government-supported loans, guarantees and insurance or to any conditions attached to the receipt of such subsidies or grants, whether or not such subsidies or grants are offered exclusively to domestic services, service consumers or service suppliers. </w:t>
      </w:r>
    </w:p>
    <w:p w:rsidR="00035FBB" w:rsidRPr="00302252" w:rsidRDefault="00035FBB" w:rsidP="00035FBB">
      <w:pPr>
        <w:rPr>
          <w:szCs w:val="24"/>
        </w:rPr>
      </w:pPr>
    </w:p>
    <w:p w:rsidR="00035FBB" w:rsidRPr="00302252" w:rsidRDefault="00035FBB" w:rsidP="00035FBB">
      <w:pPr>
        <w:rPr>
          <w:szCs w:val="24"/>
        </w:rPr>
      </w:pPr>
      <w:r w:rsidRPr="00302252">
        <w:rPr>
          <w:szCs w:val="24"/>
        </w:rPr>
        <w:t>9.</w:t>
      </w:r>
      <w:r w:rsidRPr="00302252">
        <w:rPr>
          <w:szCs w:val="24"/>
        </w:rPr>
        <w:tab/>
        <w:t>The rights and obligations arising from this Schedule shall have no self-executing effect and thus confer no rights directly on natural or juridical persons.</w:t>
      </w:r>
    </w:p>
    <w:p w:rsidR="00035FBB" w:rsidRPr="00302252" w:rsidRDefault="00035FBB" w:rsidP="00035FBB">
      <w:pPr>
        <w:rPr>
          <w:szCs w:val="24"/>
        </w:rPr>
      </w:pPr>
    </w:p>
    <w:p w:rsidR="00035FBB" w:rsidRPr="00302252" w:rsidRDefault="00035FBB" w:rsidP="00035FBB">
      <w:pPr>
        <w:rPr>
          <w:szCs w:val="24"/>
        </w:rPr>
      </w:pPr>
    </w:p>
    <w:p w:rsidR="00035FBB" w:rsidRPr="00302252" w:rsidRDefault="00035FBB">
      <w:pPr>
        <w:spacing w:after="200" w:line="276" w:lineRule="auto"/>
        <w:jc w:val="left"/>
        <w:rPr>
          <w:szCs w:val="24"/>
        </w:rPr>
      </w:pPr>
      <w:r w:rsidRPr="00302252">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308"/>
        <w:gridCol w:w="3309"/>
        <w:gridCol w:w="3309"/>
      </w:tblGrid>
      <w:tr w:rsidR="00035FBB" w:rsidRPr="00302252" w:rsidTr="00704151">
        <w:trPr>
          <w:trHeight w:val="124"/>
          <w:tblHeader/>
        </w:trPr>
        <w:tc>
          <w:tcPr>
            <w:tcW w:w="5000" w:type="pct"/>
            <w:gridSpan w:val="4"/>
            <w:tcBorders>
              <w:top w:val="nil"/>
              <w:left w:val="nil"/>
              <w:right w:val="nil"/>
            </w:tcBorders>
          </w:tcPr>
          <w:p w:rsidR="00035FBB" w:rsidRPr="00302252" w:rsidRDefault="00035FBB" w:rsidP="00035FBB">
            <w:pPr>
              <w:pStyle w:val="stBilgi"/>
              <w:tabs>
                <w:tab w:val="clear" w:pos="4703"/>
                <w:tab w:val="clear" w:pos="9406"/>
              </w:tabs>
              <w:rPr>
                <w:b/>
                <w:sz w:val="20"/>
              </w:rPr>
            </w:pPr>
            <w:r w:rsidRPr="00302252">
              <w:rPr>
                <w:sz w:val="20"/>
              </w:rPr>
              <w:lastRenderedPageBreak/>
              <w:t xml:space="preserve">Modes of supply: </w:t>
            </w:r>
            <w:r w:rsidRPr="00302252">
              <w:rPr>
                <w:sz w:val="20"/>
              </w:rPr>
              <w:tab/>
              <w:t>1) Cross-border supply</w:t>
            </w:r>
            <w:r w:rsidRPr="00302252">
              <w:rPr>
                <w:sz w:val="20"/>
              </w:rPr>
              <w:tab/>
            </w:r>
            <w:r w:rsidRPr="00302252">
              <w:rPr>
                <w:sz w:val="20"/>
              </w:rPr>
              <w:tab/>
              <w:t>2) Consumption abroad</w:t>
            </w:r>
            <w:r w:rsidRPr="00302252">
              <w:rPr>
                <w:sz w:val="20"/>
              </w:rPr>
              <w:tab/>
            </w:r>
            <w:r w:rsidRPr="00302252">
              <w:rPr>
                <w:sz w:val="20"/>
              </w:rPr>
              <w:tab/>
              <w:t>3) Commercial presence</w:t>
            </w:r>
            <w:r w:rsidRPr="00302252">
              <w:rPr>
                <w:sz w:val="20"/>
              </w:rPr>
              <w:tab/>
            </w:r>
            <w:r w:rsidRPr="00302252">
              <w:rPr>
                <w:sz w:val="20"/>
              </w:rPr>
              <w:tab/>
              <w:t>4) Presence of natural persons</w:t>
            </w:r>
          </w:p>
        </w:tc>
      </w:tr>
      <w:tr w:rsidR="00035FBB" w:rsidRPr="00302252" w:rsidTr="00704151">
        <w:trPr>
          <w:trHeight w:val="124"/>
          <w:tblHeader/>
        </w:trPr>
        <w:tc>
          <w:tcPr>
            <w:tcW w:w="1250" w:type="pct"/>
          </w:tcPr>
          <w:p w:rsidR="00035FBB" w:rsidRPr="00302252" w:rsidRDefault="00035FBB" w:rsidP="00035FBB">
            <w:pPr>
              <w:jc w:val="left"/>
              <w:rPr>
                <w:sz w:val="20"/>
              </w:rPr>
            </w:pPr>
            <w:r w:rsidRPr="00302252">
              <w:rPr>
                <w:sz w:val="20"/>
              </w:rPr>
              <w:t>Sector or Sub-sector</w:t>
            </w:r>
          </w:p>
        </w:tc>
        <w:tc>
          <w:tcPr>
            <w:tcW w:w="1250" w:type="pct"/>
          </w:tcPr>
          <w:p w:rsidR="00035FBB" w:rsidRPr="00302252" w:rsidRDefault="00035FBB" w:rsidP="00035FBB">
            <w:pPr>
              <w:jc w:val="left"/>
              <w:rPr>
                <w:sz w:val="20"/>
              </w:rPr>
            </w:pPr>
            <w:r w:rsidRPr="00302252">
              <w:rPr>
                <w:sz w:val="20"/>
              </w:rPr>
              <w:t>Limitations on Market Access</w:t>
            </w:r>
          </w:p>
        </w:tc>
        <w:tc>
          <w:tcPr>
            <w:tcW w:w="1250" w:type="pct"/>
          </w:tcPr>
          <w:p w:rsidR="00035FBB" w:rsidRPr="00302252" w:rsidRDefault="00035FBB" w:rsidP="00035FBB">
            <w:pPr>
              <w:jc w:val="left"/>
              <w:rPr>
                <w:sz w:val="20"/>
              </w:rPr>
            </w:pPr>
            <w:r w:rsidRPr="00302252">
              <w:rPr>
                <w:sz w:val="20"/>
              </w:rPr>
              <w:t>Limitations on National Treatment</w:t>
            </w:r>
          </w:p>
        </w:tc>
        <w:tc>
          <w:tcPr>
            <w:tcW w:w="1250" w:type="pct"/>
          </w:tcPr>
          <w:p w:rsidR="00035FBB" w:rsidRPr="00302252" w:rsidRDefault="00035FBB" w:rsidP="00035FBB">
            <w:pPr>
              <w:jc w:val="left"/>
              <w:rPr>
                <w:sz w:val="20"/>
              </w:rPr>
            </w:pPr>
            <w:r w:rsidRPr="00302252">
              <w:rPr>
                <w:sz w:val="20"/>
              </w:rPr>
              <w:t>Additional Commitments</w:t>
            </w:r>
          </w:p>
        </w:tc>
      </w:tr>
      <w:tr w:rsidR="00035FBB" w:rsidRPr="00302252" w:rsidTr="00704151">
        <w:trPr>
          <w:trHeight w:val="432"/>
        </w:trPr>
        <w:tc>
          <w:tcPr>
            <w:tcW w:w="5000" w:type="pct"/>
            <w:gridSpan w:val="4"/>
            <w:vAlign w:val="center"/>
          </w:tcPr>
          <w:p w:rsidR="00035FBB" w:rsidRPr="00302252" w:rsidRDefault="00035FBB" w:rsidP="00035FBB">
            <w:pPr>
              <w:ind w:left="432" w:hanging="432"/>
              <w:jc w:val="left"/>
              <w:rPr>
                <w:b/>
                <w:sz w:val="20"/>
              </w:rPr>
            </w:pPr>
            <w:r w:rsidRPr="00302252">
              <w:rPr>
                <w:b/>
                <w:sz w:val="20"/>
              </w:rPr>
              <w:t>I.</w:t>
            </w:r>
            <w:r w:rsidRPr="00302252">
              <w:rPr>
                <w:b/>
                <w:sz w:val="20"/>
              </w:rPr>
              <w:tab/>
              <w:t>HORIZONTAL COMMITMENTS APPLICABLE TO SECTORS LISTED IN THE SECTORAL PART OF THE SCHEDULE</w:t>
            </w:r>
          </w:p>
        </w:tc>
      </w:tr>
      <w:tr w:rsidR="00035FBB" w:rsidRPr="00302252" w:rsidTr="00704151">
        <w:trPr>
          <w:trHeight w:val="124"/>
        </w:trPr>
        <w:tc>
          <w:tcPr>
            <w:tcW w:w="1250" w:type="pct"/>
          </w:tcPr>
          <w:p w:rsidR="00035FBB" w:rsidRPr="00302252" w:rsidRDefault="00035FBB" w:rsidP="00035FBB">
            <w:pPr>
              <w:jc w:val="left"/>
              <w:rPr>
                <w:sz w:val="20"/>
              </w:rPr>
            </w:pPr>
            <w:r w:rsidRPr="00302252">
              <w:rPr>
                <w:sz w:val="20"/>
              </w:rPr>
              <w:t>ALL SECTORS INCLUDED IN THIS SCHEDULE</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t xml:space="preserve">“None for Joint Stock Companies, Limited Liability Companies, </w:t>
            </w:r>
            <w:proofErr w:type="spellStart"/>
            <w:r w:rsidRPr="00302252">
              <w:rPr>
                <w:sz w:val="20"/>
              </w:rPr>
              <w:t>Commandite</w:t>
            </w:r>
            <w:proofErr w:type="spellEnd"/>
            <w:r w:rsidRPr="00302252">
              <w:rPr>
                <w:sz w:val="20"/>
              </w:rPr>
              <w:t xml:space="preserve"> Companies, Collective Companies as defined in Turkish Commercial Code and Foreign Direct Investment Law.”. Unbound for the establishment or acquisition of any other type of legal entity.</w:t>
            </w:r>
          </w:p>
          <w:p w:rsidR="00035FBB" w:rsidRPr="00302252" w:rsidRDefault="00035FBB" w:rsidP="00035FBB">
            <w:pPr>
              <w:ind w:left="432" w:hanging="432"/>
              <w:jc w:val="left"/>
              <w:rPr>
                <w:sz w:val="20"/>
              </w:rPr>
            </w:pPr>
          </w:p>
          <w:p w:rsidR="00035FBB" w:rsidRPr="00302252" w:rsidRDefault="00035FBB" w:rsidP="00035FBB">
            <w:pPr>
              <w:ind w:left="432" w:hanging="432"/>
              <w:jc w:val="left"/>
              <w:rPr>
                <w:b/>
                <w:strike/>
                <w:sz w:val="20"/>
              </w:rPr>
            </w:pPr>
            <w:r w:rsidRPr="00302252">
              <w:rPr>
                <w:sz w:val="20"/>
              </w:rPr>
              <w:tab/>
              <w:t xml:space="preserve">Opening of a liaison office by a company organised under the laws of a foreign government is subject to permission of the Ministry of Economy, provided that they do not engage in commercial activities in Turkey. </w:t>
            </w:r>
          </w:p>
          <w:p w:rsidR="00035FBB" w:rsidRPr="00302252" w:rsidRDefault="00035FBB" w:rsidP="00035FBB">
            <w:pPr>
              <w:jc w:val="left"/>
              <w:rPr>
                <w:sz w:val="20"/>
              </w:rPr>
            </w:pPr>
          </w:p>
          <w:p w:rsidR="00035FBB" w:rsidRPr="00302252" w:rsidRDefault="00035FBB" w:rsidP="00035FBB">
            <w:pPr>
              <w:ind w:left="432" w:hanging="432"/>
              <w:jc w:val="left"/>
              <w:rPr>
                <w:sz w:val="20"/>
                <w:u w:val="single"/>
              </w:rPr>
            </w:pPr>
            <w:r w:rsidRPr="00302252">
              <w:rPr>
                <w:sz w:val="20"/>
                <w:u w:val="single"/>
              </w:rPr>
              <w:t>Real Estate Acquisition:</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3)</w:t>
            </w:r>
            <w:r w:rsidRPr="00302252">
              <w:rPr>
                <w:sz w:val="20"/>
              </w:rPr>
              <w:tab/>
              <w:t xml:space="preserve">According to Land Registry Law, Companies with foreign capital are permitted to acquire real estate in Turkey to conduct business activities listed in the articles of association of their </w:t>
            </w:r>
            <w:r w:rsidRPr="00302252">
              <w:rPr>
                <w:sz w:val="20"/>
                <w:lang w:eastAsia="ko-KR"/>
              </w:rPr>
              <w:lastRenderedPageBreak/>
              <w:t>enterprise</w:t>
            </w:r>
            <w:r w:rsidRPr="00302252">
              <w:rPr>
                <w:sz w:val="20"/>
              </w:rPr>
              <w:t xml:space="preserve">. However, acquisitions in military zones (military forbidden zones, military security zones and strategic zones) and special security zones require permissions from the Turkish military authorities and province governorship respectively. </w:t>
            </w:r>
          </w:p>
          <w:p w:rsidR="00035FBB" w:rsidRPr="00302252" w:rsidRDefault="00035FBB" w:rsidP="00035FBB">
            <w:pPr>
              <w:pStyle w:val="ListeParagraf"/>
              <w:ind w:left="432" w:hanging="432"/>
              <w:rPr>
                <w:sz w:val="20"/>
                <w:szCs w:val="20"/>
                <w:lang w:val="en-GB"/>
              </w:rPr>
            </w:pPr>
          </w:p>
          <w:p w:rsidR="00035FBB" w:rsidRPr="00302252" w:rsidRDefault="00035FBB" w:rsidP="00035FBB">
            <w:pPr>
              <w:pStyle w:val="ListeParagraf"/>
              <w:ind w:left="432" w:hanging="432"/>
              <w:rPr>
                <w:sz w:val="20"/>
                <w:szCs w:val="20"/>
                <w:lang w:val="en-GB"/>
              </w:rPr>
            </w:pPr>
            <w:r w:rsidRPr="00302252">
              <w:rPr>
                <w:sz w:val="20"/>
                <w:szCs w:val="20"/>
                <w:lang w:val="en-GB"/>
              </w:rPr>
              <w:t>1.3.4)</w:t>
            </w:r>
            <w:r w:rsidRPr="00302252">
              <w:rPr>
                <w:sz w:val="20"/>
                <w:szCs w:val="20"/>
                <w:lang w:val="en-GB"/>
              </w:rPr>
              <w:tab/>
              <w:t>The Council of Ministers has the authority to determine, modify or limit the conditions of and/or to partially or fully withdraw or ban the right to real estate acquisition by foreign natural persons and juridical persons organised under the laws of a foreign government, in line with national interests.</w:t>
            </w:r>
          </w:p>
          <w:p w:rsidR="00035FBB" w:rsidRPr="00302252" w:rsidRDefault="00035FBB" w:rsidP="00035FBB">
            <w:pPr>
              <w:pStyle w:val="ListeParagraf"/>
              <w:ind w:left="0"/>
              <w:rPr>
                <w:b/>
                <w:strike/>
                <w:sz w:val="20"/>
                <w:szCs w:val="20"/>
                <w:lang w:val="en-GB"/>
              </w:rPr>
            </w:pPr>
          </w:p>
        </w:tc>
        <w:tc>
          <w:tcPr>
            <w:tcW w:w="1250" w:type="pct"/>
          </w:tcPr>
          <w:p w:rsidR="00035FBB" w:rsidRPr="00302252" w:rsidRDefault="00035FBB" w:rsidP="00035FBB">
            <w:pPr>
              <w:ind w:left="432" w:hanging="432"/>
              <w:jc w:val="left"/>
              <w:rPr>
                <w:sz w:val="20"/>
              </w:rPr>
            </w:pPr>
            <w:r w:rsidRPr="00302252">
              <w:rPr>
                <w:sz w:val="20"/>
              </w:rPr>
              <w:lastRenderedPageBreak/>
              <w:t>3)</w:t>
            </w:r>
            <w:r w:rsidRPr="00302252">
              <w:rPr>
                <w:sz w:val="20"/>
              </w:rPr>
              <w:tab/>
            </w:r>
            <w:r w:rsidRPr="00302252">
              <w:rPr>
                <w:sz w:val="20"/>
                <w:u w:val="single"/>
              </w:rPr>
              <w:t>Branching:</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ab/>
              <w:t>The establishment of a branch by a company organised under the laws of a foreign government requires the appointment of a natural person representative with domicile in Turkey who is duly authori</w:t>
            </w:r>
            <w:r w:rsidR="00904444" w:rsidRPr="00302252">
              <w:rPr>
                <w:sz w:val="20"/>
              </w:rPr>
              <w:t>s</w:t>
            </w:r>
            <w:r w:rsidRPr="00302252">
              <w:rPr>
                <w:sz w:val="20"/>
              </w:rPr>
              <w:t>ed by the company to fully represent it.</w:t>
            </w:r>
          </w:p>
        </w:tc>
        <w:tc>
          <w:tcPr>
            <w:tcW w:w="1250" w:type="pct"/>
          </w:tcPr>
          <w:p w:rsidR="00035FBB" w:rsidRPr="00302252" w:rsidRDefault="00035FBB" w:rsidP="00035FBB">
            <w:pPr>
              <w:rPr>
                <w:sz w:val="20"/>
              </w:rPr>
            </w:pPr>
          </w:p>
        </w:tc>
      </w:tr>
      <w:tr w:rsidR="00035FBB" w:rsidRPr="00302252" w:rsidTr="00704151">
        <w:trPr>
          <w:trHeight w:val="124"/>
        </w:trPr>
        <w:tc>
          <w:tcPr>
            <w:tcW w:w="1250" w:type="pct"/>
          </w:tcPr>
          <w:p w:rsidR="00035FBB" w:rsidRPr="00302252" w:rsidRDefault="00035FBB" w:rsidP="00035FBB">
            <w:pPr>
              <w:rPr>
                <w:b/>
                <w:sz w:val="20"/>
              </w:rPr>
            </w:pPr>
          </w:p>
        </w:tc>
        <w:tc>
          <w:tcPr>
            <w:tcW w:w="1250" w:type="pct"/>
          </w:tcPr>
          <w:p w:rsidR="00035FBB" w:rsidRPr="00302252" w:rsidRDefault="00035FBB" w:rsidP="00035FBB">
            <w:pPr>
              <w:ind w:left="369" w:hanging="369"/>
              <w:jc w:val="left"/>
              <w:rPr>
                <w:sz w:val="20"/>
              </w:rPr>
            </w:pPr>
            <w:r w:rsidRPr="00302252">
              <w:rPr>
                <w:bCs/>
                <w:sz w:val="20"/>
                <w:u w:val="single"/>
              </w:rPr>
              <w:t>Public utilities:</w:t>
            </w:r>
            <w:r w:rsidRPr="00302252">
              <w:rPr>
                <w:sz w:val="20"/>
              </w:rPr>
              <w:t xml:space="preserve"> </w:t>
            </w:r>
          </w:p>
          <w:p w:rsidR="00035FBB" w:rsidRPr="00302252" w:rsidRDefault="00035FBB" w:rsidP="00035FBB">
            <w:pPr>
              <w:jc w:val="left"/>
              <w:rPr>
                <w:sz w:val="20"/>
              </w:rPr>
            </w:pPr>
          </w:p>
          <w:p w:rsidR="00035FBB" w:rsidRPr="00302252" w:rsidRDefault="00035FBB" w:rsidP="00035FBB">
            <w:pPr>
              <w:jc w:val="left"/>
              <w:rPr>
                <w:sz w:val="20"/>
              </w:rPr>
            </w:pPr>
            <w:r w:rsidRPr="00302252">
              <w:rPr>
                <w:sz w:val="20"/>
              </w:rPr>
              <w:t>Economic activities considered as public utilities at the national or local level may be subject to public monopolies or to exclusive rights granted to private operators.</w:t>
            </w:r>
          </w:p>
          <w:p w:rsidR="00035FBB" w:rsidRPr="00302252" w:rsidRDefault="00035FBB" w:rsidP="00035FBB">
            <w:pPr>
              <w:jc w:val="left"/>
              <w:rPr>
                <w:sz w:val="20"/>
              </w:rPr>
            </w:pPr>
          </w:p>
        </w:tc>
        <w:tc>
          <w:tcPr>
            <w:tcW w:w="1250" w:type="pct"/>
          </w:tcPr>
          <w:p w:rsidR="00035FBB" w:rsidRPr="00302252" w:rsidRDefault="00035FBB" w:rsidP="00035FBB">
            <w:pPr>
              <w:rPr>
                <w:b/>
                <w:sz w:val="20"/>
              </w:rPr>
            </w:pPr>
          </w:p>
        </w:tc>
        <w:tc>
          <w:tcPr>
            <w:tcW w:w="1250" w:type="pct"/>
          </w:tcPr>
          <w:p w:rsidR="00035FBB" w:rsidRPr="00302252" w:rsidRDefault="00035FBB" w:rsidP="00035FBB">
            <w:pPr>
              <w:rPr>
                <w:b/>
                <w:sz w:val="20"/>
              </w:rPr>
            </w:pPr>
          </w:p>
        </w:tc>
      </w:tr>
      <w:tr w:rsidR="00035FBB" w:rsidRPr="00302252" w:rsidTr="00704151">
        <w:trPr>
          <w:trHeight w:val="124"/>
        </w:trPr>
        <w:tc>
          <w:tcPr>
            <w:tcW w:w="1250" w:type="pct"/>
          </w:tcPr>
          <w:p w:rsidR="00035FBB" w:rsidRPr="00302252" w:rsidRDefault="00035FBB" w:rsidP="00035FBB">
            <w:pPr>
              <w:rPr>
                <w:b/>
                <w:sz w:val="20"/>
              </w:rPr>
            </w:pPr>
          </w:p>
        </w:tc>
        <w:tc>
          <w:tcPr>
            <w:tcW w:w="1250" w:type="pct"/>
            <w:vAlign w:val="center"/>
          </w:tcPr>
          <w:p w:rsidR="00035FBB" w:rsidRPr="00302252" w:rsidRDefault="00035FBB" w:rsidP="00035FBB">
            <w:pPr>
              <w:ind w:left="432" w:hanging="432"/>
              <w:jc w:val="left"/>
              <w:rPr>
                <w:sz w:val="20"/>
              </w:rPr>
            </w:pPr>
            <w:r w:rsidRPr="00302252">
              <w:rPr>
                <w:sz w:val="20"/>
              </w:rPr>
              <w:t>4)</w:t>
            </w:r>
            <w:r w:rsidRPr="00302252">
              <w:rPr>
                <w:sz w:val="20"/>
              </w:rPr>
              <w:tab/>
              <w:t>Unbound except for measures concerning the entry and temporary stay of natural persons in the following categories:</w:t>
            </w:r>
          </w:p>
          <w:p w:rsidR="00035FBB" w:rsidRPr="00302252" w:rsidRDefault="00035FBB" w:rsidP="00035FBB">
            <w:pPr>
              <w:rPr>
                <w:sz w:val="20"/>
              </w:rPr>
            </w:pPr>
          </w:p>
          <w:p w:rsidR="00035FBB" w:rsidRPr="00302252" w:rsidRDefault="00035FBB" w:rsidP="00035FBB">
            <w:pPr>
              <w:ind w:left="864" w:hanging="432"/>
              <w:jc w:val="left"/>
              <w:rPr>
                <w:sz w:val="20"/>
              </w:rPr>
            </w:pPr>
            <w:r w:rsidRPr="00302252">
              <w:rPr>
                <w:b/>
                <w:sz w:val="20"/>
              </w:rPr>
              <w:t>I.</w:t>
            </w:r>
            <w:r w:rsidRPr="00302252">
              <w:rPr>
                <w:sz w:val="20"/>
              </w:rPr>
              <w:t xml:space="preserve"> </w:t>
            </w:r>
            <w:r w:rsidRPr="00302252">
              <w:rPr>
                <w:sz w:val="20"/>
              </w:rPr>
              <w:tab/>
            </w:r>
            <w:r w:rsidRPr="00302252">
              <w:rPr>
                <w:b/>
                <w:sz w:val="20"/>
                <w:u w:val="single"/>
              </w:rPr>
              <w:t>Intra-corporate transferees</w:t>
            </w:r>
            <w:r w:rsidRPr="00302252">
              <w:rPr>
                <w:sz w:val="20"/>
              </w:rPr>
              <w:t xml:space="preserve"> are natural persons who have been employed by a juridical person of a Party for at least one year and who are temporarily transferred to one of its subsidiaries, affiliates or branches in the territory of Turkey. The natural person concerned shall belong to one of the following categories.</w:t>
            </w:r>
          </w:p>
          <w:p w:rsidR="00035FBB" w:rsidRPr="00302252" w:rsidRDefault="00035FBB" w:rsidP="00035FBB">
            <w:pPr>
              <w:widowControl w:val="0"/>
              <w:autoSpaceDE w:val="0"/>
              <w:autoSpaceDN w:val="0"/>
              <w:adjustRightInd w:val="0"/>
              <w:ind w:left="147" w:hanging="147"/>
              <w:rPr>
                <w:sz w:val="20"/>
              </w:rPr>
            </w:pPr>
          </w:p>
          <w:p w:rsidR="00035FBB" w:rsidRPr="00302252" w:rsidRDefault="00035FBB" w:rsidP="00035FBB">
            <w:pPr>
              <w:ind w:left="432" w:hanging="432"/>
              <w:rPr>
                <w:i/>
                <w:sz w:val="20"/>
              </w:rPr>
            </w:pPr>
            <w:r w:rsidRPr="00302252">
              <w:rPr>
                <w:sz w:val="20"/>
              </w:rPr>
              <w:tab/>
            </w:r>
            <w:r w:rsidRPr="00302252">
              <w:rPr>
                <w:b/>
                <w:i/>
                <w:sz w:val="20"/>
              </w:rPr>
              <w:t>Executives-Managers</w:t>
            </w:r>
            <w:r w:rsidRPr="00302252">
              <w:rPr>
                <w:i/>
                <w:sz w:val="20"/>
              </w:rPr>
              <w:t>:</w:t>
            </w:r>
          </w:p>
          <w:p w:rsidR="00035FBB" w:rsidRPr="00302252" w:rsidRDefault="00035FBB" w:rsidP="00035FBB">
            <w:pPr>
              <w:ind w:left="432" w:hanging="432"/>
              <w:rPr>
                <w:sz w:val="20"/>
              </w:rPr>
            </w:pPr>
          </w:p>
          <w:p w:rsidR="00035FBB" w:rsidRPr="00302252" w:rsidRDefault="00035FBB" w:rsidP="00035FBB">
            <w:pPr>
              <w:ind w:left="432" w:hanging="432"/>
              <w:jc w:val="left"/>
              <w:rPr>
                <w:sz w:val="20"/>
              </w:rPr>
            </w:pPr>
            <w:r w:rsidRPr="00302252">
              <w:rPr>
                <w:sz w:val="20"/>
              </w:rPr>
              <w:tab/>
              <w:t xml:space="preserve">Natural persons working in a senior position within a juridical person, who primarily direct the management of the company, receiving general supervision or direction principally from the board of directors or </w:t>
            </w:r>
            <w:r w:rsidRPr="00302252">
              <w:rPr>
                <w:sz w:val="20"/>
              </w:rPr>
              <w:lastRenderedPageBreak/>
              <w:t>shareholders of the business or their equivalents, including:</w:t>
            </w:r>
          </w:p>
          <w:p w:rsidR="00035FBB" w:rsidRPr="00302252" w:rsidRDefault="00035FBB" w:rsidP="00035FBB">
            <w:pPr>
              <w:ind w:left="147"/>
              <w:rPr>
                <w:sz w:val="20"/>
              </w:rPr>
            </w:pPr>
          </w:p>
          <w:p w:rsidR="00035FBB" w:rsidRPr="00302252" w:rsidRDefault="00035FBB" w:rsidP="00035FBB">
            <w:pPr>
              <w:ind w:left="864" w:hanging="432"/>
              <w:jc w:val="left"/>
              <w:rPr>
                <w:sz w:val="20"/>
              </w:rPr>
            </w:pPr>
            <w:r w:rsidRPr="00302252">
              <w:rPr>
                <w:sz w:val="20"/>
              </w:rPr>
              <w:t>(A)</w:t>
            </w:r>
            <w:r w:rsidRPr="00302252">
              <w:rPr>
                <w:sz w:val="20"/>
              </w:rPr>
              <w:tab/>
              <w:t>directing the company or a department or sub-division thereof;</w:t>
            </w:r>
          </w:p>
          <w:p w:rsidR="00035FBB" w:rsidRPr="00302252" w:rsidRDefault="00035FBB" w:rsidP="00035FBB">
            <w:pPr>
              <w:ind w:left="864" w:hanging="432"/>
              <w:jc w:val="left"/>
              <w:rPr>
                <w:sz w:val="20"/>
              </w:rPr>
            </w:pPr>
            <w:r w:rsidRPr="00302252">
              <w:rPr>
                <w:sz w:val="20"/>
              </w:rPr>
              <w:t>(B)</w:t>
            </w:r>
            <w:r w:rsidRPr="00302252">
              <w:rPr>
                <w:sz w:val="20"/>
              </w:rPr>
              <w:tab/>
              <w:t>supervising and controlling the work of other supervisory, professional or managerial employees; and</w:t>
            </w:r>
          </w:p>
          <w:p w:rsidR="00035FBB" w:rsidRPr="00302252" w:rsidRDefault="00035FBB" w:rsidP="00035FBB">
            <w:pPr>
              <w:ind w:left="864" w:hanging="432"/>
              <w:jc w:val="left"/>
              <w:rPr>
                <w:sz w:val="20"/>
              </w:rPr>
            </w:pPr>
            <w:r w:rsidRPr="00302252">
              <w:rPr>
                <w:sz w:val="20"/>
              </w:rPr>
              <w:t>(C)</w:t>
            </w:r>
            <w:r w:rsidRPr="00302252">
              <w:rPr>
                <w:sz w:val="20"/>
              </w:rPr>
              <w:tab/>
              <w:t>having the authority personally to recruit and dismiss or recommend recruiting, dismissing or other personnel actions.</w:t>
            </w:r>
          </w:p>
          <w:p w:rsidR="00035FBB" w:rsidRPr="00302252" w:rsidRDefault="00035FBB" w:rsidP="00035FBB">
            <w:pPr>
              <w:ind w:left="175"/>
              <w:rPr>
                <w:sz w:val="20"/>
              </w:rPr>
            </w:pPr>
          </w:p>
          <w:p w:rsidR="00035FBB" w:rsidRPr="00302252" w:rsidRDefault="00035FBB" w:rsidP="00035FBB">
            <w:pPr>
              <w:widowControl w:val="0"/>
              <w:autoSpaceDE w:val="0"/>
              <w:autoSpaceDN w:val="0"/>
              <w:adjustRightInd w:val="0"/>
              <w:ind w:left="432"/>
              <w:rPr>
                <w:b/>
                <w:i/>
                <w:sz w:val="20"/>
              </w:rPr>
            </w:pPr>
            <w:r w:rsidRPr="00302252">
              <w:rPr>
                <w:b/>
                <w:i/>
                <w:sz w:val="20"/>
              </w:rPr>
              <w:t>Specialists:</w:t>
            </w:r>
          </w:p>
          <w:p w:rsidR="00035FBB" w:rsidRPr="00302252" w:rsidRDefault="00035FBB" w:rsidP="00035FBB">
            <w:pPr>
              <w:ind w:left="432" w:hanging="432"/>
              <w:rPr>
                <w:sz w:val="20"/>
              </w:rPr>
            </w:pPr>
          </w:p>
          <w:p w:rsidR="00035FBB" w:rsidRPr="00302252" w:rsidRDefault="00035FBB" w:rsidP="00035FBB">
            <w:pPr>
              <w:ind w:left="432" w:hanging="432"/>
              <w:jc w:val="left"/>
              <w:rPr>
                <w:sz w:val="20"/>
              </w:rPr>
            </w:pPr>
            <w:r w:rsidRPr="00302252">
              <w:rPr>
                <w:sz w:val="20"/>
              </w:rPr>
              <w:tab/>
              <w:t xml:space="preserve">Natural persons working within a juridical person, and who possess uncommon knowledge essential to the company’s production, research equipment, techniques or management. In assessing such knowledge, account will be taken not only of knowledge specific to the company, but also of whether the person has a high level of </w:t>
            </w:r>
            <w:r w:rsidRPr="00302252">
              <w:rPr>
                <w:sz w:val="20"/>
              </w:rPr>
              <w:lastRenderedPageBreak/>
              <w:t>qualification referring to a type of work or trade requiring specific technical knowledge, including membership of an accredited profession.</w:t>
            </w:r>
          </w:p>
          <w:p w:rsidR="00035FBB" w:rsidRPr="00302252" w:rsidRDefault="00035FBB" w:rsidP="00035FBB">
            <w:pPr>
              <w:ind w:left="432" w:hanging="432"/>
              <w:rPr>
                <w:sz w:val="20"/>
              </w:rPr>
            </w:pPr>
          </w:p>
        </w:tc>
        <w:tc>
          <w:tcPr>
            <w:tcW w:w="1250" w:type="pct"/>
          </w:tcPr>
          <w:p w:rsidR="00035FBB" w:rsidRPr="00302252" w:rsidRDefault="00035FBB" w:rsidP="00035FBB">
            <w:pPr>
              <w:keepNext/>
              <w:keepLines/>
              <w:ind w:left="369" w:hanging="369"/>
              <w:jc w:val="left"/>
              <w:rPr>
                <w:sz w:val="20"/>
              </w:rPr>
            </w:pPr>
          </w:p>
          <w:p w:rsidR="00035FBB" w:rsidRPr="00302252" w:rsidRDefault="00035FBB" w:rsidP="00035FBB">
            <w:pPr>
              <w:keepNext/>
              <w:keepLines/>
              <w:ind w:left="369" w:hanging="369"/>
              <w:jc w:val="left"/>
              <w:rPr>
                <w:sz w:val="20"/>
              </w:rPr>
            </w:pPr>
            <w:r w:rsidRPr="00302252">
              <w:rPr>
                <w:sz w:val="20"/>
              </w:rPr>
              <w:t xml:space="preserve"> </w:t>
            </w:r>
          </w:p>
        </w:tc>
        <w:tc>
          <w:tcPr>
            <w:tcW w:w="1250" w:type="pct"/>
          </w:tcPr>
          <w:p w:rsidR="00035FBB" w:rsidRPr="00302252" w:rsidRDefault="00035FBB" w:rsidP="00035FBB">
            <w:pPr>
              <w:rPr>
                <w:b/>
                <w:sz w:val="20"/>
              </w:rPr>
            </w:pPr>
          </w:p>
        </w:tc>
      </w:tr>
      <w:tr w:rsidR="00035FBB" w:rsidRPr="00302252" w:rsidTr="00704151">
        <w:trPr>
          <w:trHeight w:val="124"/>
        </w:trPr>
        <w:tc>
          <w:tcPr>
            <w:tcW w:w="1250" w:type="pct"/>
          </w:tcPr>
          <w:p w:rsidR="00035FBB" w:rsidRPr="00302252" w:rsidRDefault="00035FBB" w:rsidP="00035FBB">
            <w:pPr>
              <w:rPr>
                <w:b/>
                <w:sz w:val="20"/>
              </w:rPr>
            </w:pPr>
          </w:p>
        </w:tc>
        <w:tc>
          <w:tcPr>
            <w:tcW w:w="1250" w:type="pct"/>
            <w:vAlign w:val="center"/>
          </w:tcPr>
          <w:p w:rsidR="00035FBB" w:rsidRPr="00302252" w:rsidRDefault="00035FBB" w:rsidP="00035FBB">
            <w:pPr>
              <w:widowControl w:val="0"/>
              <w:autoSpaceDE w:val="0"/>
              <w:autoSpaceDN w:val="0"/>
              <w:adjustRightInd w:val="0"/>
              <w:ind w:left="864" w:hanging="432"/>
              <w:jc w:val="left"/>
              <w:rPr>
                <w:sz w:val="20"/>
              </w:rPr>
            </w:pPr>
            <w:r w:rsidRPr="00302252">
              <w:rPr>
                <w:b/>
                <w:sz w:val="20"/>
              </w:rPr>
              <w:t>II.</w:t>
            </w:r>
            <w:r w:rsidRPr="00302252">
              <w:rPr>
                <w:sz w:val="20"/>
              </w:rPr>
              <w:t xml:space="preserve"> </w:t>
            </w:r>
            <w:r w:rsidRPr="00302252">
              <w:rPr>
                <w:sz w:val="20"/>
              </w:rPr>
              <w:tab/>
            </w:r>
            <w:r w:rsidRPr="00302252">
              <w:rPr>
                <w:b/>
                <w:sz w:val="20"/>
                <w:u w:val="single"/>
              </w:rPr>
              <w:t>Trainees:</w:t>
            </w:r>
            <w:r w:rsidRPr="00302252">
              <w:rPr>
                <w:sz w:val="20"/>
              </w:rPr>
              <w:t xml:space="preserve"> means natural persons who have been employed by a juridical person of a Party for at least one year, who possess a university degree and who are temporarily transferred to one of its subsidiaries, affiliates, or branches in the territory of Turkey for career development purposes or to obtain training in business techniques or methods.</w:t>
            </w:r>
            <w:r w:rsidRPr="00302252">
              <w:rPr>
                <w:sz w:val="20"/>
                <w:vertAlign w:val="superscript"/>
              </w:rPr>
              <w:footnoteReference w:id="125"/>
            </w:r>
          </w:p>
          <w:p w:rsidR="00035FBB" w:rsidRPr="00302252" w:rsidRDefault="00035FBB" w:rsidP="00035FBB">
            <w:pPr>
              <w:widowControl w:val="0"/>
              <w:autoSpaceDE w:val="0"/>
              <w:autoSpaceDN w:val="0"/>
              <w:adjustRightInd w:val="0"/>
              <w:ind w:left="321" w:hanging="284"/>
              <w:jc w:val="left"/>
              <w:rPr>
                <w:strike/>
                <w:sz w:val="20"/>
              </w:rPr>
            </w:pPr>
          </w:p>
        </w:tc>
        <w:tc>
          <w:tcPr>
            <w:tcW w:w="1250" w:type="pct"/>
          </w:tcPr>
          <w:p w:rsidR="00035FBB" w:rsidRPr="00302252" w:rsidRDefault="00035FBB" w:rsidP="00035FBB">
            <w:pPr>
              <w:ind w:left="342"/>
              <w:jc w:val="left"/>
              <w:rPr>
                <w:sz w:val="20"/>
              </w:rPr>
            </w:pPr>
          </w:p>
        </w:tc>
        <w:tc>
          <w:tcPr>
            <w:tcW w:w="1250" w:type="pct"/>
          </w:tcPr>
          <w:p w:rsidR="00035FBB" w:rsidRPr="00302252" w:rsidRDefault="00035FBB" w:rsidP="00035FBB">
            <w:pPr>
              <w:rPr>
                <w:b/>
                <w:sz w:val="20"/>
              </w:rPr>
            </w:pPr>
          </w:p>
        </w:tc>
      </w:tr>
      <w:tr w:rsidR="00035FBB" w:rsidRPr="00302252" w:rsidTr="00704151">
        <w:tc>
          <w:tcPr>
            <w:tcW w:w="1250" w:type="pct"/>
          </w:tcPr>
          <w:p w:rsidR="00035FBB" w:rsidRPr="00302252" w:rsidRDefault="00035FBB" w:rsidP="00035FBB">
            <w:pPr>
              <w:rPr>
                <w:b/>
                <w:sz w:val="20"/>
              </w:rPr>
            </w:pPr>
          </w:p>
        </w:tc>
        <w:tc>
          <w:tcPr>
            <w:tcW w:w="1250" w:type="pct"/>
            <w:vAlign w:val="center"/>
          </w:tcPr>
          <w:p w:rsidR="00035FBB" w:rsidRPr="00302252" w:rsidRDefault="00035FBB" w:rsidP="00035FBB">
            <w:pPr>
              <w:ind w:left="864" w:hanging="432"/>
              <w:jc w:val="left"/>
              <w:rPr>
                <w:sz w:val="20"/>
              </w:rPr>
            </w:pPr>
            <w:r w:rsidRPr="00302252">
              <w:rPr>
                <w:b/>
                <w:sz w:val="20"/>
              </w:rPr>
              <w:t>III.</w:t>
            </w:r>
            <w:r w:rsidRPr="00302252">
              <w:rPr>
                <w:sz w:val="20"/>
              </w:rPr>
              <w:t xml:space="preserve"> </w:t>
            </w:r>
            <w:r w:rsidRPr="00302252">
              <w:rPr>
                <w:sz w:val="20"/>
              </w:rPr>
              <w:tab/>
            </w:r>
            <w:r w:rsidRPr="00302252">
              <w:rPr>
                <w:b/>
                <w:sz w:val="20"/>
                <w:u w:val="single"/>
              </w:rPr>
              <w:t>Business visitors</w:t>
            </w:r>
            <w:r w:rsidRPr="00302252">
              <w:rPr>
                <w:sz w:val="20"/>
              </w:rPr>
              <w:t xml:space="preserve"> are natural persons working in a senior position within a juridical person of a Party and who are responsible for </w:t>
            </w:r>
            <w:r w:rsidRPr="00302252">
              <w:rPr>
                <w:sz w:val="20"/>
              </w:rPr>
              <w:lastRenderedPageBreak/>
              <w:t>setting up a subsidiary, affiliate or branch in the territory of Turkey. They do not engage in direct transactions with the general public and do not receive remuneration from a source located in Turkey.</w:t>
            </w:r>
          </w:p>
          <w:p w:rsidR="00035FBB" w:rsidRPr="00302252" w:rsidRDefault="00035FBB" w:rsidP="00035FBB">
            <w:pPr>
              <w:ind w:left="864" w:hanging="432"/>
              <w:rPr>
                <w:b/>
                <w:sz w:val="20"/>
              </w:rPr>
            </w:pPr>
          </w:p>
        </w:tc>
        <w:tc>
          <w:tcPr>
            <w:tcW w:w="1250" w:type="pct"/>
          </w:tcPr>
          <w:p w:rsidR="00035FBB" w:rsidRPr="00302252" w:rsidRDefault="00035FBB" w:rsidP="00035FBB">
            <w:pPr>
              <w:rPr>
                <w:b/>
                <w:sz w:val="20"/>
              </w:rPr>
            </w:pPr>
          </w:p>
        </w:tc>
        <w:tc>
          <w:tcPr>
            <w:tcW w:w="1250" w:type="pct"/>
          </w:tcPr>
          <w:p w:rsidR="00035FBB" w:rsidRPr="00302252" w:rsidRDefault="00035FBB" w:rsidP="00035FBB">
            <w:pPr>
              <w:rPr>
                <w:b/>
                <w:sz w:val="20"/>
              </w:rPr>
            </w:pPr>
          </w:p>
        </w:tc>
      </w:tr>
      <w:tr w:rsidR="00035FBB" w:rsidRPr="00302252" w:rsidTr="00704151">
        <w:tc>
          <w:tcPr>
            <w:tcW w:w="1250" w:type="pct"/>
          </w:tcPr>
          <w:p w:rsidR="00035FBB" w:rsidRPr="00302252" w:rsidRDefault="00035FBB" w:rsidP="00035FBB">
            <w:pPr>
              <w:rPr>
                <w:b/>
                <w:sz w:val="20"/>
              </w:rPr>
            </w:pPr>
          </w:p>
        </w:tc>
        <w:tc>
          <w:tcPr>
            <w:tcW w:w="1250" w:type="pct"/>
            <w:vAlign w:val="center"/>
          </w:tcPr>
          <w:p w:rsidR="00035FBB" w:rsidRPr="00302252" w:rsidRDefault="00035FBB" w:rsidP="00035FBB">
            <w:pPr>
              <w:keepNext/>
              <w:keepLines/>
              <w:ind w:left="864" w:hanging="432"/>
              <w:jc w:val="left"/>
              <w:rPr>
                <w:sz w:val="20"/>
              </w:rPr>
            </w:pPr>
            <w:r w:rsidRPr="00302252">
              <w:rPr>
                <w:b/>
                <w:sz w:val="20"/>
              </w:rPr>
              <w:t>IV.</w:t>
            </w:r>
            <w:r w:rsidRPr="00302252">
              <w:rPr>
                <w:sz w:val="20"/>
              </w:rPr>
              <w:t xml:space="preserve"> </w:t>
            </w:r>
            <w:r w:rsidRPr="00302252">
              <w:rPr>
                <w:sz w:val="20"/>
              </w:rPr>
              <w:tab/>
            </w:r>
            <w:r w:rsidRPr="00302252">
              <w:rPr>
                <w:b/>
                <w:sz w:val="20"/>
                <w:u w:val="single"/>
              </w:rPr>
              <w:t>Business Service Sellers:</w:t>
            </w:r>
            <w:r w:rsidRPr="00302252">
              <w:rPr>
                <w:sz w:val="20"/>
              </w:rPr>
              <w:t xml:space="preserve"> means natural persons who are representatives of a service supplier of a Party seeking temporary entry into the territory of Turkey for the purpose of negotiating the sale of services or entering into agreements to sell services for that service supplier. They do not engage in making direct sales to the general public and do not receive remuneration from a source located within Turkey.</w:t>
            </w:r>
          </w:p>
          <w:p w:rsidR="00035FBB" w:rsidRPr="00302252" w:rsidRDefault="00035FBB" w:rsidP="00035FBB">
            <w:pPr>
              <w:keepNext/>
              <w:keepLines/>
              <w:ind w:left="864" w:hanging="432"/>
              <w:jc w:val="left"/>
              <w:rPr>
                <w:strike/>
                <w:sz w:val="20"/>
              </w:rPr>
            </w:pPr>
          </w:p>
        </w:tc>
        <w:tc>
          <w:tcPr>
            <w:tcW w:w="1250" w:type="pct"/>
          </w:tcPr>
          <w:p w:rsidR="00035FBB" w:rsidRPr="00302252" w:rsidRDefault="00035FBB" w:rsidP="00035FBB">
            <w:pPr>
              <w:rPr>
                <w:b/>
                <w:sz w:val="20"/>
              </w:rPr>
            </w:pPr>
          </w:p>
        </w:tc>
        <w:tc>
          <w:tcPr>
            <w:tcW w:w="1250" w:type="pct"/>
          </w:tcPr>
          <w:p w:rsidR="00035FBB" w:rsidRPr="00302252" w:rsidRDefault="00035FBB" w:rsidP="00035FBB">
            <w:pPr>
              <w:rPr>
                <w:b/>
                <w:sz w:val="20"/>
              </w:rPr>
            </w:pPr>
          </w:p>
        </w:tc>
      </w:tr>
      <w:tr w:rsidR="00035FBB" w:rsidRPr="00302252" w:rsidTr="00704151">
        <w:trPr>
          <w:trHeight w:val="124"/>
        </w:trPr>
        <w:tc>
          <w:tcPr>
            <w:tcW w:w="1250" w:type="pct"/>
          </w:tcPr>
          <w:p w:rsidR="00035FBB" w:rsidRPr="00302252" w:rsidRDefault="00035FBB" w:rsidP="00035FBB">
            <w:pPr>
              <w:rPr>
                <w:b/>
                <w:sz w:val="20"/>
              </w:rPr>
            </w:pPr>
          </w:p>
        </w:tc>
        <w:tc>
          <w:tcPr>
            <w:tcW w:w="1250" w:type="pct"/>
            <w:vAlign w:val="center"/>
          </w:tcPr>
          <w:p w:rsidR="00035FBB" w:rsidRPr="00302252" w:rsidRDefault="00035FBB" w:rsidP="00035FBB">
            <w:pPr>
              <w:keepNext/>
              <w:keepLines/>
              <w:ind w:left="432"/>
              <w:jc w:val="left"/>
              <w:rPr>
                <w:sz w:val="20"/>
              </w:rPr>
            </w:pPr>
            <w:r w:rsidRPr="00302252">
              <w:rPr>
                <w:b/>
                <w:i/>
                <w:sz w:val="20"/>
              </w:rPr>
              <w:t>Intra-corporate transferees</w:t>
            </w:r>
            <w:r w:rsidRPr="00302252">
              <w:rPr>
                <w:sz w:val="20"/>
              </w:rPr>
              <w:t xml:space="preserve"> and </w:t>
            </w:r>
            <w:r w:rsidRPr="00302252">
              <w:rPr>
                <w:b/>
                <w:i/>
                <w:sz w:val="20"/>
              </w:rPr>
              <w:t>trainees</w:t>
            </w:r>
            <w:r w:rsidRPr="00302252">
              <w:rPr>
                <w:sz w:val="20"/>
              </w:rPr>
              <w:t xml:space="preserve"> need to obtain a work permit from the Ministry of Labour and Social Security. The work permits may be issued, in accordance with respective laws, regulations and requirements of Turkey, for a period of up to one year. Turkey may authorise an extension for the period allowed in conformity with the laws and regulations in force in its territory. </w:t>
            </w:r>
          </w:p>
          <w:p w:rsidR="00035FBB" w:rsidRPr="00302252" w:rsidRDefault="00035FBB" w:rsidP="00035FBB">
            <w:pPr>
              <w:ind w:left="369" w:hanging="369"/>
              <w:rPr>
                <w:sz w:val="20"/>
                <w:u w:val="single"/>
              </w:rPr>
            </w:pPr>
          </w:p>
          <w:p w:rsidR="00035FBB" w:rsidRPr="00302252" w:rsidRDefault="00035FBB" w:rsidP="00035FBB">
            <w:pPr>
              <w:keepNext/>
              <w:keepLines/>
              <w:ind w:left="432"/>
              <w:jc w:val="left"/>
              <w:rPr>
                <w:sz w:val="20"/>
              </w:rPr>
            </w:pPr>
            <w:r w:rsidRPr="00302252">
              <w:rPr>
                <w:b/>
                <w:i/>
                <w:sz w:val="20"/>
              </w:rPr>
              <w:t>Business visitors</w:t>
            </w:r>
            <w:r w:rsidRPr="00302252">
              <w:rPr>
                <w:b/>
                <w:sz w:val="20"/>
              </w:rPr>
              <w:t xml:space="preserve"> </w:t>
            </w:r>
            <w:r w:rsidRPr="00302252">
              <w:rPr>
                <w:sz w:val="20"/>
              </w:rPr>
              <w:t>and</w:t>
            </w:r>
            <w:r w:rsidRPr="00302252">
              <w:rPr>
                <w:b/>
                <w:sz w:val="20"/>
              </w:rPr>
              <w:t xml:space="preserve"> </w:t>
            </w:r>
            <w:r w:rsidRPr="00302252">
              <w:rPr>
                <w:b/>
                <w:i/>
                <w:sz w:val="20"/>
              </w:rPr>
              <w:t>business service sellers</w:t>
            </w:r>
            <w:r w:rsidRPr="00302252">
              <w:rPr>
                <w:i/>
                <w:sz w:val="20"/>
              </w:rPr>
              <w:t xml:space="preserve"> </w:t>
            </w:r>
            <w:r w:rsidRPr="00302252">
              <w:rPr>
                <w:sz w:val="20"/>
              </w:rPr>
              <w:t xml:space="preserve">are not required to obtain work permits. The entry and temporary stay of </w:t>
            </w:r>
            <w:r w:rsidRPr="00302252">
              <w:rPr>
                <w:b/>
                <w:i/>
                <w:sz w:val="20"/>
              </w:rPr>
              <w:t>business visitors</w:t>
            </w:r>
            <w:r w:rsidRPr="00302252">
              <w:rPr>
                <w:sz w:val="20"/>
              </w:rPr>
              <w:t xml:space="preserve"> and </w:t>
            </w:r>
            <w:r w:rsidRPr="00302252">
              <w:rPr>
                <w:b/>
                <w:i/>
                <w:sz w:val="20"/>
              </w:rPr>
              <w:t>business service sellers</w:t>
            </w:r>
            <w:r w:rsidRPr="00302252">
              <w:rPr>
                <w:sz w:val="20"/>
              </w:rPr>
              <w:t xml:space="preserve"> may be</w:t>
            </w:r>
            <w:r w:rsidRPr="00302252">
              <w:rPr>
                <w:b/>
                <w:sz w:val="20"/>
              </w:rPr>
              <w:t xml:space="preserve"> </w:t>
            </w:r>
            <w:r w:rsidRPr="00302252">
              <w:rPr>
                <w:sz w:val="20"/>
              </w:rPr>
              <w:t>permitted, in accordance with respective laws, regulations and requirements of Turkey, for a period of up to 90 days within 180 days.</w:t>
            </w:r>
          </w:p>
          <w:p w:rsidR="00035FBB" w:rsidRPr="00302252" w:rsidRDefault="00035FBB" w:rsidP="00035FBB">
            <w:pPr>
              <w:rPr>
                <w:sz w:val="20"/>
              </w:rPr>
            </w:pPr>
          </w:p>
          <w:p w:rsidR="00035FBB" w:rsidRPr="00302252" w:rsidRDefault="00035FBB" w:rsidP="00035FBB">
            <w:pPr>
              <w:ind w:left="432" w:hanging="432"/>
              <w:jc w:val="left"/>
              <w:rPr>
                <w:b/>
                <w:sz w:val="20"/>
              </w:rPr>
            </w:pPr>
            <w:r w:rsidRPr="00302252">
              <w:rPr>
                <w:sz w:val="20"/>
              </w:rPr>
              <w:t>3,4)</w:t>
            </w:r>
            <w:r w:rsidRPr="00302252">
              <w:rPr>
                <w:sz w:val="20"/>
              </w:rPr>
              <w:tab/>
              <w:t xml:space="preserve">Foreign engineers and architects may engage in the provision of engineering and architecture </w:t>
            </w:r>
            <w:r w:rsidRPr="00302252">
              <w:rPr>
                <w:sz w:val="20"/>
              </w:rPr>
              <w:lastRenderedPageBreak/>
              <w:t>services in Turkey only after becoming a temporary member of the related professional chamber under the Union of Chambers of Turkish Engineers and Architects.</w:t>
            </w:r>
          </w:p>
          <w:p w:rsidR="00035FBB" w:rsidRPr="00302252" w:rsidRDefault="00035FBB" w:rsidP="00035FBB">
            <w:pPr>
              <w:keepNext/>
              <w:keepLines/>
              <w:jc w:val="left"/>
              <w:rPr>
                <w:b/>
                <w:sz w:val="20"/>
              </w:rPr>
            </w:pPr>
          </w:p>
        </w:tc>
        <w:tc>
          <w:tcPr>
            <w:tcW w:w="1250" w:type="pct"/>
          </w:tcPr>
          <w:p w:rsidR="00035FBB" w:rsidRPr="00302252" w:rsidRDefault="00035FBB" w:rsidP="00035FBB">
            <w:pPr>
              <w:keepNext/>
              <w:keepLines/>
              <w:ind w:left="369" w:hanging="369"/>
              <w:jc w:val="left"/>
              <w:rPr>
                <w:sz w:val="20"/>
              </w:rPr>
            </w:pPr>
          </w:p>
        </w:tc>
        <w:tc>
          <w:tcPr>
            <w:tcW w:w="1250" w:type="pct"/>
          </w:tcPr>
          <w:p w:rsidR="00035FBB" w:rsidRPr="00302252" w:rsidRDefault="00035FBB" w:rsidP="00035FBB">
            <w:pPr>
              <w:rPr>
                <w:b/>
                <w:sz w:val="20"/>
              </w:rPr>
            </w:pPr>
          </w:p>
        </w:tc>
      </w:tr>
    </w:tbl>
    <w:p w:rsidR="00035FBB" w:rsidRPr="00302252" w:rsidRDefault="00035FBB" w:rsidP="00035FBB">
      <w:pPr>
        <w:rPr>
          <w:szCs w:val="24"/>
        </w:rPr>
      </w:pPr>
    </w:p>
    <w:p w:rsidR="00035FBB" w:rsidRPr="00302252" w:rsidRDefault="00035FBB" w:rsidP="00035FBB">
      <w:pPr>
        <w:rPr>
          <w:szCs w:val="24"/>
        </w:rPr>
      </w:pPr>
      <w:r w:rsidRPr="00302252">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308"/>
        <w:gridCol w:w="3309"/>
        <w:gridCol w:w="3309"/>
      </w:tblGrid>
      <w:tr w:rsidR="00CA30BE" w:rsidRPr="00302252" w:rsidTr="003209C0">
        <w:trPr>
          <w:trHeight w:val="124"/>
          <w:tblHeader/>
        </w:trPr>
        <w:tc>
          <w:tcPr>
            <w:tcW w:w="5000" w:type="pct"/>
            <w:gridSpan w:val="4"/>
            <w:tcBorders>
              <w:top w:val="nil"/>
              <w:left w:val="nil"/>
              <w:right w:val="nil"/>
            </w:tcBorders>
          </w:tcPr>
          <w:p w:rsidR="00035FBB" w:rsidRPr="00302252" w:rsidRDefault="00035FBB" w:rsidP="00035FBB">
            <w:pPr>
              <w:pStyle w:val="stBilgi"/>
              <w:tabs>
                <w:tab w:val="clear" w:pos="4703"/>
                <w:tab w:val="clear" w:pos="9406"/>
              </w:tabs>
              <w:rPr>
                <w:sz w:val="20"/>
              </w:rPr>
            </w:pPr>
            <w:r w:rsidRPr="00302252">
              <w:rPr>
                <w:sz w:val="20"/>
              </w:rPr>
              <w:lastRenderedPageBreak/>
              <w:t>Modes of supply:</w:t>
            </w:r>
            <w:r w:rsidRPr="00302252">
              <w:rPr>
                <w:sz w:val="20"/>
              </w:rPr>
              <w:tab/>
            </w:r>
            <w:r w:rsidR="00A2240B" w:rsidRPr="00302252">
              <w:rPr>
                <w:sz w:val="20"/>
              </w:rPr>
              <w:t xml:space="preserve">     </w:t>
            </w:r>
            <w:r w:rsidRPr="00302252">
              <w:rPr>
                <w:sz w:val="20"/>
              </w:rPr>
              <w:t>1) Cross-border supply</w:t>
            </w:r>
            <w:r w:rsidRPr="00302252">
              <w:rPr>
                <w:sz w:val="20"/>
              </w:rPr>
              <w:tab/>
            </w:r>
            <w:r w:rsidRPr="00302252">
              <w:rPr>
                <w:sz w:val="20"/>
              </w:rPr>
              <w:tab/>
              <w:t>2) Consumption abroad</w:t>
            </w:r>
            <w:r w:rsidRPr="00302252">
              <w:rPr>
                <w:sz w:val="20"/>
              </w:rPr>
              <w:tab/>
            </w:r>
            <w:r w:rsidRPr="00302252">
              <w:rPr>
                <w:sz w:val="20"/>
              </w:rPr>
              <w:tab/>
              <w:t>3) Commercial presence</w:t>
            </w:r>
            <w:r w:rsidRPr="00302252">
              <w:rPr>
                <w:sz w:val="20"/>
              </w:rPr>
              <w:tab/>
            </w:r>
            <w:r w:rsidRPr="00302252">
              <w:rPr>
                <w:sz w:val="20"/>
              </w:rPr>
              <w:tab/>
              <w:t>4) Presence of natural persons</w:t>
            </w:r>
          </w:p>
        </w:tc>
      </w:tr>
      <w:tr w:rsidR="00CA30BE" w:rsidRPr="00302252" w:rsidTr="003209C0">
        <w:trPr>
          <w:trHeight w:val="124"/>
          <w:tblHeader/>
        </w:trPr>
        <w:tc>
          <w:tcPr>
            <w:tcW w:w="1250" w:type="pct"/>
          </w:tcPr>
          <w:p w:rsidR="00035FBB" w:rsidRPr="00302252" w:rsidRDefault="00035FBB" w:rsidP="00035FBB">
            <w:pPr>
              <w:rPr>
                <w:sz w:val="20"/>
              </w:rPr>
            </w:pPr>
            <w:r w:rsidRPr="00302252">
              <w:rPr>
                <w:sz w:val="20"/>
              </w:rPr>
              <w:t>Sector or Sub-sector</w:t>
            </w:r>
          </w:p>
        </w:tc>
        <w:tc>
          <w:tcPr>
            <w:tcW w:w="1250" w:type="pct"/>
          </w:tcPr>
          <w:p w:rsidR="00035FBB" w:rsidRPr="00302252" w:rsidRDefault="00035FBB" w:rsidP="00035FBB">
            <w:pPr>
              <w:rPr>
                <w:sz w:val="20"/>
              </w:rPr>
            </w:pPr>
            <w:r w:rsidRPr="00302252">
              <w:rPr>
                <w:sz w:val="20"/>
              </w:rPr>
              <w:t>Limitations on Market Access</w:t>
            </w:r>
          </w:p>
        </w:tc>
        <w:tc>
          <w:tcPr>
            <w:tcW w:w="1250" w:type="pct"/>
          </w:tcPr>
          <w:p w:rsidR="00035FBB" w:rsidRPr="00302252" w:rsidRDefault="00035FBB" w:rsidP="00035FBB">
            <w:pPr>
              <w:rPr>
                <w:sz w:val="20"/>
              </w:rPr>
            </w:pPr>
            <w:r w:rsidRPr="00302252">
              <w:rPr>
                <w:sz w:val="20"/>
              </w:rPr>
              <w:t>Limitations on National Treatment</w:t>
            </w:r>
          </w:p>
        </w:tc>
        <w:tc>
          <w:tcPr>
            <w:tcW w:w="1250" w:type="pct"/>
          </w:tcPr>
          <w:p w:rsidR="00035FBB" w:rsidRPr="00302252" w:rsidRDefault="00035FBB" w:rsidP="00035FBB">
            <w:pPr>
              <w:rPr>
                <w:sz w:val="20"/>
              </w:rPr>
            </w:pPr>
            <w:r w:rsidRPr="00302252">
              <w:rPr>
                <w:sz w:val="20"/>
              </w:rPr>
              <w:t>Additional Commitments</w:t>
            </w:r>
          </w:p>
        </w:tc>
      </w:tr>
      <w:tr w:rsidR="00CA30BE" w:rsidRPr="00302252" w:rsidTr="003209C0">
        <w:trPr>
          <w:trHeight w:val="432"/>
        </w:trPr>
        <w:tc>
          <w:tcPr>
            <w:tcW w:w="5000" w:type="pct"/>
            <w:gridSpan w:val="4"/>
            <w:vAlign w:val="center"/>
          </w:tcPr>
          <w:p w:rsidR="00035FBB" w:rsidRPr="00302252" w:rsidRDefault="00035FBB" w:rsidP="00035FBB">
            <w:pPr>
              <w:ind w:left="432" w:hanging="432"/>
              <w:jc w:val="left"/>
              <w:rPr>
                <w:b/>
                <w:sz w:val="20"/>
              </w:rPr>
            </w:pPr>
            <w:r w:rsidRPr="00302252">
              <w:rPr>
                <w:b/>
                <w:sz w:val="20"/>
              </w:rPr>
              <w:br w:type="page"/>
              <w:t xml:space="preserve">II. </w:t>
            </w:r>
            <w:r w:rsidRPr="00302252">
              <w:rPr>
                <w:b/>
                <w:sz w:val="20"/>
              </w:rPr>
              <w:tab/>
              <w:t>SECTOR SPECIFIC COMMITMENTS</w:t>
            </w:r>
          </w:p>
        </w:tc>
      </w:tr>
      <w:tr w:rsidR="00CA30BE" w:rsidRPr="00302252" w:rsidTr="003209C0">
        <w:trPr>
          <w:trHeight w:val="432"/>
        </w:trPr>
        <w:tc>
          <w:tcPr>
            <w:tcW w:w="5000" w:type="pct"/>
            <w:gridSpan w:val="4"/>
            <w:vAlign w:val="center"/>
          </w:tcPr>
          <w:p w:rsidR="00035FBB" w:rsidRPr="00302252" w:rsidRDefault="00035FBB" w:rsidP="00035FBB">
            <w:pPr>
              <w:ind w:left="432" w:hanging="432"/>
              <w:jc w:val="left"/>
              <w:rPr>
                <w:b/>
                <w:sz w:val="20"/>
              </w:rPr>
            </w:pPr>
            <w:r w:rsidRPr="00302252">
              <w:rPr>
                <w:b/>
                <w:sz w:val="20"/>
              </w:rPr>
              <w:t>1.</w:t>
            </w:r>
            <w:r w:rsidRPr="00302252">
              <w:rPr>
                <w:b/>
                <w:sz w:val="20"/>
              </w:rPr>
              <w:tab/>
              <w:t>BUSINESS SERVICES</w:t>
            </w:r>
          </w:p>
        </w:tc>
      </w:tr>
      <w:tr w:rsidR="00CA30BE" w:rsidRPr="00302252" w:rsidTr="003209C0">
        <w:trPr>
          <w:trHeight w:val="432"/>
        </w:trPr>
        <w:tc>
          <w:tcPr>
            <w:tcW w:w="5000" w:type="pct"/>
            <w:gridSpan w:val="4"/>
            <w:vAlign w:val="center"/>
          </w:tcPr>
          <w:p w:rsidR="00035FBB" w:rsidRPr="00302252" w:rsidRDefault="00035FBB" w:rsidP="00035FBB">
            <w:pPr>
              <w:pStyle w:val="Balk3"/>
              <w:keepNext w:val="0"/>
              <w:ind w:left="432" w:hanging="432"/>
              <w:rPr>
                <w:sz w:val="20"/>
              </w:rPr>
            </w:pPr>
            <w:r w:rsidRPr="00302252">
              <w:rPr>
                <w:sz w:val="20"/>
              </w:rPr>
              <w:t>A.</w:t>
            </w:r>
            <w:r w:rsidRPr="00302252">
              <w:rPr>
                <w:sz w:val="20"/>
              </w:rPr>
              <w:tab/>
              <w:t>Professional Services</w:t>
            </w:r>
          </w:p>
        </w:tc>
      </w:tr>
      <w:tr w:rsidR="00CA30BE" w:rsidRPr="00302252" w:rsidTr="003209C0">
        <w:tc>
          <w:tcPr>
            <w:tcW w:w="1250" w:type="pct"/>
          </w:tcPr>
          <w:p w:rsidR="00035FBB" w:rsidRPr="00302252" w:rsidRDefault="00035FBB" w:rsidP="00035FBB">
            <w:pPr>
              <w:ind w:left="432" w:hanging="432"/>
              <w:jc w:val="left"/>
              <w:rPr>
                <w:sz w:val="20"/>
              </w:rPr>
            </w:pPr>
            <w:r w:rsidRPr="00302252">
              <w:rPr>
                <w:sz w:val="20"/>
              </w:rPr>
              <w:t>(a)</w:t>
            </w:r>
            <w:r w:rsidRPr="00302252">
              <w:rPr>
                <w:sz w:val="20"/>
              </w:rPr>
              <w:tab/>
              <w:t>Legal services (only advisory services on foreign and International Law)</w:t>
            </w:r>
          </w:p>
          <w:p w:rsidR="00035FBB" w:rsidRPr="00302252" w:rsidRDefault="00035FBB" w:rsidP="00035FBB">
            <w:pPr>
              <w:ind w:left="864" w:hanging="432"/>
              <w:jc w:val="left"/>
              <w:rPr>
                <w:sz w:val="20"/>
              </w:rPr>
            </w:pPr>
            <w:r w:rsidRPr="00302252">
              <w:rPr>
                <w:sz w:val="20"/>
              </w:rPr>
              <w:t>(CPC 861**)</w:t>
            </w:r>
          </w:p>
        </w:tc>
        <w:tc>
          <w:tcPr>
            <w:tcW w:w="1250" w:type="pct"/>
          </w:tcPr>
          <w:p w:rsidR="00035FBB" w:rsidRPr="00302252" w:rsidRDefault="00035FBB" w:rsidP="00035FBB">
            <w:pPr>
              <w:ind w:left="432" w:hanging="432"/>
              <w:rPr>
                <w:sz w:val="20"/>
              </w:rPr>
            </w:pPr>
            <w:r w:rsidRPr="00302252">
              <w:rPr>
                <w:sz w:val="20"/>
              </w:rPr>
              <w:t>1)</w:t>
            </w:r>
            <w:r w:rsidRPr="00302252">
              <w:rPr>
                <w:sz w:val="20"/>
              </w:rPr>
              <w:tab/>
              <w:t>None</w:t>
            </w:r>
          </w:p>
          <w:p w:rsidR="00035FBB" w:rsidRPr="00302252" w:rsidRDefault="00035FBB" w:rsidP="00035FBB">
            <w:pPr>
              <w:ind w:left="432" w:hanging="432"/>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Establishment in the form of a “foreign attorney partnership (</w:t>
            </w:r>
            <w:proofErr w:type="spellStart"/>
            <w:r w:rsidRPr="00302252">
              <w:rPr>
                <w:sz w:val="20"/>
              </w:rPr>
              <w:t>yabancı</w:t>
            </w:r>
            <w:proofErr w:type="spellEnd"/>
            <w:r w:rsidRPr="00302252">
              <w:rPr>
                <w:sz w:val="20"/>
              </w:rPr>
              <w:t xml:space="preserve"> </w:t>
            </w:r>
            <w:proofErr w:type="spellStart"/>
            <w:r w:rsidRPr="00302252">
              <w:rPr>
                <w:sz w:val="20"/>
              </w:rPr>
              <w:t>avukatlık</w:t>
            </w:r>
            <w:proofErr w:type="spellEnd"/>
            <w:r w:rsidRPr="00302252">
              <w:rPr>
                <w:sz w:val="20"/>
              </w:rPr>
              <w:t xml:space="preserve"> </w:t>
            </w:r>
            <w:proofErr w:type="spellStart"/>
            <w:r w:rsidRPr="00302252">
              <w:rPr>
                <w:sz w:val="20"/>
              </w:rPr>
              <w:t>ortaklığı</w:t>
            </w:r>
            <w:proofErr w:type="spellEnd"/>
            <w:r w:rsidRPr="00302252">
              <w:rPr>
                <w:sz w:val="20"/>
              </w:rPr>
              <w:t xml:space="preserve">)” is required. </w:t>
            </w: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keepNext/>
              <w:keepLines/>
              <w:ind w:left="317" w:hanging="317"/>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rPr>
                <w:sz w:val="20"/>
              </w:rPr>
            </w:pPr>
            <w:r w:rsidRPr="00302252">
              <w:rPr>
                <w:sz w:val="20"/>
              </w:rPr>
              <w:t>1)</w:t>
            </w:r>
            <w:r w:rsidRPr="00302252">
              <w:rPr>
                <w:sz w:val="20"/>
              </w:rPr>
              <w:tab/>
              <w:t>None</w:t>
            </w:r>
          </w:p>
          <w:p w:rsidR="00035FBB" w:rsidRPr="00302252" w:rsidRDefault="00035FBB" w:rsidP="00035FBB">
            <w:pPr>
              <w:ind w:left="432" w:hanging="432"/>
              <w:rPr>
                <w:sz w:val="20"/>
              </w:rPr>
            </w:pPr>
            <w:r w:rsidRPr="00302252">
              <w:rPr>
                <w:sz w:val="20"/>
              </w:rPr>
              <w:t>2)</w:t>
            </w:r>
            <w:r w:rsidRPr="00302252">
              <w:rPr>
                <w:sz w:val="20"/>
              </w:rPr>
              <w:tab/>
              <w:t>None</w:t>
            </w:r>
          </w:p>
          <w:p w:rsidR="00035FBB" w:rsidRPr="00302252" w:rsidRDefault="00035FBB" w:rsidP="00035FBB">
            <w:pPr>
              <w:pStyle w:val="Balk4"/>
              <w:keepNext w:val="0"/>
              <w:keepLines w:val="0"/>
              <w:spacing w:before="0"/>
              <w:ind w:left="432" w:hanging="432"/>
              <w:jc w:val="left"/>
              <w:rPr>
                <w:rFonts w:ascii="Times New Roman" w:hAnsi="Times New Roman" w:cs="Times New Roman"/>
                <w:b w:val="0"/>
                <w:i w:val="0"/>
                <w:color w:val="auto"/>
                <w:sz w:val="20"/>
              </w:rPr>
            </w:pPr>
            <w:r w:rsidRPr="00302252">
              <w:rPr>
                <w:rFonts w:ascii="Times New Roman" w:hAnsi="Times New Roman" w:cs="Times New Roman"/>
                <w:b w:val="0"/>
                <w:i w:val="0"/>
                <w:color w:val="auto"/>
                <w:sz w:val="20"/>
              </w:rPr>
              <w:t>3)</w:t>
            </w:r>
            <w:r w:rsidRPr="00302252">
              <w:rPr>
                <w:rFonts w:ascii="Times New Roman" w:hAnsi="Times New Roman" w:cs="Times New Roman"/>
                <w:b w:val="0"/>
                <w:i w:val="0"/>
                <w:color w:val="auto"/>
                <w:sz w:val="20"/>
              </w:rPr>
              <w:tab/>
              <w:t>Representation in the Turkish Courts is assigned only to Turkish nationals. Use of the professional title “</w:t>
            </w:r>
            <w:proofErr w:type="spellStart"/>
            <w:r w:rsidRPr="00302252">
              <w:rPr>
                <w:rFonts w:ascii="Times New Roman" w:hAnsi="Times New Roman" w:cs="Times New Roman"/>
                <w:b w:val="0"/>
                <w:i w:val="0"/>
                <w:color w:val="auto"/>
                <w:sz w:val="20"/>
              </w:rPr>
              <w:t>avukat</w:t>
            </w:r>
            <w:proofErr w:type="spellEnd"/>
            <w:r w:rsidRPr="00302252">
              <w:rPr>
                <w:rFonts w:ascii="Times New Roman" w:hAnsi="Times New Roman" w:cs="Times New Roman"/>
                <w:b w:val="0"/>
                <w:i w:val="0"/>
                <w:color w:val="auto"/>
                <w:sz w:val="20"/>
              </w:rPr>
              <w:t xml:space="preserve"> (attorney at law)” is reserved for the Turkish nationals enrolled with Turkish Bar Associations.</w:t>
            </w:r>
          </w:p>
          <w:p w:rsidR="00035FBB" w:rsidRPr="00302252" w:rsidRDefault="00035FBB" w:rsidP="00035FBB">
            <w:pPr>
              <w:ind w:left="432"/>
              <w:jc w:val="left"/>
              <w:rPr>
                <w:sz w:val="20"/>
              </w:rPr>
            </w:pPr>
            <w:r w:rsidRPr="00302252">
              <w:rPr>
                <w:sz w:val="20"/>
              </w:rPr>
              <w:t xml:space="preserve">Legal professionals of Turkish nationality hired by foreign law partnerships cannot provide legal services, other than advisory services on foreign and international law (CPC 861**).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keepNext/>
              <w:keepLines/>
              <w:jc w:val="left"/>
              <w:rPr>
                <w:sz w:val="20"/>
              </w:rPr>
            </w:pPr>
          </w:p>
        </w:tc>
      </w:tr>
      <w:tr w:rsidR="00CA30BE" w:rsidRPr="00302252" w:rsidTr="003209C0">
        <w:tc>
          <w:tcPr>
            <w:tcW w:w="1250" w:type="pct"/>
          </w:tcPr>
          <w:p w:rsidR="00035FBB" w:rsidRPr="00302252" w:rsidRDefault="00035FBB" w:rsidP="00035FBB">
            <w:pPr>
              <w:ind w:left="432" w:hanging="432"/>
              <w:jc w:val="left"/>
              <w:rPr>
                <w:sz w:val="20"/>
              </w:rPr>
            </w:pPr>
            <w:r w:rsidRPr="00302252">
              <w:rPr>
                <w:sz w:val="20"/>
              </w:rPr>
              <w:t>(b)</w:t>
            </w:r>
            <w:r w:rsidRPr="00302252">
              <w:rPr>
                <w:sz w:val="20"/>
              </w:rPr>
              <w:tab/>
              <w:t>Accounting, auditing and bookkeeping services</w:t>
            </w:r>
          </w:p>
          <w:p w:rsidR="00035FBB" w:rsidRPr="00302252" w:rsidRDefault="00035FBB" w:rsidP="00035FBB">
            <w:pPr>
              <w:ind w:left="432"/>
              <w:jc w:val="left"/>
              <w:rPr>
                <w:sz w:val="20"/>
              </w:rPr>
            </w:pPr>
            <w:r w:rsidRPr="00302252">
              <w:rPr>
                <w:sz w:val="20"/>
              </w:rPr>
              <w:t>(CPC 862)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Authori</w:t>
            </w:r>
            <w:r w:rsidR="00750FB2" w:rsidRPr="00302252">
              <w:rPr>
                <w:sz w:val="20"/>
              </w:rPr>
              <w:t>s</w:t>
            </w:r>
            <w:r w:rsidRPr="00302252">
              <w:rPr>
                <w:sz w:val="20"/>
              </w:rPr>
              <w:t>ed financial advisers</w:t>
            </w:r>
            <w:r w:rsidRPr="00302252">
              <w:rPr>
                <w:sz w:val="20"/>
                <w:vertAlign w:val="superscript"/>
              </w:rPr>
              <w:footnoteReference w:id="126"/>
            </w:r>
            <w:r w:rsidRPr="00302252">
              <w:rPr>
                <w:sz w:val="20"/>
              </w:rPr>
              <w:t xml:space="preserve"> may associate their works in the </w:t>
            </w:r>
            <w:r w:rsidRPr="00302252">
              <w:rPr>
                <w:sz w:val="20"/>
              </w:rPr>
              <w:lastRenderedPageBreak/>
              <w:t>form of a “partnership office (</w:t>
            </w:r>
            <w:proofErr w:type="spellStart"/>
            <w:r w:rsidRPr="00302252">
              <w:rPr>
                <w:sz w:val="20"/>
              </w:rPr>
              <w:t>adi</w:t>
            </w:r>
            <w:proofErr w:type="spellEnd"/>
            <w:r w:rsidRPr="00302252">
              <w:rPr>
                <w:sz w:val="20"/>
              </w:rPr>
              <w:t xml:space="preserve"> </w:t>
            </w:r>
            <w:proofErr w:type="spellStart"/>
            <w:r w:rsidRPr="00302252">
              <w:rPr>
                <w:sz w:val="20"/>
              </w:rPr>
              <w:t>ortaklık</w:t>
            </w:r>
            <w:proofErr w:type="spellEnd"/>
            <w:r w:rsidRPr="00302252">
              <w:rPr>
                <w:sz w:val="20"/>
              </w:rPr>
              <w:t>)” or an “equity company</w:t>
            </w:r>
            <w:r w:rsidRPr="00302252">
              <w:rPr>
                <w:sz w:val="20"/>
                <w:vertAlign w:val="superscript"/>
              </w:rPr>
              <w:footnoteReference w:id="127"/>
            </w:r>
            <w:r w:rsidRPr="00302252">
              <w:rPr>
                <w:sz w:val="20"/>
              </w:rPr>
              <w:t xml:space="preserve"> (</w:t>
            </w:r>
            <w:proofErr w:type="spellStart"/>
            <w:r w:rsidRPr="00302252">
              <w:rPr>
                <w:sz w:val="20"/>
              </w:rPr>
              <w:t>sermaye</w:t>
            </w:r>
            <w:proofErr w:type="spellEnd"/>
            <w:r w:rsidRPr="00302252">
              <w:rPr>
                <w:sz w:val="20"/>
              </w:rPr>
              <w:t xml:space="preserve"> </w:t>
            </w:r>
            <w:proofErr w:type="spellStart"/>
            <w:r w:rsidRPr="00302252">
              <w:rPr>
                <w:sz w:val="20"/>
              </w:rPr>
              <w:t>şirketi</w:t>
            </w:r>
            <w:proofErr w:type="spellEnd"/>
            <w:r w:rsidRPr="00302252">
              <w:rPr>
                <w:sz w:val="20"/>
              </w:rPr>
              <w:t>)” in accordance with the Turkish Commercial Code after becoming a member of the related Chamber.</w:t>
            </w:r>
          </w:p>
          <w:p w:rsidR="00035FBB" w:rsidRPr="00302252" w:rsidRDefault="00035FBB" w:rsidP="00035FBB">
            <w:pPr>
              <w:ind w:left="432" w:hanging="432"/>
              <w:jc w:val="left"/>
              <w:rPr>
                <w:sz w:val="20"/>
              </w:rPr>
            </w:pPr>
            <w:r w:rsidRPr="00302252">
              <w:rPr>
                <w:sz w:val="20"/>
              </w:rPr>
              <w:tab/>
              <w:t>Foreign auditing firms may carry out independent audit in Turkey on the condition that they are authori</w:t>
            </w:r>
            <w:r w:rsidR="002E3C8B" w:rsidRPr="00302252">
              <w:rPr>
                <w:sz w:val="20"/>
              </w:rPr>
              <w:t>s</w:t>
            </w:r>
            <w:r w:rsidRPr="00302252">
              <w:rPr>
                <w:sz w:val="20"/>
              </w:rPr>
              <w:t>ed by Public Oversight, Auditing and Accounting Standards Authority, in accordance with the principle of reciprocity.</w:t>
            </w:r>
          </w:p>
          <w:p w:rsidR="00035FBB" w:rsidRPr="00302252" w:rsidRDefault="00035FBB" w:rsidP="00035FBB">
            <w:pPr>
              <w:ind w:left="432" w:hanging="432"/>
              <w:jc w:val="left"/>
              <w:rPr>
                <w:sz w:val="20"/>
              </w:rPr>
            </w:pPr>
            <w:r w:rsidRPr="00302252">
              <w:rPr>
                <w:sz w:val="20"/>
              </w:rPr>
              <w:tab/>
              <w:t>Auditing firms are required to be established as “equity companies” in accordance with the Turkish Commercial Code. Auditing firms that will perform the audits of capital market institutions are required to be established as “joint-stock corporations”.</w:t>
            </w:r>
          </w:p>
          <w:p w:rsidR="00035FBB" w:rsidRPr="00302252" w:rsidRDefault="00035FBB" w:rsidP="00035FBB">
            <w:pPr>
              <w:ind w:left="432" w:hanging="432"/>
              <w:jc w:val="left"/>
              <w:rPr>
                <w:sz w:val="20"/>
              </w:rPr>
            </w:pPr>
          </w:p>
          <w:p w:rsidR="00035FBB" w:rsidRPr="00302252" w:rsidRDefault="00035FBB" w:rsidP="00035FBB">
            <w:pPr>
              <w:ind w:left="432"/>
              <w:jc w:val="left"/>
              <w:rPr>
                <w:sz w:val="20"/>
              </w:rPr>
            </w:pPr>
            <w:r w:rsidRPr="00302252">
              <w:rPr>
                <w:sz w:val="20"/>
              </w:rPr>
              <w:t>For an audit firm to be authori</w:t>
            </w:r>
            <w:r w:rsidR="002E3C8B" w:rsidRPr="00302252">
              <w:rPr>
                <w:sz w:val="20"/>
              </w:rPr>
              <w:t>s</w:t>
            </w:r>
            <w:r w:rsidRPr="00302252">
              <w:rPr>
                <w:sz w:val="20"/>
              </w:rPr>
              <w:t>ed:</w:t>
            </w:r>
          </w:p>
          <w:p w:rsidR="00035FBB" w:rsidRPr="00302252" w:rsidRDefault="00035FBB" w:rsidP="00035FBB">
            <w:pPr>
              <w:ind w:left="432"/>
              <w:jc w:val="left"/>
              <w:rPr>
                <w:sz w:val="20"/>
              </w:rPr>
            </w:pPr>
            <w:r w:rsidRPr="00302252">
              <w:rPr>
                <w:sz w:val="20"/>
              </w:rPr>
              <w:t>Majority of its capital and voting rights shall be owned by auditors, and all the partners of the firm shall be members of profession.</w:t>
            </w:r>
            <w:r w:rsidRPr="00302252">
              <w:rPr>
                <w:sz w:val="20"/>
                <w:vertAlign w:val="superscript"/>
              </w:rPr>
              <w:footnoteReference w:id="128"/>
            </w:r>
            <w:r w:rsidRPr="00302252">
              <w:rPr>
                <w:sz w:val="20"/>
              </w:rPr>
              <w:t xml:space="preserve"> </w:t>
            </w:r>
          </w:p>
          <w:p w:rsidR="00035FBB" w:rsidRPr="00302252" w:rsidRDefault="00035FBB" w:rsidP="00035FBB">
            <w:pPr>
              <w:ind w:left="432"/>
              <w:jc w:val="left"/>
              <w:rPr>
                <w:sz w:val="20"/>
              </w:rPr>
            </w:pPr>
            <w:r w:rsidRPr="00302252">
              <w:rPr>
                <w:sz w:val="20"/>
              </w:rPr>
              <w:t>The members of its managing body shall be entirely composed of the members of profession; and majority of them, but provided that this ratio does not exceed seventy-five percent, shall be the auditors permanently employed by it.</w:t>
            </w:r>
          </w:p>
          <w:p w:rsidR="00035FBB" w:rsidRPr="00302252" w:rsidRDefault="00035FBB" w:rsidP="00035FBB">
            <w:pPr>
              <w:ind w:left="432" w:hanging="432"/>
              <w:jc w:val="left"/>
              <w:rPr>
                <w:sz w:val="20"/>
              </w:rPr>
            </w:pPr>
            <w:r w:rsidRPr="00302252">
              <w:rPr>
                <w:sz w:val="20"/>
              </w:rPr>
              <w:t>4)</w:t>
            </w:r>
            <w:r w:rsidRPr="00302252">
              <w:rPr>
                <w:sz w:val="20"/>
              </w:rPr>
              <w:tab/>
              <w:t>Unbound</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Foreign titles and names cannot be used in the titles of </w:t>
            </w:r>
            <w:r w:rsidRPr="00302252">
              <w:rPr>
                <w:sz w:val="20"/>
              </w:rPr>
              <w:lastRenderedPageBreak/>
              <w:t xml:space="preserve">partnerships or corporations among Turkish and Foreign Financial Advisers </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8B258C" w:rsidRPr="00302252" w:rsidRDefault="008B258C"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Turkish citizenship is required for Accountants and Certified Public Accountants</w:t>
            </w:r>
          </w:p>
        </w:tc>
        <w:tc>
          <w:tcPr>
            <w:tcW w:w="1250" w:type="pct"/>
          </w:tcPr>
          <w:p w:rsidR="00035FBB" w:rsidRPr="00302252" w:rsidRDefault="00035FBB" w:rsidP="00035FBB">
            <w:pPr>
              <w:keepNext/>
              <w:keepLines/>
              <w:jc w:val="left"/>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lastRenderedPageBreak/>
              <w:t>(c)</w:t>
            </w:r>
            <w:r w:rsidRPr="00302252">
              <w:rPr>
                <w:sz w:val="20"/>
              </w:rPr>
              <w:tab/>
              <w:t>Taxation Services</w:t>
            </w:r>
          </w:p>
          <w:p w:rsidR="00035FBB" w:rsidRPr="00302252" w:rsidRDefault="00035FBB" w:rsidP="00035FBB">
            <w:pPr>
              <w:ind w:left="432"/>
              <w:jc w:val="left"/>
              <w:rPr>
                <w:sz w:val="20"/>
              </w:rPr>
            </w:pPr>
            <w:r w:rsidRPr="00302252">
              <w:rPr>
                <w:sz w:val="20"/>
              </w:rPr>
              <w:t>Business tax planning and consulting services</w:t>
            </w:r>
          </w:p>
          <w:p w:rsidR="00035FBB" w:rsidRPr="00302252" w:rsidRDefault="00035FBB" w:rsidP="00035FBB">
            <w:pPr>
              <w:ind w:left="432"/>
              <w:jc w:val="left"/>
              <w:rPr>
                <w:sz w:val="20"/>
              </w:rPr>
            </w:pPr>
            <w:r w:rsidRPr="00302252">
              <w:rPr>
                <w:sz w:val="20"/>
              </w:rPr>
              <w:t>(CPC 86301)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(d)</w:t>
            </w:r>
            <w:r w:rsidRPr="00302252">
              <w:rPr>
                <w:sz w:val="20"/>
              </w:rPr>
              <w:tab/>
              <w:t>Architectural Services</w:t>
            </w:r>
          </w:p>
          <w:p w:rsidR="00035FBB" w:rsidRPr="00302252" w:rsidRDefault="00035FBB" w:rsidP="00035FBB">
            <w:pPr>
              <w:ind w:left="864" w:hanging="432"/>
              <w:jc w:val="left"/>
              <w:rPr>
                <w:sz w:val="20"/>
              </w:rPr>
            </w:pPr>
            <w:r w:rsidRPr="00302252">
              <w:rPr>
                <w:sz w:val="20"/>
              </w:rPr>
              <w:t>(CPC 8671)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(e)</w:t>
            </w:r>
            <w:r w:rsidRPr="00302252">
              <w:rPr>
                <w:sz w:val="20"/>
              </w:rPr>
              <w:tab/>
              <w:t>Engineering Services</w:t>
            </w:r>
          </w:p>
          <w:p w:rsidR="00035FBB" w:rsidRPr="00302252" w:rsidRDefault="00035FBB" w:rsidP="00035FBB">
            <w:pPr>
              <w:ind w:left="864" w:hanging="432"/>
              <w:jc w:val="left"/>
              <w:rPr>
                <w:sz w:val="20"/>
              </w:rPr>
            </w:pPr>
            <w:r w:rsidRPr="00302252">
              <w:rPr>
                <w:sz w:val="20"/>
              </w:rPr>
              <w:t>(CPC 8672)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lang w:eastAsia="ko-KR"/>
              </w:rPr>
            </w:pPr>
            <w:r w:rsidRPr="00302252">
              <w:rPr>
                <w:sz w:val="20"/>
                <w:lang w:eastAsia="ko-KR"/>
              </w:rPr>
              <w:t>(f)</w:t>
            </w:r>
            <w:r w:rsidRPr="00302252">
              <w:rPr>
                <w:sz w:val="20"/>
              </w:rPr>
              <w:tab/>
            </w:r>
            <w:r w:rsidRPr="00302252">
              <w:rPr>
                <w:sz w:val="20"/>
                <w:lang w:eastAsia="ko-KR"/>
              </w:rPr>
              <w:t>Integrated Engineering</w:t>
            </w:r>
          </w:p>
          <w:p w:rsidR="00035FBB" w:rsidRPr="00302252" w:rsidRDefault="00035FBB" w:rsidP="00035FBB">
            <w:pPr>
              <w:ind w:left="864" w:hanging="432"/>
              <w:jc w:val="left"/>
              <w:rPr>
                <w:rStyle w:val="Balk3Char"/>
                <w:b w:val="0"/>
                <w:strike/>
                <w:sz w:val="20"/>
              </w:rPr>
            </w:pPr>
            <w:r w:rsidRPr="00302252">
              <w:rPr>
                <w:sz w:val="20"/>
                <w:lang w:eastAsia="ko-KR"/>
              </w:rPr>
              <w:t>(CPC 8673)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lang w:eastAsia="ko-KR"/>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lang w:eastAsia="ko-KR"/>
              </w:rPr>
            </w:pPr>
            <w:r w:rsidRPr="00302252">
              <w:rPr>
                <w:sz w:val="20"/>
                <w:lang w:eastAsia="ko-KR"/>
              </w:rPr>
              <w:t>(g)</w:t>
            </w:r>
            <w:r w:rsidRPr="00302252">
              <w:rPr>
                <w:sz w:val="20"/>
              </w:rPr>
              <w:tab/>
            </w:r>
            <w:r w:rsidRPr="00302252">
              <w:rPr>
                <w:sz w:val="20"/>
                <w:lang w:eastAsia="ko-KR"/>
              </w:rPr>
              <w:t>Landscape architecture services</w:t>
            </w:r>
          </w:p>
          <w:p w:rsidR="00035FBB" w:rsidRPr="00302252" w:rsidRDefault="00035FBB" w:rsidP="00035FBB">
            <w:pPr>
              <w:ind w:left="432"/>
              <w:jc w:val="left"/>
              <w:rPr>
                <w:sz w:val="20"/>
                <w:lang w:eastAsia="ko-KR"/>
              </w:rPr>
            </w:pPr>
            <w:r w:rsidRPr="00302252">
              <w:rPr>
                <w:sz w:val="20"/>
                <w:lang w:eastAsia="ko-KR"/>
              </w:rPr>
              <w:t>(part of CPC 8674)</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lang w:eastAsia="ko-KR"/>
              </w:rPr>
            </w:pPr>
            <w:r w:rsidRPr="00302252">
              <w:rPr>
                <w:sz w:val="20"/>
                <w:lang w:eastAsia="ko-KR"/>
              </w:rPr>
              <w:t>(h)</w:t>
            </w:r>
            <w:r w:rsidRPr="00302252">
              <w:rPr>
                <w:sz w:val="20"/>
              </w:rPr>
              <w:tab/>
            </w:r>
            <w:r w:rsidRPr="00302252">
              <w:rPr>
                <w:sz w:val="20"/>
                <w:lang w:eastAsia="ko-KR"/>
              </w:rPr>
              <w:t>Veterinary Services</w:t>
            </w:r>
          </w:p>
          <w:p w:rsidR="00035FBB" w:rsidRPr="00302252" w:rsidRDefault="00035FBB" w:rsidP="00035FBB">
            <w:pPr>
              <w:ind w:left="432"/>
              <w:jc w:val="left"/>
              <w:rPr>
                <w:rStyle w:val="Balk3Char"/>
                <w:b w:val="0"/>
                <w:strike/>
                <w:sz w:val="20"/>
              </w:rPr>
            </w:pPr>
            <w:r w:rsidRPr="00302252">
              <w:rPr>
                <w:sz w:val="20"/>
                <w:lang w:eastAsia="ko-KR"/>
              </w:rPr>
              <w:t>(CPC 932)</w:t>
            </w:r>
          </w:p>
          <w:p w:rsidR="00035FBB" w:rsidRPr="00302252" w:rsidRDefault="00035FBB" w:rsidP="00DB27C1">
            <w:pPr>
              <w:numPr>
                <w:ilvl w:val="0"/>
                <w:numId w:val="31"/>
              </w:numPr>
              <w:ind w:left="432" w:firstLine="0"/>
              <w:jc w:val="left"/>
              <w:rPr>
                <w:sz w:val="20"/>
                <w:shd w:val="clear" w:color="auto" w:fill="FFFFFF"/>
              </w:rPr>
            </w:pPr>
            <w:r w:rsidRPr="00302252">
              <w:rPr>
                <w:sz w:val="20"/>
              </w:rPr>
              <w:t>Only for animal hospitals and laboratories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 xml:space="preserve">None </w:t>
            </w:r>
          </w:p>
          <w:p w:rsidR="00035FBB" w:rsidRPr="00302252" w:rsidRDefault="00035FBB" w:rsidP="00035FBB">
            <w:pPr>
              <w:ind w:left="432" w:hanging="432"/>
              <w:jc w:val="left"/>
              <w:rPr>
                <w:sz w:val="20"/>
              </w:rPr>
            </w:pPr>
            <w:r w:rsidRPr="00302252">
              <w:rPr>
                <w:sz w:val="20"/>
              </w:rPr>
              <w:t>3)</w:t>
            </w:r>
            <w:r w:rsidRPr="00302252">
              <w:rPr>
                <w:sz w:val="20"/>
              </w:rPr>
              <w:tab/>
              <w:t xml:space="preserve">Wholly foreign owned animal hospitals and laboratories can be established in Turkey on the condition that all the veterinaries employed are Turkish citizens. Responsible director of an animal hospital or a laboratory must be a veterinary. Nationality requirement exists for </w:t>
            </w:r>
            <w:r w:rsidRPr="00302252">
              <w:rPr>
                <w:sz w:val="20"/>
              </w:rPr>
              <w:lastRenderedPageBreak/>
              <w:t>veterinaries. Obtaining an operation license from the Ministry of Food, Agriculture and Livestock is required.</w:t>
            </w:r>
          </w:p>
          <w:p w:rsidR="00035FBB" w:rsidRPr="00302252" w:rsidRDefault="00035FBB" w:rsidP="00035FBB">
            <w:pPr>
              <w:ind w:left="432" w:hanging="432"/>
              <w:jc w:val="left"/>
              <w:rPr>
                <w:sz w:val="20"/>
                <w:shd w:val="clear" w:color="auto" w:fill="FFFFFF"/>
              </w:rPr>
            </w:pPr>
            <w:r w:rsidRPr="00302252">
              <w:rPr>
                <w:sz w:val="20"/>
              </w:rPr>
              <w:t>4)</w:t>
            </w:r>
            <w:r w:rsidRPr="00302252">
              <w:rPr>
                <w:sz w:val="20"/>
              </w:rPr>
              <w:tab/>
              <w:t>Unbound</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 xml:space="preserve">None </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035FBB">
            <w:pPr>
              <w:ind w:left="454" w:hanging="454"/>
              <w:jc w:val="left"/>
              <w:rPr>
                <w:b/>
                <w:sz w:val="20"/>
              </w:rPr>
            </w:pPr>
            <w:r w:rsidRPr="00302252">
              <w:rPr>
                <w:b/>
                <w:sz w:val="20"/>
                <w:shd w:val="clear" w:color="auto" w:fill="FFFFFF"/>
              </w:rPr>
              <w:t xml:space="preserve">B. </w:t>
            </w:r>
            <w:r w:rsidRPr="00302252">
              <w:rPr>
                <w:b/>
                <w:sz w:val="20"/>
                <w:shd w:val="clear" w:color="auto" w:fill="FFFFFF"/>
              </w:rPr>
              <w:tab/>
              <w:t>Computer and Related Services</w:t>
            </w:r>
          </w:p>
        </w:tc>
      </w:tr>
      <w:tr w:rsidR="00CA30BE" w:rsidRPr="00302252" w:rsidTr="003209C0">
        <w:trPr>
          <w:trHeight w:val="124"/>
        </w:trPr>
        <w:tc>
          <w:tcPr>
            <w:tcW w:w="1250" w:type="pct"/>
          </w:tcPr>
          <w:p w:rsidR="00035FBB" w:rsidRPr="00302252" w:rsidRDefault="00035FBB" w:rsidP="00035FBB">
            <w:pPr>
              <w:ind w:left="432" w:hanging="432"/>
              <w:jc w:val="left"/>
              <w:rPr>
                <w:sz w:val="20"/>
                <w:shd w:val="clear" w:color="auto" w:fill="FFFFFF"/>
              </w:rPr>
            </w:pPr>
            <w:r w:rsidRPr="00302252">
              <w:rPr>
                <w:sz w:val="20"/>
                <w:shd w:val="clear" w:color="auto" w:fill="FFFFFF"/>
              </w:rPr>
              <w:t>(a)</w:t>
            </w:r>
            <w:r w:rsidRPr="00302252">
              <w:rPr>
                <w:sz w:val="20"/>
                <w:shd w:val="clear" w:color="auto" w:fill="FFFFFF"/>
              </w:rPr>
              <w:tab/>
              <w:t>Consultancy services related to the installation of computer hardware</w:t>
            </w:r>
          </w:p>
          <w:p w:rsidR="00035FBB" w:rsidRPr="00302252" w:rsidRDefault="00035FBB" w:rsidP="00035FBB">
            <w:pPr>
              <w:ind w:left="432"/>
              <w:jc w:val="left"/>
              <w:rPr>
                <w:sz w:val="20"/>
                <w:shd w:val="clear" w:color="auto" w:fill="FFFFFF"/>
              </w:rPr>
            </w:pPr>
            <w:r w:rsidRPr="00302252">
              <w:rPr>
                <w:sz w:val="20"/>
                <w:shd w:val="clear" w:color="auto" w:fill="FFFFFF"/>
              </w:rPr>
              <w:t>(CPC 841)</w:t>
            </w:r>
          </w:p>
        </w:tc>
        <w:tc>
          <w:tcPr>
            <w:tcW w:w="1250" w:type="pct"/>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w:t>
            </w:r>
            <w:r w:rsidRPr="00302252">
              <w:rPr>
                <w:sz w:val="20"/>
              </w:rPr>
              <w:t xml:space="preserve">nbound, except as indicated in the horizontal section </w:t>
            </w:r>
          </w:p>
        </w:tc>
        <w:tc>
          <w:tcPr>
            <w:tcW w:w="1250" w:type="pct"/>
          </w:tcPr>
          <w:p w:rsidR="00035FBB" w:rsidRPr="00302252" w:rsidRDefault="00035FBB" w:rsidP="00035FBB">
            <w:pPr>
              <w:rPr>
                <w:sz w:val="20"/>
              </w:rPr>
            </w:pPr>
          </w:p>
        </w:tc>
      </w:tr>
      <w:tr w:rsidR="00CA30BE" w:rsidRPr="00302252" w:rsidTr="003209C0">
        <w:trPr>
          <w:trHeight w:val="156"/>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(b)</w:t>
            </w:r>
            <w:r w:rsidRPr="00302252">
              <w:rPr>
                <w:sz w:val="20"/>
                <w:shd w:val="clear" w:color="auto" w:fill="FFFFFF"/>
              </w:rPr>
              <w:tab/>
              <w:t>Software implementation services (CPC 842)</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w:t>
            </w:r>
            <w:r w:rsidRPr="00302252">
              <w:rPr>
                <w:sz w:val="20"/>
              </w:rPr>
              <w:t>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156"/>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(c)</w:t>
            </w:r>
            <w:r w:rsidRPr="00302252">
              <w:rPr>
                <w:sz w:val="20"/>
                <w:shd w:val="clear" w:color="auto" w:fill="FFFFFF"/>
              </w:rPr>
              <w:tab/>
              <w:t xml:space="preserve">Data processing services </w:t>
            </w:r>
          </w:p>
          <w:p w:rsidR="00035FBB" w:rsidRPr="00302252" w:rsidRDefault="00035FBB" w:rsidP="00035FBB">
            <w:pPr>
              <w:ind w:left="432"/>
              <w:jc w:val="left"/>
              <w:rPr>
                <w:sz w:val="20"/>
                <w:shd w:val="clear" w:color="auto" w:fill="FFFFFF"/>
              </w:rPr>
            </w:pPr>
            <w:r w:rsidRPr="00302252">
              <w:rPr>
                <w:sz w:val="20"/>
                <w:shd w:val="clear" w:color="auto" w:fill="FFFFFF"/>
              </w:rPr>
              <w:t>(CPC 843)</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156"/>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(d)</w:t>
            </w:r>
            <w:r w:rsidRPr="00302252">
              <w:rPr>
                <w:sz w:val="20"/>
                <w:shd w:val="clear" w:color="auto" w:fill="FFFFFF"/>
              </w:rPr>
              <w:tab/>
              <w:t>Database services including data storage, data hosting and web hosting services</w:t>
            </w:r>
          </w:p>
          <w:p w:rsidR="00035FBB" w:rsidRPr="00302252" w:rsidRDefault="00035FBB" w:rsidP="00035FBB">
            <w:pPr>
              <w:ind w:left="432"/>
              <w:jc w:val="left"/>
              <w:rPr>
                <w:sz w:val="20"/>
                <w:shd w:val="clear" w:color="auto" w:fill="FFFFFF"/>
              </w:rPr>
            </w:pPr>
            <w:r w:rsidRPr="00302252">
              <w:rPr>
                <w:sz w:val="20"/>
                <w:shd w:val="clear" w:color="auto" w:fill="FFFFFF"/>
              </w:rPr>
              <w:t>(CPC 844)</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Unbound</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1)</w:t>
            </w:r>
            <w:r w:rsidRPr="00302252">
              <w:rPr>
                <w:sz w:val="20"/>
                <w:shd w:val="clear" w:color="auto" w:fill="FFFFFF"/>
              </w:rPr>
              <w:tab/>
              <w:t>Unbound</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156"/>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t>(e)</w:t>
            </w:r>
            <w:r w:rsidRPr="00302252">
              <w:rPr>
                <w:sz w:val="20"/>
                <w:shd w:val="clear" w:color="auto" w:fill="FFFFFF"/>
              </w:rPr>
              <w:tab/>
              <w:t xml:space="preserve">Other CRS </w:t>
            </w:r>
          </w:p>
          <w:p w:rsidR="00035FBB" w:rsidRPr="00302252" w:rsidRDefault="00035FBB" w:rsidP="00035FBB">
            <w:pPr>
              <w:ind w:left="432"/>
              <w:jc w:val="left"/>
              <w:rPr>
                <w:sz w:val="20"/>
                <w:shd w:val="clear" w:color="auto" w:fill="FFFFFF"/>
              </w:rPr>
            </w:pPr>
            <w:r w:rsidRPr="00302252">
              <w:rPr>
                <w:sz w:val="20"/>
                <w:shd w:val="clear" w:color="auto" w:fill="FFFFFF"/>
              </w:rPr>
              <w:lastRenderedPageBreak/>
              <w:t xml:space="preserve">- </w:t>
            </w:r>
            <w:r w:rsidRPr="00302252">
              <w:rPr>
                <w:sz w:val="20"/>
                <w:shd w:val="clear" w:color="auto" w:fill="FFFFFF"/>
              </w:rPr>
              <w:tab/>
              <w:t>Maintenance and repair services of office machinery and equipment including computers</w:t>
            </w:r>
          </w:p>
          <w:p w:rsidR="00035FBB" w:rsidRPr="00302252" w:rsidRDefault="00035FBB" w:rsidP="00035FBB">
            <w:pPr>
              <w:ind w:left="864" w:hanging="432"/>
              <w:rPr>
                <w:sz w:val="20"/>
                <w:shd w:val="clear" w:color="auto" w:fill="FFFFFF"/>
              </w:rPr>
            </w:pPr>
            <w:r w:rsidRPr="00302252">
              <w:rPr>
                <w:sz w:val="20"/>
                <w:shd w:val="clear" w:color="auto" w:fill="FFFFFF"/>
              </w:rPr>
              <w:t>(CPC 845)</w:t>
            </w:r>
          </w:p>
          <w:p w:rsidR="00035FBB" w:rsidRPr="00302252" w:rsidRDefault="00035FBB" w:rsidP="00035FBB">
            <w:pPr>
              <w:ind w:left="432"/>
              <w:jc w:val="left"/>
              <w:rPr>
                <w:sz w:val="20"/>
                <w:shd w:val="clear" w:color="auto" w:fill="FFFFFF"/>
              </w:rPr>
            </w:pPr>
            <w:r w:rsidRPr="00302252">
              <w:rPr>
                <w:sz w:val="20"/>
                <w:shd w:val="clear" w:color="auto" w:fill="FFFFFF"/>
              </w:rPr>
              <w:t>-</w:t>
            </w:r>
            <w:r w:rsidRPr="00302252">
              <w:rPr>
                <w:sz w:val="20"/>
                <w:shd w:val="clear" w:color="auto" w:fill="FFFFFF"/>
              </w:rPr>
              <w:tab/>
              <w:t>Training services for staff of clients</w:t>
            </w:r>
          </w:p>
          <w:p w:rsidR="00035FBB" w:rsidRPr="00302252" w:rsidRDefault="00035FBB" w:rsidP="00035FBB">
            <w:pPr>
              <w:ind w:left="864" w:hanging="432"/>
              <w:rPr>
                <w:sz w:val="20"/>
              </w:rPr>
            </w:pPr>
            <w:r w:rsidRPr="00302252">
              <w:rPr>
                <w:sz w:val="20"/>
                <w:shd w:val="clear" w:color="auto" w:fill="FFFFFF"/>
              </w:rPr>
              <w:t>(CPC 84990**)</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lastRenderedPageBreak/>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lastRenderedPageBreak/>
              <w:t>3)</w:t>
            </w:r>
            <w:r w:rsidRPr="00302252">
              <w:rPr>
                <w:sz w:val="20"/>
                <w:shd w:val="clear" w:color="auto" w:fill="FFFFFF"/>
              </w:rPr>
              <w:tab/>
              <w:t>None</w:t>
            </w: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shd w:val="clear" w:color="auto" w:fill="FFFFFF"/>
              </w:rPr>
            </w:pPr>
            <w:r w:rsidRPr="00302252">
              <w:rPr>
                <w:sz w:val="20"/>
                <w:shd w:val="clear" w:color="auto" w:fill="FFFFFF"/>
              </w:rPr>
              <w:lastRenderedPageBreak/>
              <w:t>1)</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lastRenderedPageBreak/>
              <w:t>3)</w:t>
            </w:r>
            <w:r w:rsidRPr="00302252">
              <w:rPr>
                <w:sz w:val="20"/>
                <w:shd w:val="clear" w:color="auto" w:fill="FFFFFF"/>
              </w:rPr>
              <w:tab/>
              <w:t>None</w:t>
            </w: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w:t>
            </w:r>
            <w:r w:rsidRPr="00302252">
              <w:rPr>
                <w:sz w:val="20"/>
              </w:rPr>
              <w:t>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035FBB">
            <w:pPr>
              <w:autoSpaceDE w:val="0"/>
              <w:autoSpaceDN w:val="0"/>
              <w:adjustRightInd w:val="0"/>
              <w:ind w:left="432" w:hanging="432"/>
              <w:rPr>
                <w:b/>
                <w:sz w:val="20"/>
              </w:rPr>
            </w:pPr>
            <w:r w:rsidRPr="00302252">
              <w:rPr>
                <w:b/>
                <w:sz w:val="20"/>
              </w:rPr>
              <w:t xml:space="preserve">C. </w:t>
            </w:r>
            <w:r w:rsidRPr="00302252">
              <w:rPr>
                <w:b/>
                <w:sz w:val="20"/>
              </w:rPr>
              <w:tab/>
              <w:t>Research and Development Services (excluding R&amp;D financed in whole or in part by public funds)</w:t>
            </w:r>
          </w:p>
        </w:tc>
      </w:tr>
      <w:tr w:rsidR="00CA30BE" w:rsidRPr="00302252" w:rsidTr="003209C0">
        <w:tc>
          <w:tcPr>
            <w:tcW w:w="1250" w:type="pct"/>
          </w:tcPr>
          <w:p w:rsidR="00035FBB" w:rsidRPr="00302252" w:rsidRDefault="00035FBB" w:rsidP="00035FBB">
            <w:pPr>
              <w:suppressAutoHyphens/>
              <w:ind w:left="432" w:hanging="432"/>
              <w:jc w:val="left"/>
              <w:rPr>
                <w:sz w:val="20"/>
              </w:rPr>
            </w:pPr>
            <w:r w:rsidRPr="00302252">
              <w:rPr>
                <w:sz w:val="20"/>
              </w:rPr>
              <w:t>(a)</w:t>
            </w:r>
            <w:r w:rsidRPr="00302252">
              <w:rPr>
                <w:sz w:val="20"/>
              </w:rPr>
              <w:tab/>
              <w:t xml:space="preserve">R&amp;D services on natural sciences </w:t>
            </w:r>
          </w:p>
          <w:p w:rsidR="00035FBB" w:rsidRPr="00302252" w:rsidRDefault="00035FBB" w:rsidP="00035FBB">
            <w:pPr>
              <w:suppressAutoHyphens/>
              <w:ind w:left="432"/>
              <w:jc w:val="left"/>
              <w:rPr>
                <w:sz w:val="20"/>
              </w:rPr>
            </w:pPr>
            <w:r w:rsidRPr="00302252">
              <w:rPr>
                <w:sz w:val="20"/>
              </w:rPr>
              <w:t>(CPC 851 except part of CPC 85102</w:t>
            </w:r>
            <w:r w:rsidRPr="00302252">
              <w:rPr>
                <w:sz w:val="20"/>
                <w:vertAlign w:val="superscript"/>
              </w:rPr>
              <w:footnoteReference w:id="129"/>
            </w:r>
            <w:r w:rsidRPr="00302252">
              <w:rPr>
                <w:sz w:val="20"/>
              </w:rPr>
              <w:t>)</w:t>
            </w:r>
          </w:p>
          <w:p w:rsidR="00035FBB" w:rsidRPr="00302252" w:rsidRDefault="00035FBB" w:rsidP="00035FBB">
            <w:pPr>
              <w:suppressAutoHyphens/>
              <w:ind w:left="432" w:hanging="432"/>
              <w:jc w:val="left"/>
              <w:rPr>
                <w:sz w:val="20"/>
              </w:rPr>
            </w:pPr>
            <w:r w:rsidRPr="00302252">
              <w:rPr>
                <w:sz w:val="20"/>
              </w:rPr>
              <w:t>(b)</w:t>
            </w:r>
            <w:r w:rsidRPr="00302252">
              <w:rPr>
                <w:sz w:val="20"/>
              </w:rPr>
              <w:tab/>
              <w:t xml:space="preserve">R&amp;D services on social sciences and humanities </w:t>
            </w:r>
          </w:p>
          <w:p w:rsidR="00035FBB" w:rsidRPr="00302252" w:rsidRDefault="00035FBB" w:rsidP="00035FBB">
            <w:pPr>
              <w:suppressAutoHyphens/>
              <w:ind w:left="749" w:hanging="317"/>
              <w:rPr>
                <w:sz w:val="20"/>
              </w:rPr>
            </w:pPr>
            <w:r w:rsidRPr="00302252">
              <w:rPr>
                <w:sz w:val="20"/>
              </w:rPr>
              <w:t>(CPC 852)</w:t>
            </w:r>
          </w:p>
          <w:p w:rsidR="00035FBB" w:rsidRPr="00302252" w:rsidRDefault="00035FBB" w:rsidP="00035FBB">
            <w:pPr>
              <w:suppressAutoHyphens/>
              <w:ind w:left="432" w:hanging="432"/>
              <w:jc w:val="left"/>
              <w:rPr>
                <w:sz w:val="20"/>
              </w:rPr>
            </w:pPr>
            <w:r w:rsidRPr="00302252">
              <w:rPr>
                <w:sz w:val="20"/>
              </w:rPr>
              <w:t>(c)</w:t>
            </w:r>
            <w:r w:rsidRPr="00302252">
              <w:rPr>
                <w:sz w:val="20"/>
              </w:rPr>
              <w:tab/>
              <w:t>Interdisciplinary R&amp;D services</w:t>
            </w:r>
          </w:p>
          <w:p w:rsidR="00035FBB" w:rsidRPr="00302252" w:rsidRDefault="00035FBB" w:rsidP="00035FBB">
            <w:pPr>
              <w:suppressAutoHyphens/>
              <w:ind w:left="749" w:hanging="317"/>
              <w:rPr>
                <w:sz w:val="20"/>
              </w:rPr>
            </w:pPr>
            <w:r w:rsidRPr="00302252">
              <w:rPr>
                <w:sz w:val="20"/>
              </w:rPr>
              <w:t>(CPC 853)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 except juridical persons duly established in Turkey, but which are acting on behalf of foreign natural persons or juridical persons that have no commercial presence in Turkey, are required to obtain prior permission to conduct scientific research activities in the Turkish territory.</w:t>
            </w: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In addition, to conduct scientific research activities in the Turkish territory, foreign natural persons </w:t>
            </w:r>
            <w:r w:rsidRPr="00302252">
              <w:rPr>
                <w:sz w:val="20"/>
              </w:rPr>
              <w:lastRenderedPageBreak/>
              <w:t>are required to obtain prior permission.</w:t>
            </w:r>
          </w:p>
        </w:tc>
        <w:tc>
          <w:tcPr>
            <w:tcW w:w="1250" w:type="pct"/>
          </w:tcPr>
          <w:p w:rsidR="00035FBB" w:rsidRPr="00302252" w:rsidRDefault="00035FBB" w:rsidP="00035FBB">
            <w:pPr>
              <w:ind w:left="425" w:hanging="425"/>
              <w:jc w:val="left"/>
              <w:rPr>
                <w:sz w:val="20"/>
              </w:rPr>
            </w:pPr>
            <w:r w:rsidRPr="00302252">
              <w:rPr>
                <w:sz w:val="20"/>
              </w:rPr>
              <w:lastRenderedPageBreak/>
              <w:t xml:space="preserve"> </w:t>
            </w:r>
          </w:p>
        </w:tc>
      </w:tr>
      <w:tr w:rsidR="00CA30BE" w:rsidRPr="00302252" w:rsidTr="003209C0">
        <w:trPr>
          <w:trHeight w:val="432"/>
        </w:trPr>
        <w:tc>
          <w:tcPr>
            <w:tcW w:w="5000" w:type="pct"/>
            <w:gridSpan w:val="4"/>
            <w:vAlign w:val="center"/>
          </w:tcPr>
          <w:p w:rsidR="00035FBB" w:rsidRPr="00302252" w:rsidRDefault="00035FBB" w:rsidP="00035FBB">
            <w:pPr>
              <w:suppressAutoHyphens/>
              <w:ind w:left="432" w:hanging="432"/>
              <w:jc w:val="left"/>
              <w:rPr>
                <w:b/>
                <w:sz w:val="20"/>
              </w:rPr>
            </w:pPr>
            <w:r w:rsidRPr="00302252">
              <w:rPr>
                <w:b/>
                <w:sz w:val="20"/>
              </w:rPr>
              <w:t xml:space="preserve">E. </w:t>
            </w:r>
            <w:r w:rsidRPr="00302252">
              <w:rPr>
                <w:b/>
                <w:sz w:val="20"/>
              </w:rPr>
              <w:tab/>
              <w:t xml:space="preserve">Rental/Leasing Services without Operators </w:t>
            </w:r>
          </w:p>
        </w:tc>
      </w:tr>
      <w:tr w:rsidR="00CA30BE" w:rsidRPr="00302252" w:rsidTr="003209C0">
        <w:trPr>
          <w:trHeight w:val="124"/>
        </w:trPr>
        <w:tc>
          <w:tcPr>
            <w:tcW w:w="1250" w:type="pct"/>
          </w:tcPr>
          <w:p w:rsidR="00035FBB" w:rsidRPr="00302252" w:rsidRDefault="00035FBB" w:rsidP="00035FBB">
            <w:pPr>
              <w:suppressAutoHyphens/>
              <w:ind w:left="432" w:hanging="432"/>
              <w:jc w:val="left"/>
              <w:rPr>
                <w:sz w:val="20"/>
              </w:rPr>
            </w:pPr>
            <w:r w:rsidRPr="00302252">
              <w:rPr>
                <w:sz w:val="20"/>
              </w:rPr>
              <w:t>(a)</w:t>
            </w:r>
            <w:r w:rsidRPr="00302252">
              <w:rPr>
                <w:sz w:val="20"/>
              </w:rPr>
              <w:tab/>
              <w:t>Relating to ships</w:t>
            </w:r>
            <w:r w:rsidRPr="00302252">
              <w:rPr>
                <w:sz w:val="20"/>
                <w:vertAlign w:val="superscript"/>
              </w:rPr>
              <w:footnoteReference w:id="130"/>
            </w:r>
          </w:p>
          <w:p w:rsidR="00035FBB" w:rsidRPr="00302252" w:rsidRDefault="00035FBB" w:rsidP="00035FBB">
            <w:pPr>
              <w:suppressAutoHyphens/>
              <w:ind w:left="432"/>
              <w:jc w:val="left"/>
              <w:rPr>
                <w:sz w:val="20"/>
              </w:rPr>
            </w:pPr>
            <w:r w:rsidRPr="00302252">
              <w:rPr>
                <w:sz w:val="20"/>
              </w:rPr>
              <w:t>(CPC 83103)</w:t>
            </w:r>
          </w:p>
          <w:p w:rsidR="00035FBB" w:rsidRPr="00302252" w:rsidRDefault="00035FBB" w:rsidP="00035FBB">
            <w:pPr>
              <w:suppressAutoHyphens/>
              <w:ind w:left="432" w:hanging="432"/>
              <w:jc w:val="left"/>
              <w:rPr>
                <w:sz w:val="20"/>
              </w:rPr>
            </w:pPr>
            <w:r w:rsidRPr="00302252">
              <w:rPr>
                <w:sz w:val="20"/>
              </w:rPr>
              <w:t>(b)</w:t>
            </w:r>
            <w:r w:rsidRPr="00302252">
              <w:rPr>
                <w:sz w:val="20"/>
              </w:rPr>
              <w:tab/>
              <w:t>Relating to aircraft</w:t>
            </w:r>
            <w:r w:rsidRPr="00302252">
              <w:rPr>
                <w:sz w:val="20"/>
                <w:vertAlign w:val="superscript"/>
              </w:rPr>
              <w:t>6</w:t>
            </w:r>
            <w:r w:rsidRPr="00302252">
              <w:rPr>
                <w:sz w:val="20"/>
              </w:rPr>
              <w:t xml:space="preserve"> </w:t>
            </w:r>
          </w:p>
          <w:p w:rsidR="00035FBB" w:rsidRPr="00302252" w:rsidRDefault="00035FBB" w:rsidP="00035FBB">
            <w:pPr>
              <w:suppressAutoHyphens/>
              <w:ind w:left="432"/>
              <w:jc w:val="left"/>
              <w:rPr>
                <w:sz w:val="20"/>
              </w:rPr>
            </w:pPr>
            <w:r w:rsidRPr="00302252">
              <w:rPr>
                <w:sz w:val="20"/>
              </w:rPr>
              <w:t>(CPC 83104)</w:t>
            </w:r>
          </w:p>
          <w:p w:rsidR="00035FBB" w:rsidRPr="00302252" w:rsidRDefault="00035FBB" w:rsidP="00035FBB">
            <w:pPr>
              <w:suppressAutoHyphens/>
              <w:ind w:left="432" w:hanging="432"/>
              <w:jc w:val="left"/>
              <w:rPr>
                <w:sz w:val="20"/>
              </w:rPr>
            </w:pPr>
            <w:r w:rsidRPr="00302252">
              <w:rPr>
                <w:sz w:val="20"/>
              </w:rPr>
              <w:t>(c)</w:t>
            </w:r>
            <w:r w:rsidRPr="00302252">
              <w:rPr>
                <w:sz w:val="20"/>
              </w:rPr>
              <w:tab/>
              <w:t xml:space="preserve">Relating to other transport equipment </w:t>
            </w:r>
          </w:p>
          <w:p w:rsidR="00035FBB" w:rsidRPr="00302252" w:rsidRDefault="00035FBB" w:rsidP="00035FBB">
            <w:pPr>
              <w:suppressAutoHyphens/>
              <w:ind w:left="432"/>
              <w:jc w:val="left"/>
              <w:rPr>
                <w:sz w:val="20"/>
              </w:rPr>
            </w:pPr>
            <w:r w:rsidRPr="00302252">
              <w:rPr>
                <w:sz w:val="20"/>
              </w:rPr>
              <w:t xml:space="preserve">(CPC 83101+ 83105) 83105 </w:t>
            </w:r>
          </w:p>
          <w:p w:rsidR="00035FBB" w:rsidRPr="00302252" w:rsidRDefault="00035FBB" w:rsidP="00035FBB">
            <w:pPr>
              <w:suppressAutoHyphens/>
              <w:ind w:left="432" w:hanging="432"/>
              <w:jc w:val="left"/>
              <w:rPr>
                <w:sz w:val="20"/>
              </w:rPr>
            </w:pPr>
            <w:r w:rsidRPr="00302252">
              <w:rPr>
                <w:sz w:val="20"/>
              </w:rPr>
              <w:t>(d)</w:t>
            </w:r>
            <w:r w:rsidRPr="00302252">
              <w:rPr>
                <w:sz w:val="20"/>
              </w:rPr>
              <w:tab/>
              <w:t xml:space="preserve">Relating to other machinery and equipment </w:t>
            </w:r>
          </w:p>
          <w:p w:rsidR="00035FBB" w:rsidRPr="00302252" w:rsidRDefault="00035FBB" w:rsidP="00035FBB">
            <w:pPr>
              <w:suppressAutoHyphens/>
              <w:ind w:left="432"/>
              <w:jc w:val="left"/>
              <w:rPr>
                <w:sz w:val="20"/>
              </w:rPr>
            </w:pPr>
            <w:r w:rsidRPr="00302252">
              <w:rPr>
                <w:sz w:val="20"/>
              </w:rPr>
              <w:t>(CPC 83106-83109)</w:t>
            </w:r>
          </w:p>
          <w:p w:rsidR="00035FBB" w:rsidRPr="00302252" w:rsidRDefault="00035FBB" w:rsidP="00CA30BE">
            <w:pPr>
              <w:suppressAutoHyphens/>
              <w:ind w:left="432"/>
              <w:jc w:val="left"/>
              <w:rPr>
                <w:spacing w:val="-2"/>
                <w:sz w:val="20"/>
              </w:rPr>
            </w:pPr>
            <w:r w:rsidRPr="00302252">
              <w:rPr>
                <w:sz w:val="20"/>
                <w:lang w:eastAsia="en-GB"/>
              </w:rPr>
              <w:t>-</w:t>
            </w:r>
            <w:r w:rsidRPr="00302252">
              <w:rPr>
                <w:sz w:val="20"/>
                <w:lang w:eastAsia="en-GB"/>
              </w:rPr>
              <w:tab/>
              <w:t>Including rental or leasing of studio recording equipment</w:t>
            </w:r>
            <w:r w:rsidRPr="00302252">
              <w:rPr>
                <w:sz w:val="20"/>
              </w:rPr>
              <w:t xml:space="preserve"> (part of CPC 83109)</w:t>
            </w:r>
          </w:p>
          <w:p w:rsidR="00035FBB" w:rsidRPr="00302252" w:rsidRDefault="00035FBB" w:rsidP="00CA30BE">
            <w:pPr>
              <w:suppressAutoHyphens/>
              <w:ind w:left="432" w:hanging="432"/>
              <w:jc w:val="left"/>
              <w:rPr>
                <w:spacing w:val="-2"/>
                <w:sz w:val="20"/>
              </w:rPr>
            </w:pPr>
            <w:r w:rsidRPr="00302252">
              <w:rPr>
                <w:spacing w:val="-2"/>
                <w:sz w:val="20"/>
              </w:rPr>
              <w:t>(e)</w:t>
            </w:r>
            <w:r w:rsidR="00CA30BE" w:rsidRPr="00302252">
              <w:rPr>
                <w:sz w:val="20"/>
              </w:rPr>
              <w:t xml:space="preserve"> </w:t>
            </w:r>
            <w:r w:rsidR="00CA30BE" w:rsidRPr="00302252">
              <w:rPr>
                <w:sz w:val="20"/>
              </w:rPr>
              <w:tab/>
            </w:r>
            <w:r w:rsidRPr="00302252">
              <w:rPr>
                <w:spacing w:val="-2"/>
                <w:sz w:val="20"/>
              </w:rPr>
              <w:t>Leasing or rental services concerning personal and household goods (CPC 832)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CA30BE">
            <w:pPr>
              <w:ind w:left="432" w:hanging="432"/>
              <w:jc w:val="left"/>
              <w:rPr>
                <w:sz w:val="20"/>
              </w:rPr>
            </w:pPr>
            <w:r w:rsidRPr="00302252">
              <w:rPr>
                <w:sz w:val="20"/>
              </w:rPr>
              <w:t>3)</w:t>
            </w:r>
            <w:r w:rsidRPr="00302252">
              <w:rPr>
                <w:sz w:val="20"/>
              </w:rPr>
              <w:tab/>
              <w:t xml:space="preserve">None except Turkey may apply economic needs tests with respect to rental/leasing services (without operators) relating to other transport equipment. </w:t>
            </w:r>
          </w:p>
          <w:p w:rsidR="00035FBB" w:rsidRPr="00302252" w:rsidRDefault="00035FBB" w:rsidP="00035FBB">
            <w:pPr>
              <w:ind w:left="432" w:hanging="432"/>
              <w:jc w:val="left"/>
              <w:rPr>
                <w:sz w:val="20"/>
              </w:rPr>
            </w:pPr>
            <w:r w:rsidRPr="00302252">
              <w:rPr>
                <w:sz w:val="20"/>
              </w:rPr>
              <w:t>4)</w:t>
            </w:r>
            <w:r w:rsidRPr="00302252">
              <w:rPr>
                <w:sz w:val="20"/>
              </w:rPr>
              <w:tab/>
              <w:t>Unbound except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Unbound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035FBB">
            <w:pPr>
              <w:ind w:left="432" w:hanging="432"/>
              <w:jc w:val="left"/>
              <w:rPr>
                <w:b/>
                <w:sz w:val="20"/>
              </w:rPr>
            </w:pPr>
            <w:r w:rsidRPr="00302252">
              <w:rPr>
                <w:b/>
                <w:sz w:val="20"/>
              </w:rPr>
              <w:t>F.</w:t>
            </w:r>
            <w:r w:rsidRPr="00302252">
              <w:rPr>
                <w:b/>
                <w:sz w:val="20"/>
              </w:rPr>
              <w:tab/>
              <w:t>Other Business Services</w:t>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(a)</w:t>
            </w:r>
            <w:r w:rsidRPr="00302252">
              <w:rPr>
                <w:sz w:val="20"/>
              </w:rPr>
              <w:tab/>
              <w:t>Advertising services</w:t>
            </w:r>
          </w:p>
          <w:p w:rsidR="00035FBB" w:rsidRPr="00302252" w:rsidRDefault="00035FBB" w:rsidP="00035FBB">
            <w:pPr>
              <w:ind w:left="432"/>
              <w:jc w:val="left"/>
              <w:rPr>
                <w:sz w:val="20"/>
              </w:rPr>
            </w:pPr>
            <w:r w:rsidRPr="00302252">
              <w:rPr>
                <w:sz w:val="20"/>
              </w:rPr>
              <w:t>(CPC 871)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lastRenderedPageBreak/>
              <w:t>(b)</w:t>
            </w:r>
            <w:r w:rsidRPr="00302252">
              <w:rPr>
                <w:sz w:val="20"/>
              </w:rPr>
              <w:tab/>
              <w:t>Market research services</w:t>
            </w:r>
          </w:p>
          <w:p w:rsidR="00035FBB" w:rsidRPr="00302252" w:rsidRDefault="00035FBB" w:rsidP="00035FBB">
            <w:pPr>
              <w:ind w:left="432"/>
              <w:jc w:val="left"/>
              <w:rPr>
                <w:sz w:val="20"/>
              </w:rPr>
            </w:pPr>
            <w:r w:rsidRPr="00302252">
              <w:rPr>
                <w:sz w:val="20"/>
              </w:rPr>
              <w:t>(CPC 864)</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(c)</w:t>
            </w:r>
            <w:r w:rsidRPr="00302252">
              <w:rPr>
                <w:sz w:val="20"/>
              </w:rPr>
              <w:tab/>
              <w:t>Management consulting services (CPC 865)</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(e)</w:t>
            </w:r>
            <w:r w:rsidRPr="00302252">
              <w:rPr>
                <w:sz w:val="20"/>
              </w:rPr>
              <w:tab/>
              <w:t>Technical Testing and Analysis Services, excluding technical testing, analysis and control (inspection) services relating to construction and construction materials</w:t>
            </w:r>
            <w:r w:rsidRPr="00302252">
              <w:rPr>
                <w:rStyle w:val="DipnotBavurusu"/>
                <w:sz w:val="20"/>
              </w:rPr>
              <w:footnoteReference w:id="131"/>
            </w:r>
            <w:r w:rsidRPr="00302252">
              <w:rPr>
                <w:sz w:val="20"/>
              </w:rPr>
              <w:t>, vessels and aircrafts, and marine survey activities.</w:t>
            </w:r>
          </w:p>
          <w:p w:rsidR="00035FBB" w:rsidRPr="00302252" w:rsidRDefault="00035FBB" w:rsidP="00035FBB">
            <w:pPr>
              <w:ind w:left="432" w:hanging="432"/>
              <w:jc w:val="left"/>
              <w:rPr>
                <w:sz w:val="20"/>
              </w:rPr>
            </w:pPr>
          </w:p>
          <w:p w:rsidR="00035FBB" w:rsidRPr="00302252" w:rsidRDefault="00035FBB" w:rsidP="00035FBB">
            <w:pPr>
              <w:ind w:left="432"/>
              <w:jc w:val="left"/>
              <w:rPr>
                <w:sz w:val="20"/>
              </w:rPr>
            </w:pPr>
            <w:r w:rsidRPr="00302252">
              <w:rPr>
                <w:sz w:val="20"/>
              </w:rPr>
              <w:t>-</w:t>
            </w:r>
            <w:r w:rsidRPr="00302252">
              <w:rPr>
                <w:sz w:val="20"/>
              </w:rPr>
              <w:tab/>
              <w:t>Composition and purity testing and analysis services</w:t>
            </w:r>
          </w:p>
          <w:p w:rsidR="00035FBB" w:rsidRPr="00302252" w:rsidRDefault="00035FBB" w:rsidP="00035FBB">
            <w:pPr>
              <w:ind w:left="864" w:hanging="432"/>
              <w:jc w:val="left"/>
              <w:rPr>
                <w:sz w:val="20"/>
              </w:rPr>
            </w:pPr>
            <w:r w:rsidRPr="00302252">
              <w:rPr>
                <w:sz w:val="20"/>
              </w:rPr>
              <w:t>(CPC 86761**)</w:t>
            </w:r>
            <w:r w:rsidRPr="00302252">
              <w:rPr>
                <w:rStyle w:val="DipnotBavurusu"/>
                <w:sz w:val="20"/>
              </w:rPr>
              <w:footnoteReference w:id="132"/>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54" w:hanging="454"/>
              <w:jc w:val="left"/>
              <w:rPr>
                <w:sz w:val="20"/>
              </w:rPr>
            </w:pPr>
            <w:r w:rsidRPr="00302252">
              <w:rPr>
                <w:sz w:val="20"/>
              </w:rPr>
              <w:t>2)</w:t>
            </w:r>
            <w:r w:rsidRPr="00302252">
              <w:rPr>
                <w:sz w:val="20"/>
              </w:rPr>
              <w:tab/>
              <w:t>Unbound</w:t>
            </w:r>
          </w:p>
          <w:p w:rsidR="00035FBB" w:rsidRPr="00302252" w:rsidRDefault="00035FBB" w:rsidP="00035FBB">
            <w:pPr>
              <w:ind w:left="454" w:hanging="454"/>
              <w:jc w:val="left"/>
              <w:rPr>
                <w:sz w:val="20"/>
              </w:rPr>
            </w:pPr>
            <w:r w:rsidRPr="00302252">
              <w:rPr>
                <w:sz w:val="20"/>
              </w:rPr>
              <w:t>3)</w:t>
            </w:r>
            <w:r w:rsidRPr="00302252">
              <w:rPr>
                <w:sz w:val="20"/>
              </w:rPr>
              <w:tab/>
              <w:t>None</w:t>
            </w:r>
          </w:p>
          <w:p w:rsidR="00035FBB" w:rsidRPr="00302252" w:rsidRDefault="00035FBB" w:rsidP="00035FBB">
            <w:pPr>
              <w:keepNext/>
              <w:ind w:left="454" w:hanging="454"/>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54" w:hanging="454"/>
              <w:jc w:val="left"/>
              <w:rPr>
                <w:sz w:val="20"/>
              </w:rPr>
            </w:pPr>
            <w:r w:rsidRPr="00302252">
              <w:rPr>
                <w:sz w:val="20"/>
              </w:rPr>
              <w:t>2)</w:t>
            </w:r>
            <w:r w:rsidRPr="00302252">
              <w:rPr>
                <w:sz w:val="20"/>
              </w:rPr>
              <w:tab/>
              <w:t>Unbound</w:t>
            </w:r>
          </w:p>
          <w:p w:rsidR="00035FBB" w:rsidRPr="00302252" w:rsidRDefault="00035FBB" w:rsidP="00035FBB">
            <w:pPr>
              <w:ind w:left="454" w:hanging="454"/>
              <w:jc w:val="left"/>
              <w:rPr>
                <w:sz w:val="20"/>
              </w:rPr>
            </w:pPr>
            <w:r w:rsidRPr="00302252">
              <w:rPr>
                <w:sz w:val="20"/>
              </w:rPr>
              <w:t>3)</w:t>
            </w:r>
            <w:r w:rsidRPr="00302252">
              <w:rPr>
                <w:sz w:val="20"/>
              </w:rPr>
              <w:tab/>
              <w:t>None</w:t>
            </w:r>
          </w:p>
          <w:p w:rsidR="00035FBB" w:rsidRPr="00302252" w:rsidRDefault="00035FBB" w:rsidP="00035FBB">
            <w:pPr>
              <w:ind w:left="454" w:hanging="454"/>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jc w:val="left"/>
              <w:rPr>
                <w:sz w:val="20"/>
              </w:rPr>
            </w:pPr>
            <w:r w:rsidRPr="00302252">
              <w:rPr>
                <w:sz w:val="20"/>
              </w:rPr>
              <w:t>-</w:t>
            </w:r>
            <w:r w:rsidRPr="00302252">
              <w:rPr>
                <w:sz w:val="20"/>
              </w:rPr>
              <w:tab/>
              <w:t>Testing and analysis services of physical properties</w:t>
            </w:r>
          </w:p>
          <w:p w:rsidR="00035FBB" w:rsidRPr="00302252" w:rsidRDefault="00035FBB" w:rsidP="00035FBB">
            <w:pPr>
              <w:ind w:left="432"/>
              <w:jc w:val="left"/>
              <w:rPr>
                <w:sz w:val="20"/>
              </w:rPr>
            </w:pPr>
            <w:r w:rsidRPr="00302252">
              <w:rPr>
                <w:sz w:val="20"/>
              </w:rPr>
              <w:t>(CPC 86762)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jc w:val="left"/>
              <w:rPr>
                <w:sz w:val="20"/>
              </w:rPr>
            </w:pPr>
            <w:r w:rsidRPr="00302252">
              <w:rPr>
                <w:sz w:val="20"/>
              </w:rPr>
              <w:t>-</w:t>
            </w:r>
            <w:r w:rsidRPr="00302252">
              <w:rPr>
                <w:sz w:val="20"/>
              </w:rPr>
              <w:tab/>
              <w:t>Testing and analysis services of integrated mechanical and electrical components</w:t>
            </w:r>
          </w:p>
          <w:p w:rsidR="00035FBB" w:rsidRPr="00302252" w:rsidRDefault="00035FBB" w:rsidP="00035FBB">
            <w:pPr>
              <w:ind w:left="432"/>
              <w:jc w:val="left"/>
              <w:rPr>
                <w:sz w:val="20"/>
              </w:rPr>
            </w:pPr>
            <w:r w:rsidRPr="00302252">
              <w:rPr>
                <w:sz w:val="20"/>
              </w:rPr>
              <w:t>(CPC 86763)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 xml:space="preserve">None, except establishment of a commercial presence for testing and analysis services regarding automobiles and other motor vehicles is subject to an economic needs test. </w:t>
            </w:r>
          </w:p>
          <w:p w:rsidR="00035FBB" w:rsidRPr="00302252" w:rsidRDefault="00035FBB" w:rsidP="00035FBB">
            <w:pPr>
              <w:ind w:left="432"/>
              <w:jc w:val="left"/>
              <w:rPr>
                <w:sz w:val="20"/>
              </w:rPr>
            </w:pPr>
            <w:r w:rsidRPr="00302252">
              <w:rPr>
                <w:sz w:val="20"/>
              </w:rPr>
              <w:t>Main criteria: the number of and impact on existing domestic suppliers, protection of public health, safety, and the environment.</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jc w:val="left"/>
              <w:rPr>
                <w:sz w:val="20"/>
              </w:rPr>
            </w:pPr>
            <w:r w:rsidRPr="00302252">
              <w:rPr>
                <w:sz w:val="20"/>
              </w:rPr>
              <w:t>-</w:t>
            </w:r>
            <w:r w:rsidRPr="00302252">
              <w:rPr>
                <w:sz w:val="20"/>
              </w:rPr>
              <w:tab/>
              <w:t>Technical inspection services</w:t>
            </w:r>
          </w:p>
          <w:p w:rsidR="00035FBB" w:rsidRPr="00302252" w:rsidRDefault="00035FBB" w:rsidP="00035FBB">
            <w:pPr>
              <w:ind w:left="432"/>
              <w:jc w:val="left"/>
              <w:rPr>
                <w:sz w:val="20"/>
              </w:rPr>
            </w:pPr>
            <w:r w:rsidRPr="00302252">
              <w:rPr>
                <w:sz w:val="20"/>
              </w:rPr>
              <w:t>(CPC 86764)</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c>
          <w:tcPr>
            <w:tcW w:w="1250" w:type="pct"/>
          </w:tcPr>
          <w:p w:rsidR="00035FBB" w:rsidRPr="00302252" w:rsidRDefault="00035FBB" w:rsidP="00035FBB">
            <w:pPr>
              <w:ind w:left="426" w:hanging="426"/>
              <w:jc w:val="left"/>
              <w:rPr>
                <w:sz w:val="20"/>
              </w:rPr>
            </w:pPr>
            <w:r w:rsidRPr="00302252">
              <w:rPr>
                <w:sz w:val="20"/>
              </w:rPr>
              <w:lastRenderedPageBreak/>
              <w:t>(f)</w:t>
            </w:r>
            <w:r w:rsidRPr="00302252">
              <w:rPr>
                <w:sz w:val="20"/>
              </w:rPr>
              <w:tab/>
              <w:t>Services incidental to hunting</w:t>
            </w:r>
          </w:p>
          <w:p w:rsidR="00035FBB" w:rsidRPr="00302252" w:rsidRDefault="00035FBB" w:rsidP="00035FBB">
            <w:pPr>
              <w:ind w:left="864" w:hanging="432"/>
              <w:jc w:val="left"/>
              <w:rPr>
                <w:sz w:val="20"/>
              </w:rPr>
            </w:pPr>
            <w:r w:rsidRPr="00302252">
              <w:rPr>
                <w:sz w:val="20"/>
              </w:rPr>
              <w:t>(CPC 881)</w:t>
            </w:r>
          </w:p>
        </w:tc>
        <w:tc>
          <w:tcPr>
            <w:tcW w:w="1250" w:type="pct"/>
          </w:tcPr>
          <w:p w:rsidR="00035FBB" w:rsidRPr="00302252" w:rsidRDefault="00035FBB" w:rsidP="00035FBB">
            <w:pPr>
              <w:keepNext/>
              <w:ind w:left="432" w:hanging="432"/>
              <w:jc w:val="left"/>
              <w:rPr>
                <w:sz w:val="20"/>
              </w:rPr>
            </w:pPr>
            <w:r w:rsidRPr="00302252">
              <w:rPr>
                <w:sz w:val="20"/>
              </w:rPr>
              <w:t>1)</w:t>
            </w:r>
            <w:r w:rsidRPr="00302252">
              <w:rPr>
                <w:sz w:val="20"/>
              </w:rPr>
              <w:tab/>
              <w:t>Commercial presence is required</w:t>
            </w:r>
          </w:p>
          <w:p w:rsidR="00035FBB" w:rsidRPr="00302252" w:rsidRDefault="00035FBB" w:rsidP="00035FBB">
            <w:pPr>
              <w:keepNext/>
              <w:ind w:left="432" w:hanging="432"/>
              <w:jc w:val="left"/>
              <w:rPr>
                <w:sz w:val="20"/>
              </w:rPr>
            </w:pPr>
            <w:r w:rsidRPr="00302252">
              <w:rPr>
                <w:sz w:val="20"/>
              </w:rPr>
              <w:t>2)</w:t>
            </w:r>
            <w:r w:rsidRPr="00302252">
              <w:rPr>
                <w:sz w:val="20"/>
              </w:rPr>
              <w:tab/>
              <w:t>None</w:t>
            </w:r>
          </w:p>
          <w:p w:rsidR="00035FBB" w:rsidRPr="00302252" w:rsidRDefault="00035FBB" w:rsidP="00035FBB">
            <w:pPr>
              <w:keepNext/>
              <w:ind w:left="432" w:hanging="432"/>
              <w:jc w:val="left"/>
              <w:rPr>
                <w:sz w:val="20"/>
              </w:rPr>
            </w:pPr>
            <w:r w:rsidRPr="00302252">
              <w:rPr>
                <w:sz w:val="20"/>
              </w:rPr>
              <w:t>3)</w:t>
            </w:r>
            <w:r w:rsidRPr="00302252">
              <w:rPr>
                <w:sz w:val="20"/>
              </w:rPr>
              <w:tab/>
              <w:t xml:space="preserve">Only </w:t>
            </w:r>
            <w:r w:rsidRPr="00302252">
              <w:rPr>
                <w:sz w:val="20"/>
                <w:lang w:eastAsia="ko-KR"/>
              </w:rPr>
              <w:t>travel agencies with a Type-A license</w:t>
            </w:r>
            <w:r w:rsidRPr="00302252">
              <w:rPr>
                <w:sz w:val="20"/>
              </w:rPr>
              <w:t xml:space="preserve"> may operate in this field with the condition of obtaining a hunting licence</w:t>
            </w:r>
          </w:p>
          <w:p w:rsidR="00035FBB" w:rsidRPr="00302252" w:rsidRDefault="00035FBB" w:rsidP="00035FBB">
            <w:pPr>
              <w:keepNext/>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keepNext/>
              <w:ind w:left="432" w:hanging="432"/>
              <w:jc w:val="left"/>
              <w:rPr>
                <w:sz w:val="20"/>
              </w:rPr>
            </w:pPr>
            <w:r w:rsidRPr="00302252">
              <w:rPr>
                <w:sz w:val="20"/>
              </w:rPr>
              <w:t>1)</w:t>
            </w:r>
            <w:r w:rsidRPr="00302252">
              <w:rPr>
                <w:sz w:val="20"/>
              </w:rPr>
              <w:tab/>
              <w:t>Commercial presence is required</w:t>
            </w:r>
          </w:p>
          <w:p w:rsidR="00035FBB" w:rsidRPr="00302252" w:rsidRDefault="00035FBB" w:rsidP="00035FBB">
            <w:pPr>
              <w:keepNext/>
              <w:ind w:left="432" w:hanging="432"/>
              <w:jc w:val="left"/>
              <w:rPr>
                <w:bCs/>
                <w:iCs/>
                <w:sz w:val="20"/>
                <w:shd w:val="clear" w:color="auto" w:fill="E0E0E0"/>
              </w:rPr>
            </w:pPr>
            <w:r w:rsidRPr="00302252">
              <w:rPr>
                <w:sz w:val="20"/>
              </w:rPr>
              <w:t>2)</w:t>
            </w:r>
            <w:r w:rsidRPr="00302252">
              <w:rPr>
                <w:sz w:val="20"/>
              </w:rPr>
              <w:tab/>
            </w:r>
            <w:r w:rsidRPr="00302252">
              <w:rPr>
                <w:bCs/>
                <w:iCs/>
                <w:sz w:val="20"/>
              </w:rPr>
              <w:t xml:space="preserve">None </w:t>
            </w:r>
          </w:p>
          <w:p w:rsidR="00035FBB" w:rsidRPr="00302252" w:rsidRDefault="00035FBB" w:rsidP="00035FBB">
            <w:pPr>
              <w:keepNext/>
              <w:ind w:left="432" w:hanging="432"/>
              <w:jc w:val="left"/>
              <w:rPr>
                <w:sz w:val="20"/>
              </w:rPr>
            </w:pPr>
            <w:r w:rsidRPr="00302252">
              <w:rPr>
                <w:sz w:val="20"/>
              </w:rPr>
              <w:t>3)</w:t>
            </w:r>
            <w:r w:rsidRPr="00302252">
              <w:rPr>
                <w:sz w:val="20"/>
              </w:rPr>
              <w:tab/>
              <w:t>None</w:t>
            </w:r>
          </w:p>
          <w:p w:rsidR="00035FBB" w:rsidRPr="00302252" w:rsidRDefault="00035FBB" w:rsidP="00035FBB">
            <w:pPr>
              <w:keepNext/>
              <w:ind w:left="432" w:hanging="432"/>
              <w:jc w:val="left"/>
              <w:rPr>
                <w:sz w:val="20"/>
              </w:rPr>
            </w:pPr>
          </w:p>
          <w:p w:rsidR="00035FBB" w:rsidRPr="00302252" w:rsidRDefault="00035FBB" w:rsidP="00035FBB">
            <w:pPr>
              <w:keepNext/>
              <w:ind w:left="432" w:hanging="432"/>
              <w:jc w:val="left"/>
              <w:rPr>
                <w:sz w:val="20"/>
              </w:rPr>
            </w:pPr>
          </w:p>
          <w:p w:rsidR="00035FBB" w:rsidRPr="00302252" w:rsidRDefault="00035FBB" w:rsidP="00035FBB">
            <w:pPr>
              <w:keepNext/>
              <w:ind w:left="432" w:hanging="432"/>
              <w:jc w:val="left"/>
              <w:rPr>
                <w:sz w:val="20"/>
              </w:rPr>
            </w:pPr>
          </w:p>
          <w:p w:rsidR="00035FBB" w:rsidRPr="00302252" w:rsidRDefault="00035FBB" w:rsidP="00035FBB">
            <w:pPr>
              <w:keepNext/>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26" w:hanging="426"/>
              <w:jc w:val="left"/>
              <w:rPr>
                <w:sz w:val="20"/>
              </w:rPr>
            </w:pPr>
            <w:r w:rsidRPr="00302252">
              <w:rPr>
                <w:sz w:val="20"/>
              </w:rPr>
              <w:t>(h)</w:t>
            </w:r>
            <w:r w:rsidRPr="00302252">
              <w:rPr>
                <w:sz w:val="20"/>
              </w:rPr>
              <w:tab/>
              <w:t xml:space="preserve">Services incidental to mining </w:t>
            </w:r>
          </w:p>
          <w:p w:rsidR="00035FBB" w:rsidRPr="00302252" w:rsidRDefault="00035FBB" w:rsidP="00035FBB">
            <w:pPr>
              <w:ind w:left="864" w:hanging="432"/>
              <w:jc w:val="left"/>
              <w:rPr>
                <w:sz w:val="20"/>
              </w:rPr>
            </w:pPr>
            <w:r w:rsidRPr="00302252">
              <w:rPr>
                <w:sz w:val="20"/>
              </w:rPr>
              <w:t>(CPC 883+5115)</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Commercial presence is required.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rStyle w:val="DipnotBavurusu"/>
                <w:sz w:val="20"/>
              </w:rPr>
              <w:footnoteReference w:id="133"/>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“Permanent Supervisors (</w:t>
            </w:r>
            <w:proofErr w:type="spellStart"/>
            <w:r w:rsidRPr="00302252">
              <w:rPr>
                <w:sz w:val="20"/>
              </w:rPr>
              <w:t>daimi</w:t>
            </w:r>
            <w:proofErr w:type="spellEnd"/>
            <w:r w:rsidRPr="00302252">
              <w:rPr>
                <w:sz w:val="20"/>
              </w:rPr>
              <w:t xml:space="preserve"> </w:t>
            </w:r>
            <w:proofErr w:type="spellStart"/>
            <w:r w:rsidRPr="00302252">
              <w:rPr>
                <w:sz w:val="20"/>
              </w:rPr>
              <w:t>nezaretçi</w:t>
            </w:r>
            <w:proofErr w:type="spellEnd"/>
            <w:r w:rsidRPr="00302252">
              <w:rPr>
                <w:sz w:val="20"/>
              </w:rPr>
              <w:t>)” in mining sites are required to be Turkish nationals. Otherwise Unbound, except as indicated in the horizontal section</w:t>
            </w:r>
          </w:p>
        </w:tc>
        <w:tc>
          <w:tcPr>
            <w:tcW w:w="1250" w:type="pct"/>
          </w:tcPr>
          <w:p w:rsidR="00035FBB" w:rsidRPr="00302252" w:rsidRDefault="003209C0" w:rsidP="003209C0">
            <w:pPr>
              <w:ind w:left="432" w:hanging="432"/>
              <w:jc w:val="left"/>
              <w:rPr>
                <w:sz w:val="20"/>
              </w:rPr>
            </w:pPr>
            <w:r w:rsidRPr="00302252">
              <w:rPr>
                <w:sz w:val="20"/>
              </w:rPr>
              <w:t>1)</w:t>
            </w:r>
            <w:r w:rsidRPr="00302252">
              <w:rPr>
                <w:sz w:val="20"/>
              </w:rPr>
              <w:tab/>
            </w:r>
            <w:r w:rsidR="00035FBB" w:rsidRPr="00302252">
              <w:rPr>
                <w:sz w:val="20"/>
              </w:rPr>
              <w:t>Commercial presence is required</w:t>
            </w:r>
          </w:p>
          <w:p w:rsidR="00035FBB" w:rsidRPr="00302252" w:rsidRDefault="003209C0" w:rsidP="003209C0">
            <w:pPr>
              <w:ind w:left="432" w:hanging="432"/>
              <w:jc w:val="left"/>
              <w:rPr>
                <w:sz w:val="20"/>
              </w:rPr>
            </w:pPr>
            <w:r w:rsidRPr="00302252">
              <w:rPr>
                <w:sz w:val="20"/>
              </w:rPr>
              <w:t>2)</w:t>
            </w:r>
            <w:r w:rsidRPr="00302252">
              <w:rPr>
                <w:sz w:val="20"/>
              </w:rPr>
              <w:tab/>
            </w:r>
            <w:r w:rsidR="00035FBB" w:rsidRPr="00302252">
              <w:rPr>
                <w:sz w:val="20"/>
              </w:rPr>
              <w:t>None</w:t>
            </w:r>
          </w:p>
          <w:p w:rsidR="003209C0" w:rsidRPr="00302252" w:rsidRDefault="003209C0" w:rsidP="003209C0">
            <w:pPr>
              <w:keepNext/>
              <w:ind w:left="432" w:hanging="432"/>
              <w:jc w:val="left"/>
              <w:rPr>
                <w:sz w:val="20"/>
              </w:rPr>
            </w:pPr>
          </w:p>
          <w:p w:rsidR="003209C0" w:rsidRPr="00302252" w:rsidRDefault="003209C0" w:rsidP="003209C0">
            <w:pPr>
              <w:keepNext/>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“Technical supervisors (</w:t>
            </w:r>
            <w:proofErr w:type="spellStart"/>
            <w:r w:rsidRPr="00302252">
              <w:rPr>
                <w:sz w:val="20"/>
              </w:rPr>
              <w:t>teknik</w:t>
            </w:r>
            <w:proofErr w:type="spellEnd"/>
            <w:r w:rsidRPr="00302252">
              <w:rPr>
                <w:sz w:val="20"/>
              </w:rPr>
              <w:t xml:space="preserve"> </w:t>
            </w:r>
            <w:proofErr w:type="spellStart"/>
            <w:r w:rsidRPr="00302252">
              <w:rPr>
                <w:sz w:val="20"/>
              </w:rPr>
              <w:t>nezaretçi</w:t>
            </w:r>
            <w:proofErr w:type="spellEnd"/>
            <w:r w:rsidRPr="00302252">
              <w:rPr>
                <w:sz w:val="20"/>
              </w:rPr>
              <w:t>)” and “permanent supervisors (</w:t>
            </w:r>
            <w:proofErr w:type="spellStart"/>
            <w:r w:rsidRPr="00302252">
              <w:rPr>
                <w:sz w:val="20"/>
              </w:rPr>
              <w:t>daimi</w:t>
            </w:r>
            <w:proofErr w:type="spellEnd"/>
            <w:r w:rsidRPr="00302252">
              <w:rPr>
                <w:sz w:val="20"/>
              </w:rPr>
              <w:t xml:space="preserve"> </w:t>
            </w:r>
            <w:proofErr w:type="spellStart"/>
            <w:r w:rsidRPr="00302252">
              <w:rPr>
                <w:sz w:val="20"/>
              </w:rPr>
              <w:t>nezaretçi</w:t>
            </w:r>
            <w:proofErr w:type="spellEnd"/>
            <w:r w:rsidRPr="00302252">
              <w:rPr>
                <w:sz w:val="20"/>
              </w:rPr>
              <w:t>)” in mining sites are required to be Turkish nationals.</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26" w:hanging="426"/>
              <w:jc w:val="left"/>
              <w:rPr>
                <w:sz w:val="20"/>
              </w:rPr>
            </w:pPr>
            <w:r w:rsidRPr="00302252">
              <w:rPr>
                <w:sz w:val="20"/>
              </w:rPr>
              <w:t>(n)</w:t>
            </w:r>
            <w:r w:rsidRPr="00302252">
              <w:rPr>
                <w:sz w:val="20"/>
              </w:rPr>
              <w:tab/>
              <w:t>Maintenance and repair of equipment (not including maritime vessels, aircraft or other transport equipment)</w:t>
            </w:r>
          </w:p>
          <w:p w:rsidR="00035FBB" w:rsidRPr="00302252" w:rsidRDefault="00035FBB" w:rsidP="00035FBB">
            <w:pPr>
              <w:ind w:left="864" w:hanging="432"/>
              <w:jc w:val="left"/>
              <w:rPr>
                <w:sz w:val="20"/>
              </w:rPr>
            </w:pPr>
            <w:r w:rsidRPr="00302252">
              <w:rPr>
                <w:sz w:val="20"/>
              </w:rPr>
              <w:t>(CPC 633+ 8861-8866)</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25" w:hanging="425"/>
              <w:jc w:val="left"/>
              <w:rPr>
                <w:sz w:val="20"/>
              </w:rPr>
            </w:pPr>
            <w:r w:rsidRPr="00302252">
              <w:rPr>
                <w:sz w:val="20"/>
              </w:rPr>
              <w:t>(o)</w:t>
            </w:r>
            <w:r w:rsidRPr="00302252">
              <w:rPr>
                <w:sz w:val="20"/>
              </w:rPr>
              <w:tab/>
              <w:t>Building-cleaning services</w:t>
            </w:r>
          </w:p>
          <w:p w:rsidR="00035FBB" w:rsidRPr="00302252" w:rsidRDefault="00035FBB" w:rsidP="00035FBB">
            <w:pPr>
              <w:ind w:left="864" w:hanging="432"/>
              <w:jc w:val="left"/>
              <w:rPr>
                <w:sz w:val="20"/>
              </w:rPr>
            </w:pPr>
            <w:r w:rsidRPr="00302252">
              <w:rPr>
                <w:sz w:val="20"/>
              </w:rPr>
              <w:t>(CPC 874)</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25" w:hanging="425"/>
              <w:jc w:val="left"/>
              <w:rPr>
                <w:sz w:val="20"/>
              </w:rPr>
            </w:pPr>
            <w:r w:rsidRPr="00302252">
              <w:rPr>
                <w:sz w:val="20"/>
              </w:rPr>
              <w:t>(p)</w:t>
            </w:r>
            <w:r w:rsidRPr="00302252">
              <w:rPr>
                <w:sz w:val="20"/>
              </w:rPr>
              <w:tab/>
              <w:t xml:space="preserve">Photographic services </w:t>
            </w:r>
          </w:p>
          <w:p w:rsidR="00035FBB" w:rsidRPr="00302252" w:rsidRDefault="00035FBB" w:rsidP="00035FBB">
            <w:pPr>
              <w:ind w:left="432"/>
              <w:jc w:val="left"/>
              <w:rPr>
                <w:sz w:val="20"/>
              </w:rPr>
            </w:pPr>
            <w:r w:rsidRPr="00302252">
              <w:rPr>
                <w:sz w:val="20"/>
              </w:rPr>
              <w:t>(CPC 875) except specialty photography services (CPC 87504)</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(q)</w:t>
            </w:r>
            <w:r w:rsidRPr="00302252">
              <w:rPr>
                <w:sz w:val="20"/>
              </w:rPr>
              <w:tab/>
              <w:t xml:space="preserve">Packaging services </w:t>
            </w:r>
          </w:p>
          <w:p w:rsidR="00035FBB" w:rsidRPr="00302252" w:rsidRDefault="00035FBB" w:rsidP="00035FBB">
            <w:pPr>
              <w:ind w:left="432"/>
              <w:jc w:val="left"/>
              <w:rPr>
                <w:sz w:val="20"/>
              </w:rPr>
            </w:pPr>
            <w:r w:rsidRPr="00302252">
              <w:rPr>
                <w:sz w:val="20"/>
              </w:rPr>
              <w:t>(CPC 876)</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1F2B66">
            <w:pPr>
              <w:ind w:left="432" w:hanging="432"/>
              <w:jc w:val="left"/>
              <w:rPr>
                <w:sz w:val="20"/>
              </w:rPr>
            </w:pPr>
            <w:r w:rsidRPr="00302252">
              <w:rPr>
                <w:sz w:val="20"/>
              </w:rPr>
              <w:t>(r)</w:t>
            </w:r>
            <w:r w:rsidRPr="00302252">
              <w:rPr>
                <w:sz w:val="20"/>
              </w:rPr>
              <w:tab/>
              <w:t>-</w:t>
            </w:r>
            <w:r w:rsidRPr="00302252">
              <w:rPr>
                <w:sz w:val="20"/>
              </w:rPr>
              <w:tab/>
              <w:t>Printing</w:t>
            </w:r>
          </w:p>
          <w:p w:rsidR="00035FBB" w:rsidRPr="00302252" w:rsidRDefault="00035FBB" w:rsidP="00035FBB">
            <w:pPr>
              <w:ind w:left="864" w:hanging="432"/>
              <w:jc w:val="left"/>
              <w:rPr>
                <w:sz w:val="20"/>
              </w:rPr>
            </w:pPr>
            <w:r w:rsidRPr="00302252">
              <w:rPr>
                <w:sz w:val="20"/>
              </w:rPr>
              <w:t>(CPC 88442**)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w:t>
            </w:r>
            <w:r w:rsidRPr="00302252">
              <w:rPr>
                <w:sz w:val="20"/>
              </w:rPr>
              <w:tab/>
              <w:t>Publishing</w:t>
            </w:r>
          </w:p>
          <w:p w:rsidR="00035FBB" w:rsidRPr="00302252" w:rsidRDefault="00035FBB" w:rsidP="00035FBB">
            <w:pPr>
              <w:ind w:left="432"/>
              <w:jc w:val="left"/>
              <w:rPr>
                <w:sz w:val="20"/>
              </w:rPr>
            </w:pPr>
            <w:r w:rsidRPr="00302252">
              <w:rPr>
                <w:sz w:val="20"/>
              </w:rPr>
              <w:t>(CPC 88442**) [Excluding publishing services of newspapers, magazines and publications of news agencies]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Unbound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25" w:hanging="425"/>
              <w:jc w:val="left"/>
              <w:rPr>
                <w:sz w:val="20"/>
              </w:rPr>
            </w:pPr>
            <w:r w:rsidRPr="00302252">
              <w:rPr>
                <w:sz w:val="20"/>
              </w:rPr>
              <w:t>(s)</w:t>
            </w:r>
            <w:r w:rsidRPr="00302252">
              <w:rPr>
                <w:sz w:val="20"/>
              </w:rPr>
              <w:tab/>
              <w:t>Convention services</w:t>
            </w:r>
          </w:p>
          <w:p w:rsidR="00035FBB" w:rsidRPr="00302252" w:rsidRDefault="00035FBB" w:rsidP="00035FBB">
            <w:pPr>
              <w:ind w:left="864" w:hanging="432"/>
              <w:jc w:val="left"/>
              <w:rPr>
                <w:sz w:val="20"/>
              </w:rPr>
            </w:pPr>
            <w:r w:rsidRPr="00302252">
              <w:rPr>
                <w:sz w:val="20"/>
              </w:rPr>
              <w:t>(CPC 87909**)</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25" w:hanging="425"/>
              <w:jc w:val="left"/>
              <w:rPr>
                <w:sz w:val="20"/>
              </w:rPr>
            </w:pPr>
            <w:r w:rsidRPr="00302252">
              <w:rPr>
                <w:sz w:val="20"/>
              </w:rPr>
              <w:t>(t)</w:t>
            </w:r>
            <w:r w:rsidRPr="00302252">
              <w:rPr>
                <w:sz w:val="20"/>
              </w:rPr>
              <w:tab/>
              <w:t>Other</w:t>
            </w:r>
          </w:p>
          <w:p w:rsidR="00035FBB" w:rsidRPr="00302252" w:rsidRDefault="00035FBB" w:rsidP="00035FBB">
            <w:pPr>
              <w:ind w:left="432"/>
              <w:jc w:val="left"/>
              <w:rPr>
                <w:sz w:val="20"/>
              </w:rPr>
            </w:pPr>
            <w:r w:rsidRPr="00302252">
              <w:rPr>
                <w:sz w:val="20"/>
              </w:rPr>
              <w:lastRenderedPageBreak/>
              <w:t>-</w:t>
            </w:r>
            <w:r w:rsidRPr="00302252">
              <w:rPr>
                <w:sz w:val="20"/>
              </w:rPr>
              <w:tab/>
              <w:t>Translation and interpretation services</w:t>
            </w:r>
          </w:p>
          <w:p w:rsidR="00035FBB" w:rsidRPr="00302252" w:rsidRDefault="00035FBB" w:rsidP="00035FBB">
            <w:pPr>
              <w:ind w:left="432"/>
              <w:jc w:val="left"/>
              <w:rPr>
                <w:sz w:val="20"/>
              </w:rPr>
            </w:pPr>
            <w:r w:rsidRPr="00302252">
              <w:rPr>
                <w:sz w:val="20"/>
              </w:rPr>
              <w:t>(CPC 87905)</w:t>
            </w:r>
          </w:p>
        </w:tc>
        <w:tc>
          <w:tcPr>
            <w:tcW w:w="1250" w:type="pct"/>
          </w:tcPr>
          <w:p w:rsidR="00035FBB" w:rsidRPr="00302252" w:rsidRDefault="00035FBB" w:rsidP="00035FBB">
            <w:pPr>
              <w:ind w:left="432" w:hanging="432"/>
              <w:jc w:val="left"/>
              <w:rPr>
                <w:sz w:val="20"/>
              </w:rPr>
            </w:pPr>
            <w:r w:rsidRPr="00302252">
              <w:rPr>
                <w:sz w:val="20"/>
              </w:rPr>
              <w:lastRenderedPageBreak/>
              <w:t>1,3)</w:t>
            </w:r>
            <w:r w:rsidRPr="00302252">
              <w:rPr>
                <w:sz w:val="20"/>
              </w:rPr>
              <w:tab/>
              <w:t xml:space="preserve">None, except for translation and interpretation services supplied </w:t>
            </w:r>
            <w:r w:rsidRPr="00302252">
              <w:rPr>
                <w:sz w:val="20"/>
              </w:rPr>
              <w:lastRenderedPageBreak/>
              <w:t xml:space="preserve">by sworn/certified interpreters in relation with notary services. </w:t>
            </w:r>
          </w:p>
          <w:p w:rsidR="00035FBB" w:rsidRPr="00302252" w:rsidRDefault="00035FBB" w:rsidP="00035FBB">
            <w:pPr>
              <w:ind w:left="432"/>
              <w:jc w:val="left"/>
              <w:rPr>
                <w:sz w:val="20"/>
              </w:rPr>
            </w:pPr>
            <w:r w:rsidRPr="00302252">
              <w:rPr>
                <w:sz w:val="20"/>
              </w:rPr>
              <w:t xml:space="preserve"> - </w:t>
            </w:r>
            <w:r w:rsidRPr="00302252">
              <w:rPr>
                <w:sz w:val="20"/>
              </w:rPr>
              <w:tab/>
              <w:t>Sworn/certified translation services: 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for sworn/certified translation services. Otherwise, 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None, except as indicated in the MA column.</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for sworn/certified translation services. Otherwise, 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1F2B66">
            <w:pPr>
              <w:ind w:left="432" w:hanging="432"/>
              <w:jc w:val="left"/>
              <w:rPr>
                <w:b/>
                <w:sz w:val="20"/>
              </w:rPr>
            </w:pPr>
            <w:r w:rsidRPr="00302252">
              <w:rPr>
                <w:b/>
                <w:sz w:val="20"/>
              </w:rPr>
              <w:t xml:space="preserve">2. </w:t>
            </w:r>
            <w:r w:rsidRPr="00302252">
              <w:rPr>
                <w:b/>
                <w:sz w:val="20"/>
              </w:rPr>
              <w:tab/>
              <w:t>COMMUNICATION SERVICES</w:t>
            </w:r>
          </w:p>
        </w:tc>
      </w:tr>
      <w:tr w:rsidR="00CA30BE" w:rsidRPr="00302252" w:rsidTr="003209C0">
        <w:trPr>
          <w:trHeight w:val="432"/>
        </w:trPr>
        <w:tc>
          <w:tcPr>
            <w:tcW w:w="5000" w:type="pct"/>
            <w:gridSpan w:val="4"/>
            <w:vAlign w:val="center"/>
          </w:tcPr>
          <w:p w:rsidR="00035FBB" w:rsidRPr="00302252" w:rsidRDefault="00035FBB" w:rsidP="00CA30BE">
            <w:pPr>
              <w:ind w:left="432" w:hanging="432"/>
              <w:jc w:val="left"/>
              <w:rPr>
                <w:b/>
                <w:sz w:val="20"/>
              </w:rPr>
            </w:pPr>
            <w:r w:rsidRPr="00302252">
              <w:rPr>
                <w:b/>
                <w:sz w:val="20"/>
              </w:rPr>
              <w:t>A./B.</w:t>
            </w:r>
            <w:r w:rsidRPr="00302252">
              <w:rPr>
                <w:b/>
                <w:sz w:val="20"/>
              </w:rPr>
              <w:tab/>
              <w:t>Postal Services (Postal and Courier Services)</w:t>
            </w:r>
          </w:p>
        </w:tc>
      </w:tr>
      <w:tr w:rsidR="00CA30BE" w:rsidRPr="00302252" w:rsidTr="003209C0">
        <w:trPr>
          <w:trHeight w:val="124"/>
        </w:trPr>
        <w:tc>
          <w:tcPr>
            <w:tcW w:w="1250" w:type="pct"/>
          </w:tcPr>
          <w:p w:rsidR="00035FBB" w:rsidRPr="00302252" w:rsidRDefault="00035FBB" w:rsidP="00A2240B">
            <w:pPr>
              <w:jc w:val="left"/>
              <w:rPr>
                <w:sz w:val="20"/>
              </w:rPr>
            </w:pPr>
            <w:r w:rsidRPr="00302252">
              <w:rPr>
                <w:sz w:val="20"/>
              </w:rPr>
              <w:t>Postal services cover the acceptance, collection, processing, shipment, distribution and delivery of “postal items” as defined in the Law on Postal Services No. 6475</w:t>
            </w:r>
          </w:p>
        </w:tc>
        <w:tc>
          <w:tcPr>
            <w:tcW w:w="1250" w:type="pct"/>
          </w:tcPr>
          <w:p w:rsidR="00035FBB" w:rsidRPr="00302252" w:rsidRDefault="00035FBB" w:rsidP="00035FBB">
            <w:pPr>
              <w:ind w:left="432" w:hanging="432"/>
              <w:jc w:val="left"/>
              <w:rPr>
                <w:sz w:val="20"/>
              </w:rPr>
            </w:pPr>
            <w:r w:rsidRPr="00302252">
              <w:rPr>
                <w:sz w:val="20"/>
              </w:rPr>
              <w:t>1,3)</w:t>
            </w:r>
            <w:r w:rsidRPr="00302252">
              <w:rPr>
                <w:sz w:val="20"/>
              </w:rPr>
              <w:tab/>
              <w:t>Establishment in the form of an “equity capital company (</w:t>
            </w:r>
            <w:proofErr w:type="spellStart"/>
            <w:r w:rsidRPr="00302252">
              <w:rPr>
                <w:sz w:val="20"/>
              </w:rPr>
              <w:t>sermaye</w:t>
            </w:r>
            <w:proofErr w:type="spellEnd"/>
            <w:r w:rsidRPr="00302252">
              <w:rPr>
                <w:sz w:val="20"/>
              </w:rPr>
              <w:t xml:space="preserve"> </w:t>
            </w:r>
            <w:proofErr w:type="spellStart"/>
            <w:r w:rsidRPr="00302252">
              <w:rPr>
                <w:sz w:val="20"/>
              </w:rPr>
              <w:t>şirketi</w:t>
            </w:r>
            <w:proofErr w:type="spellEnd"/>
            <w:r w:rsidRPr="00302252">
              <w:rPr>
                <w:sz w:val="20"/>
              </w:rPr>
              <w:t>)”</w:t>
            </w:r>
            <w:r w:rsidRPr="00302252">
              <w:rPr>
                <w:rStyle w:val="DipnotBavurusu"/>
                <w:sz w:val="20"/>
              </w:rPr>
              <w:footnoteReference w:id="134"/>
            </w:r>
            <w:r w:rsidRPr="00302252">
              <w:rPr>
                <w:sz w:val="20"/>
              </w:rPr>
              <w:t xml:space="preserve"> is required. </w:t>
            </w:r>
          </w:p>
          <w:p w:rsidR="00035FBB" w:rsidRPr="00302252" w:rsidRDefault="00035FBB" w:rsidP="00035FBB">
            <w:pPr>
              <w:ind w:left="432"/>
              <w:jc w:val="left"/>
              <w:rPr>
                <w:sz w:val="20"/>
              </w:rPr>
            </w:pPr>
            <w:r w:rsidRPr="00302252">
              <w:rPr>
                <w:sz w:val="20"/>
              </w:rPr>
              <w:t xml:space="preserve">“Posta </w:t>
            </w:r>
            <w:proofErr w:type="spellStart"/>
            <w:r w:rsidRPr="00302252">
              <w:rPr>
                <w:sz w:val="20"/>
              </w:rPr>
              <w:t>ve</w:t>
            </w:r>
            <w:proofErr w:type="spellEnd"/>
            <w:r w:rsidRPr="00302252">
              <w:rPr>
                <w:sz w:val="20"/>
              </w:rPr>
              <w:t xml:space="preserve"> </w:t>
            </w:r>
            <w:proofErr w:type="spellStart"/>
            <w:r w:rsidRPr="00302252">
              <w:rPr>
                <w:sz w:val="20"/>
              </w:rPr>
              <w:t>Telgraf</w:t>
            </w:r>
            <w:proofErr w:type="spellEnd"/>
            <w:r w:rsidRPr="00302252">
              <w:rPr>
                <w:sz w:val="20"/>
              </w:rPr>
              <w:t xml:space="preserve"> </w:t>
            </w:r>
            <w:proofErr w:type="spellStart"/>
            <w:r w:rsidRPr="00302252">
              <w:rPr>
                <w:sz w:val="20"/>
              </w:rPr>
              <w:t>Teşkilatı</w:t>
            </w:r>
            <w:proofErr w:type="spellEnd"/>
            <w:r w:rsidRPr="00302252">
              <w:rPr>
                <w:sz w:val="20"/>
              </w:rPr>
              <w:t xml:space="preserve"> </w:t>
            </w:r>
            <w:proofErr w:type="spellStart"/>
            <w:r w:rsidRPr="00302252">
              <w:rPr>
                <w:sz w:val="20"/>
              </w:rPr>
              <w:t>Anonim</w:t>
            </w:r>
            <w:proofErr w:type="spellEnd"/>
            <w:r w:rsidRPr="00302252">
              <w:rPr>
                <w:sz w:val="20"/>
              </w:rPr>
              <w:t xml:space="preserve"> </w:t>
            </w:r>
            <w:proofErr w:type="spellStart"/>
            <w:r w:rsidRPr="00302252">
              <w:rPr>
                <w:sz w:val="20"/>
              </w:rPr>
              <w:t>Şirketi</w:t>
            </w:r>
            <w:proofErr w:type="spellEnd"/>
            <w:r w:rsidRPr="00302252">
              <w:rPr>
                <w:sz w:val="20"/>
              </w:rPr>
              <w:t xml:space="preserve"> (PTT A.Ş.)”, a wholly state owned enterprise, is authori</w:t>
            </w:r>
            <w:r w:rsidR="002E4DB2" w:rsidRPr="00302252">
              <w:rPr>
                <w:sz w:val="20"/>
              </w:rPr>
              <w:t>s</w:t>
            </w:r>
            <w:r w:rsidRPr="00302252">
              <w:rPr>
                <w:sz w:val="20"/>
              </w:rPr>
              <w:t>ed by the Law on Postal Services to supply postal services under a universal service obligation and has the monopoly right to supply the following services:</w:t>
            </w:r>
          </w:p>
          <w:p w:rsidR="00035FBB" w:rsidRPr="00302252" w:rsidRDefault="00035FBB" w:rsidP="00035FBB">
            <w:pPr>
              <w:pStyle w:val="ListeParagraf"/>
              <w:ind w:left="864" w:hanging="432"/>
              <w:rPr>
                <w:rFonts w:eastAsia="Times New Roman"/>
                <w:sz w:val="20"/>
                <w:szCs w:val="20"/>
                <w:lang w:val="en-GB"/>
              </w:rPr>
            </w:pPr>
            <w:r w:rsidRPr="00302252">
              <w:rPr>
                <w:rFonts w:eastAsia="Times New Roman"/>
                <w:sz w:val="20"/>
                <w:szCs w:val="20"/>
                <w:lang w:val="en-GB"/>
              </w:rPr>
              <w:lastRenderedPageBreak/>
              <w:t>-</w:t>
            </w:r>
            <w:r w:rsidRPr="00302252">
              <w:rPr>
                <w:sz w:val="20"/>
                <w:szCs w:val="20"/>
                <w:lang w:val="en-GB"/>
              </w:rPr>
              <w:tab/>
            </w:r>
            <w:r w:rsidRPr="00302252">
              <w:rPr>
                <w:rFonts w:eastAsia="Times New Roman"/>
                <w:sz w:val="20"/>
                <w:szCs w:val="20"/>
                <w:lang w:val="en-GB"/>
              </w:rPr>
              <w:t>acceptance, collection, sorting, transport, distribution and delivery of domestic and international items of correspondence whose weight or fee limits are determined by the Council of Ministers</w:t>
            </w:r>
            <w:r w:rsidRPr="00302252">
              <w:rPr>
                <w:rFonts w:eastAsia="Times New Roman"/>
                <w:sz w:val="20"/>
                <w:szCs w:val="20"/>
                <w:vertAlign w:val="superscript"/>
                <w:lang w:val="en-GB"/>
              </w:rPr>
              <w:footnoteReference w:id="135"/>
            </w:r>
            <w:r w:rsidRPr="00302252">
              <w:rPr>
                <w:rFonts w:eastAsia="Times New Roman"/>
                <w:sz w:val="20"/>
                <w:szCs w:val="20"/>
                <w:lang w:val="en-GB"/>
              </w:rPr>
              <w:t>;</w:t>
            </w:r>
          </w:p>
          <w:p w:rsidR="00035FBB" w:rsidRPr="00302252" w:rsidRDefault="00035FBB" w:rsidP="00035FBB">
            <w:pPr>
              <w:pStyle w:val="ListeParagraf"/>
              <w:ind w:left="864" w:hanging="432"/>
              <w:rPr>
                <w:rFonts w:eastAsia="Times New Roman"/>
                <w:sz w:val="20"/>
                <w:szCs w:val="20"/>
                <w:lang w:val="en-GB"/>
              </w:rPr>
            </w:pPr>
            <w:r w:rsidRPr="00302252">
              <w:rPr>
                <w:rFonts w:eastAsia="Times New Roman"/>
                <w:sz w:val="20"/>
                <w:szCs w:val="20"/>
                <w:lang w:val="en-GB"/>
              </w:rPr>
              <w:t>-</w:t>
            </w:r>
            <w:r w:rsidRPr="00302252">
              <w:rPr>
                <w:sz w:val="20"/>
                <w:szCs w:val="20"/>
                <w:lang w:val="en-GB"/>
              </w:rPr>
              <w:tab/>
            </w:r>
            <w:r w:rsidRPr="00302252">
              <w:rPr>
                <w:rFonts w:eastAsia="Times New Roman"/>
                <w:sz w:val="20"/>
                <w:szCs w:val="20"/>
                <w:lang w:val="en-GB"/>
              </w:rPr>
              <w:t>Without prejudice to the provisions related with electronic notification of the Tax Procedural Law no. 213 dated 4/1/1961, acceptance, collection, sorting, transport, distribution and delivery of any type of official notice, including through electronic media, within the scope of the Law numbered 7201 and other laws;</w:t>
            </w:r>
          </w:p>
          <w:p w:rsidR="00035FBB" w:rsidRPr="00302252" w:rsidRDefault="00035FBB" w:rsidP="00035FBB">
            <w:pPr>
              <w:pStyle w:val="ListeParagraf"/>
              <w:ind w:left="864" w:hanging="432"/>
              <w:rPr>
                <w:rFonts w:eastAsia="Times New Roman"/>
                <w:sz w:val="20"/>
                <w:szCs w:val="20"/>
                <w:lang w:val="en-GB"/>
              </w:rPr>
            </w:pPr>
            <w:r w:rsidRPr="00302252">
              <w:rPr>
                <w:rFonts w:eastAsia="Times New Roman"/>
                <w:sz w:val="20"/>
                <w:szCs w:val="20"/>
                <w:lang w:val="en-GB"/>
              </w:rPr>
              <w:t>-</w:t>
            </w:r>
            <w:r w:rsidRPr="00302252">
              <w:rPr>
                <w:sz w:val="20"/>
                <w:szCs w:val="20"/>
                <w:lang w:val="en-GB"/>
              </w:rPr>
              <w:tab/>
            </w:r>
            <w:r w:rsidRPr="00302252">
              <w:rPr>
                <w:rFonts w:eastAsia="Times New Roman"/>
                <w:sz w:val="20"/>
                <w:szCs w:val="20"/>
                <w:lang w:val="en-GB"/>
              </w:rPr>
              <w:t>Postal services of Turkish Armed Forces in peacetime;</w:t>
            </w:r>
          </w:p>
          <w:p w:rsidR="00035FBB" w:rsidRPr="00302252" w:rsidRDefault="00035FBB" w:rsidP="00035FBB">
            <w:pPr>
              <w:pStyle w:val="ListeParagraf"/>
              <w:ind w:left="864" w:hanging="432"/>
              <w:rPr>
                <w:rFonts w:eastAsia="Times New Roman"/>
                <w:sz w:val="20"/>
                <w:szCs w:val="20"/>
                <w:lang w:val="en-GB"/>
              </w:rPr>
            </w:pPr>
            <w:r w:rsidRPr="00302252">
              <w:rPr>
                <w:rFonts w:eastAsia="Times New Roman"/>
                <w:sz w:val="20"/>
                <w:szCs w:val="20"/>
                <w:lang w:val="en-GB"/>
              </w:rPr>
              <w:lastRenderedPageBreak/>
              <w:t>-</w:t>
            </w:r>
            <w:r w:rsidRPr="00302252">
              <w:rPr>
                <w:sz w:val="20"/>
                <w:szCs w:val="20"/>
                <w:lang w:val="en-GB"/>
              </w:rPr>
              <w:tab/>
            </w:r>
            <w:r w:rsidRPr="00302252">
              <w:rPr>
                <w:rFonts w:eastAsia="Times New Roman"/>
                <w:sz w:val="20"/>
                <w:szCs w:val="20"/>
                <w:lang w:val="en-GB"/>
              </w:rPr>
              <w:t>Printing and sale of postal stamps that show the fees to be collected in postal services, personal stamps, commemorative stamps, postcards and first day covers.</w:t>
            </w:r>
          </w:p>
          <w:p w:rsidR="00035FBB" w:rsidRPr="00302252" w:rsidRDefault="00035FBB" w:rsidP="00035FBB">
            <w:pPr>
              <w:ind w:left="432" w:hanging="432"/>
              <w:jc w:val="left"/>
              <w:rPr>
                <w:sz w:val="20"/>
                <w:lang w:eastAsia="en-AU"/>
              </w:rPr>
            </w:pPr>
            <w:r w:rsidRPr="00302252">
              <w:rPr>
                <w:sz w:val="20"/>
                <w:lang w:eastAsia="en-AU"/>
              </w:rPr>
              <w:t>2)</w:t>
            </w:r>
            <w:r w:rsidRPr="00302252">
              <w:rPr>
                <w:sz w:val="20"/>
              </w:rPr>
              <w:tab/>
            </w:r>
            <w:r w:rsidRPr="00302252">
              <w:rPr>
                <w:sz w:val="20"/>
                <w:lang w:eastAsia="en-AU"/>
              </w:rPr>
              <w:t>None</w:t>
            </w:r>
          </w:p>
          <w:p w:rsidR="00035FBB" w:rsidRPr="00302252" w:rsidRDefault="00035FBB" w:rsidP="00035FBB">
            <w:pPr>
              <w:ind w:left="432" w:hanging="432"/>
              <w:jc w:val="left"/>
              <w:rPr>
                <w:sz w:val="20"/>
              </w:rPr>
            </w:pPr>
            <w:r w:rsidRPr="00302252">
              <w:rPr>
                <w:sz w:val="20"/>
                <w:lang w:eastAsia="en-AU"/>
              </w:rPr>
              <w:t>4)</w:t>
            </w:r>
            <w:r w:rsidRPr="00302252">
              <w:rPr>
                <w:sz w:val="20"/>
              </w:rPr>
              <w:tab/>
            </w:r>
            <w:r w:rsidRPr="00302252">
              <w:rPr>
                <w:sz w:val="20"/>
                <w:lang w:eastAsia="en-AU"/>
              </w:rPr>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8B258C" w:rsidRPr="00302252" w:rsidRDefault="008B258C" w:rsidP="00035FBB">
            <w:pPr>
              <w:ind w:left="432" w:hanging="432"/>
              <w:jc w:val="left"/>
              <w:rPr>
                <w:sz w:val="20"/>
              </w:rPr>
            </w:pPr>
          </w:p>
          <w:p w:rsidR="008B258C" w:rsidRPr="00302252" w:rsidRDefault="008B258C" w:rsidP="00035FBB">
            <w:pPr>
              <w:ind w:left="432" w:hanging="432"/>
              <w:jc w:val="left"/>
              <w:rPr>
                <w:sz w:val="20"/>
              </w:rPr>
            </w:pPr>
          </w:p>
          <w:p w:rsidR="008B258C" w:rsidRPr="00302252" w:rsidRDefault="008B258C"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1F2B66" w:rsidRPr="00302252" w:rsidRDefault="001F2B66" w:rsidP="00035FBB">
            <w:pPr>
              <w:ind w:left="432" w:hanging="432"/>
              <w:jc w:val="left"/>
              <w:rPr>
                <w:sz w:val="20"/>
              </w:rPr>
            </w:pP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035FBB">
            <w:pPr>
              <w:ind w:left="369" w:hanging="369"/>
              <w:jc w:val="left"/>
              <w:rPr>
                <w:b/>
                <w:sz w:val="20"/>
              </w:rPr>
            </w:pPr>
            <w:r w:rsidRPr="00302252">
              <w:rPr>
                <w:b/>
                <w:sz w:val="20"/>
                <w:shd w:val="clear" w:color="auto" w:fill="FFFFFF"/>
              </w:rPr>
              <w:lastRenderedPageBreak/>
              <w:t>C.</w:t>
            </w:r>
            <w:r w:rsidRPr="00302252">
              <w:rPr>
                <w:b/>
                <w:sz w:val="20"/>
                <w:shd w:val="clear" w:color="auto" w:fill="FFFFFF"/>
              </w:rPr>
              <w:tab/>
              <w:t xml:space="preserve">Telecommunication </w:t>
            </w:r>
            <w:r w:rsidRPr="00302252">
              <w:rPr>
                <w:b/>
                <w:sz w:val="20"/>
              </w:rPr>
              <w:t>(Electronic Communications)</w:t>
            </w:r>
            <w:r w:rsidRPr="00302252">
              <w:rPr>
                <w:b/>
                <w:sz w:val="20"/>
                <w:shd w:val="clear" w:color="auto" w:fill="FFFFFF"/>
              </w:rPr>
              <w:t xml:space="preserve"> Services</w:t>
            </w:r>
            <w:r w:rsidRPr="00302252">
              <w:rPr>
                <w:rStyle w:val="DipnotBavurusu"/>
                <w:b/>
                <w:sz w:val="20"/>
                <w:shd w:val="clear" w:color="auto" w:fill="FFFFFF"/>
              </w:rPr>
              <w:footnoteReference w:id="136"/>
            </w:r>
            <w:r w:rsidRPr="00302252">
              <w:rPr>
                <w:b/>
                <w:sz w:val="20"/>
                <w:shd w:val="clear" w:color="auto" w:fill="FFFFFF"/>
              </w:rPr>
              <w:t xml:space="preserve"> </w:t>
            </w:r>
          </w:p>
        </w:tc>
      </w:tr>
      <w:tr w:rsidR="00CA30BE" w:rsidRPr="00302252" w:rsidTr="003209C0">
        <w:trPr>
          <w:trHeight w:val="124"/>
        </w:trPr>
        <w:tc>
          <w:tcPr>
            <w:tcW w:w="1250" w:type="pct"/>
          </w:tcPr>
          <w:p w:rsidR="00035FBB" w:rsidRPr="00302252" w:rsidRDefault="00035FBB" w:rsidP="00CA30BE">
            <w:pPr>
              <w:pStyle w:val="Balk4"/>
              <w:keepNext w:val="0"/>
              <w:keepLines w:val="0"/>
              <w:spacing w:before="0"/>
              <w:ind w:left="432" w:hanging="432"/>
              <w:jc w:val="left"/>
              <w:rPr>
                <w:rFonts w:ascii="Times New Roman" w:hAnsi="Times New Roman" w:cs="Times New Roman"/>
                <w:b w:val="0"/>
                <w:i w:val="0"/>
                <w:color w:val="auto"/>
                <w:sz w:val="20"/>
                <w:shd w:val="clear" w:color="auto" w:fill="FFFFFF"/>
              </w:rPr>
            </w:pPr>
            <w:r w:rsidRPr="00302252">
              <w:rPr>
                <w:rFonts w:ascii="Times New Roman" w:hAnsi="Times New Roman" w:cs="Times New Roman"/>
                <w:b w:val="0"/>
                <w:i w:val="0"/>
                <w:color w:val="auto"/>
                <w:sz w:val="20"/>
                <w:shd w:val="clear" w:color="auto" w:fill="FFFFFF"/>
              </w:rPr>
              <w:t>(a)</w:t>
            </w:r>
            <w:r w:rsidRPr="00302252">
              <w:rPr>
                <w:rFonts w:ascii="Times New Roman" w:hAnsi="Times New Roman" w:cs="Times New Roman"/>
                <w:b w:val="0"/>
                <w:i w:val="0"/>
                <w:color w:val="auto"/>
                <w:sz w:val="20"/>
                <w:shd w:val="clear" w:color="auto" w:fill="FFFFFF"/>
              </w:rPr>
              <w:tab/>
              <w:t>Voice telephone services</w:t>
            </w:r>
          </w:p>
          <w:p w:rsidR="00035FBB" w:rsidRPr="00302252" w:rsidRDefault="00035FBB" w:rsidP="00CA30BE">
            <w:pPr>
              <w:ind w:left="432" w:hanging="432"/>
              <w:jc w:val="left"/>
              <w:outlineLvl w:val="3"/>
              <w:rPr>
                <w:sz w:val="20"/>
                <w:shd w:val="clear" w:color="auto" w:fill="FFFFFF"/>
              </w:rPr>
            </w:pPr>
            <w:r w:rsidRPr="00302252">
              <w:rPr>
                <w:sz w:val="20"/>
                <w:shd w:val="clear" w:color="auto" w:fill="FFFFFF"/>
              </w:rPr>
              <w:t>(b)</w:t>
            </w:r>
            <w:r w:rsidRPr="00302252">
              <w:rPr>
                <w:sz w:val="20"/>
                <w:shd w:val="clear" w:color="auto" w:fill="FFFFFF"/>
              </w:rPr>
              <w:tab/>
              <w:t xml:space="preserve">Packet-switched data transmission services </w:t>
            </w:r>
          </w:p>
          <w:p w:rsidR="00035FBB" w:rsidRPr="00302252" w:rsidRDefault="00035FBB" w:rsidP="00CA30BE">
            <w:pPr>
              <w:ind w:left="432" w:hanging="432"/>
              <w:jc w:val="left"/>
              <w:outlineLvl w:val="3"/>
              <w:rPr>
                <w:sz w:val="20"/>
                <w:shd w:val="clear" w:color="auto" w:fill="FFFFFF"/>
              </w:rPr>
            </w:pPr>
            <w:r w:rsidRPr="00302252">
              <w:rPr>
                <w:sz w:val="20"/>
                <w:shd w:val="clear" w:color="auto" w:fill="FFFFFF"/>
              </w:rPr>
              <w:t>(c)</w:t>
            </w:r>
            <w:r w:rsidRPr="00302252">
              <w:rPr>
                <w:sz w:val="20"/>
                <w:shd w:val="clear" w:color="auto" w:fill="FFFFFF"/>
              </w:rPr>
              <w:tab/>
              <w:t>Circuit-switched data transmission services</w:t>
            </w:r>
          </w:p>
          <w:p w:rsidR="00035FBB" w:rsidRPr="00302252" w:rsidRDefault="00035FBB" w:rsidP="00CA30BE">
            <w:pPr>
              <w:ind w:left="432" w:hanging="432"/>
              <w:jc w:val="left"/>
              <w:outlineLvl w:val="3"/>
              <w:rPr>
                <w:sz w:val="20"/>
                <w:shd w:val="clear" w:color="auto" w:fill="FFFFFF"/>
              </w:rPr>
            </w:pPr>
            <w:r w:rsidRPr="00302252">
              <w:rPr>
                <w:sz w:val="20"/>
                <w:shd w:val="clear" w:color="auto" w:fill="FFFFFF"/>
              </w:rPr>
              <w:t>(d)</w:t>
            </w:r>
            <w:r w:rsidRPr="00302252">
              <w:rPr>
                <w:sz w:val="20"/>
                <w:shd w:val="clear" w:color="auto" w:fill="FFFFFF"/>
              </w:rPr>
              <w:tab/>
              <w:t>Telex services</w:t>
            </w:r>
          </w:p>
          <w:p w:rsidR="00035FBB" w:rsidRPr="00302252" w:rsidRDefault="00035FBB" w:rsidP="00CA30BE">
            <w:pPr>
              <w:keepNext/>
              <w:ind w:left="432" w:hanging="432"/>
              <w:jc w:val="left"/>
              <w:rPr>
                <w:sz w:val="20"/>
                <w:shd w:val="clear" w:color="auto" w:fill="FFFFFF"/>
              </w:rPr>
            </w:pPr>
            <w:r w:rsidRPr="00302252">
              <w:rPr>
                <w:sz w:val="20"/>
                <w:shd w:val="clear" w:color="auto" w:fill="FFFFFF"/>
              </w:rPr>
              <w:lastRenderedPageBreak/>
              <w:t>(f)</w:t>
            </w:r>
            <w:r w:rsidRPr="00302252">
              <w:rPr>
                <w:sz w:val="20"/>
                <w:shd w:val="clear" w:color="auto" w:fill="FFFFFF"/>
              </w:rPr>
              <w:tab/>
              <w:t>Facsimile services</w:t>
            </w:r>
          </w:p>
          <w:p w:rsidR="00035FBB" w:rsidRPr="00302252" w:rsidRDefault="00035FBB" w:rsidP="00CA30BE">
            <w:pPr>
              <w:pStyle w:val="GvdeMetni"/>
              <w:keepNext/>
              <w:ind w:left="432" w:hanging="432"/>
              <w:jc w:val="left"/>
              <w:rPr>
                <w:rFonts w:ascii="Times New Roman" w:hAnsi="Times New Roman"/>
                <w:sz w:val="20"/>
                <w:lang w:val="en-GB"/>
              </w:rPr>
            </w:pPr>
            <w:r w:rsidRPr="00302252">
              <w:rPr>
                <w:rFonts w:ascii="Times New Roman" w:hAnsi="Times New Roman"/>
                <w:sz w:val="20"/>
                <w:shd w:val="clear" w:color="auto" w:fill="FFFFFF"/>
                <w:lang w:val="en-GB"/>
              </w:rPr>
              <w:t>(g)</w:t>
            </w:r>
            <w:r w:rsidRPr="00302252">
              <w:rPr>
                <w:rFonts w:ascii="Times New Roman" w:hAnsi="Times New Roman"/>
                <w:sz w:val="20"/>
                <w:shd w:val="clear" w:color="auto" w:fill="FFFFFF"/>
                <w:lang w:val="en-GB"/>
              </w:rPr>
              <w:tab/>
              <w:t>Private leased circuit services</w:t>
            </w:r>
            <w:r w:rsidRPr="00302252">
              <w:rPr>
                <w:rFonts w:ascii="Times New Roman" w:hAnsi="Times New Roman"/>
                <w:sz w:val="20"/>
                <w:lang w:val="en-GB"/>
              </w:rPr>
              <w:t xml:space="preserve"> </w:t>
            </w:r>
          </w:p>
          <w:p w:rsidR="00035FBB" w:rsidRPr="00302252" w:rsidRDefault="00035FBB" w:rsidP="00CA30BE">
            <w:pPr>
              <w:pStyle w:val="GvdeMetni"/>
              <w:keepNext/>
              <w:ind w:left="432" w:hanging="432"/>
              <w:jc w:val="left"/>
              <w:rPr>
                <w:rFonts w:ascii="Times New Roman" w:hAnsi="Times New Roman"/>
                <w:sz w:val="20"/>
                <w:shd w:val="clear" w:color="auto" w:fill="FFFFFF"/>
                <w:lang w:val="en-GB"/>
              </w:rPr>
            </w:pPr>
            <w:r w:rsidRPr="00302252">
              <w:rPr>
                <w:rFonts w:ascii="Times New Roman" w:hAnsi="Times New Roman"/>
                <w:sz w:val="20"/>
                <w:shd w:val="clear" w:color="auto" w:fill="FFFFFF"/>
                <w:lang w:val="en-GB"/>
              </w:rPr>
              <w:t>(h)</w:t>
            </w:r>
            <w:r w:rsidRPr="00302252">
              <w:rPr>
                <w:rFonts w:ascii="Times New Roman" w:hAnsi="Times New Roman"/>
                <w:sz w:val="20"/>
                <w:shd w:val="clear" w:color="auto" w:fill="FFFFFF"/>
                <w:lang w:val="en-GB"/>
              </w:rPr>
              <w:tab/>
              <w:t>Electronic mail</w:t>
            </w:r>
          </w:p>
          <w:p w:rsidR="00035FBB" w:rsidRPr="00302252" w:rsidRDefault="00035FBB" w:rsidP="00CA30BE">
            <w:pPr>
              <w:keepNext/>
              <w:ind w:left="432" w:hanging="432"/>
              <w:jc w:val="left"/>
              <w:rPr>
                <w:sz w:val="20"/>
                <w:shd w:val="clear" w:color="auto" w:fill="FFFFFF"/>
              </w:rPr>
            </w:pPr>
            <w:r w:rsidRPr="00302252">
              <w:rPr>
                <w:sz w:val="20"/>
                <w:shd w:val="clear" w:color="auto" w:fill="FFFFFF"/>
              </w:rPr>
              <w:t>(</w:t>
            </w:r>
            <w:proofErr w:type="spellStart"/>
            <w:r w:rsidRPr="00302252">
              <w:rPr>
                <w:sz w:val="20"/>
                <w:shd w:val="clear" w:color="auto" w:fill="FFFFFF"/>
              </w:rPr>
              <w:t>i</w:t>
            </w:r>
            <w:proofErr w:type="spellEnd"/>
            <w:r w:rsidRPr="00302252">
              <w:rPr>
                <w:sz w:val="20"/>
                <w:shd w:val="clear" w:color="auto" w:fill="FFFFFF"/>
              </w:rPr>
              <w:t>)</w:t>
            </w:r>
            <w:r w:rsidRPr="00302252">
              <w:rPr>
                <w:sz w:val="20"/>
                <w:shd w:val="clear" w:color="auto" w:fill="FFFFFF"/>
              </w:rPr>
              <w:tab/>
              <w:t>Voice mail</w:t>
            </w:r>
          </w:p>
          <w:p w:rsidR="00035FBB" w:rsidRPr="00302252" w:rsidRDefault="00035FBB" w:rsidP="00CA30BE">
            <w:pPr>
              <w:keepNext/>
              <w:ind w:left="432" w:hanging="432"/>
              <w:jc w:val="left"/>
              <w:rPr>
                <w:sz w:val="20"/>
                <w:shd w:val="clear" w:color="auto" w:fill="FFFFFF"/>
              </w:rPr>
            </w:pPr>
            <w:r w:rsidRPr="00302252">
              <w:rPr>
                <w:sz w:val="20"/>
                <w:shd w:val="clear" w:color="auto" w:fill="FFFFFF"/>
              </w:rPr>
              <w:t>(j)</w:t>
            </w:r>
            <w:r w:rsidRPr="00302252">
              <w:rPr>
                <w:sz w:val="20"/>
                <w:shd w:val="clear" w:color="auto" w:fill="FFFFFF"/>
              </w:rPr>
              <w:tab/>
              <w:t>On-line information and data-base retrieval</w:t>
            </w:r>
          </w:p>
          <w:p w:rsidR="00035FBB" w:rsidRPr="00302252" w:rsidRDefault="00035FBB" w:rsidP="00CA30BE">
            <w:pPr>
              <w:keepNext/>
              <w:ind w:left="432" w:hanging="432"/>
              <w:jc w:val="left"/>
              <w:rPr>
                <w:strike/>
                <w:sz w:val="20"/>
                <w:shd w:val="clear" w:color="auto" w:fill="FFFFFF"/>
              </w:rPr>
            </w:pPr>
            <w:r w:rsidRPr="00302252">
              <w:rPr>
                <w:sz w:val="20"/>
                <w:shd w:val="clear" w:color="auto" w:fill="FFFFFF"/>
              </w:rPr>
              <w:t>(k)</w:t>
            </w:r>
            <w:r w:rsidRPr="00302252">
              <w:rPr>
                <w:sz w:val="20"/>
                <w:shd w:val="clear" w:color="auto" w:fill="FFFFFF"/>
              </w:rPr>
              <w:tab/>
              <w:t xml:space="preserve">Electronic data interchange </w:t>
            </w:r>
          </w:p>
          <w:p w:rsidR="00035FBB" w:rsidRPr="00302252" w:rsidRDefault="00035FBB" w:rsidP="00CA30BE">
            <w:pPr>
              <w:keepNext/>
              <w:ind w:left="432" w:hanging="432"/>
              <w:jc w:val="left"/>
              <w:rPr>
                <w:sz w:val="20"/>
                <w:shd w:val="clear" w:color="auto" w:fill="FFFFFF"/>
              </w:rPr>
            </w:pPr>
            <w:r w:rsidRPr="00302252">
              <w:rPr>
                <w:sz w:val="20"/>
                <w:shd w:val="clear" w:color="auto" w:fill="FFFFFF"/>
              </w:rPr>
              <w:t>(l)</w:t>
            </w:r>
            <w:r w:rsidRPr="00302252">
              <w:rPr>
                <w:sz w:val="20"/>
                <w:shd w:val="clear" w:color="auto" w:fill="FFFFFF"/>
              </w:rPr>
              <w:tab/>
              <w:t>Enhanced/value-added facsimile services, incl. store and forward, store and retrieve</w:t>
            </w:r>
          </w:p>
          <w:p w:rsidR="00035FBB" w:rsidRPr="00302252" w:rsidRDefault="00035FBB" w:rsidP="00CA30BE">
            <w:pPr>
              <w:keepNext/>
              <w:ind w:left="432" w:hanging="432"/>
              <w:jc w:val="left"/>
              <w:rPr>
                <w:sz w:val="20"/>
                <w:shd w:val="clear" w:color="auto" w:fill="FFFFFF"/>
              </w:rPr>
            </w:pPr>
            <w:r w:rsidRPr="00302252">
              <w:rPr>
                <w:sz w:val="20"/>
                <w:shd w:val="clear" w:color="auto" w:fill="FFFFFF"/>
              </w:rPr>
              <w:t>(m)</w:t>
            </w:r>
            <w:r w:rsidRPr="00302252">
              <w:rPr>
                <w:sz w:val="20"/>
                <w:shd w:val="clear" w:color="auto" w:fill="FFFFFF"/>
              </w:rPr>
              <w:tab/>
              <w:t>Code and protocol</w:t>
            </w:r>
          </w:p>
          <w:p w:rsidR="00035FBB" w:rsidRPr="00302252" w:rsidRDefault="00035FBB" w:rsidP="00CA30BE">
            <w:pPr>
              <w:keepNext/>
              <w:ind w:left="432" w:hanging="432"/>
              <w:jc w:val="left"/>
              <w:rPr>
                <w:sz w:val="20"/>
                <w:shd w:val="clear" w:color="auto" w:fill="FFFFFF"/>
              </w:rPr>
            </w:pPr>
            <w:r w:rsidRPr="00302252">
              <w:rPr>
                <w:sz w:val="20"/>
                <w:shd w:val="clear" w:color="auto" w:fill="FFFFFF"/>
              </w:rPr>
              <w:t>(n)</w:t>
            </w:r>
            <w:r w:rsidRPr="00302252">
              <w:rPr>
                <w:sz w:val="20"/>
                <w:shd w:val="clear" w:color="auto" w:fill="FFFFFF"/>
              </w:rPr>
              <w:tab/>
              <w:t>On-line information and/or data processing</w:t>
            </w:r>
          </w:p>
          <w:p w:rsidR="00035FBB" w:rsidRPr="00302252" w:rsidRDefault="008A61F8" w:rsidP="00CA30BE">
            <w:pPr>
              <w:keepNext/>
              <w:ind w:left="432" w:hanging="432"/>
              <w:jc w:val="left"/>
              <w:rPr>
                <w:sz w:val="20"/>
                <w:shd w:val="clear" w:color="auto" w:fill="FFFFFF"/>
              </w:rPr>
            </w:pPr>
            <w:bookmarkStart w:id="29" w:name="TechCorr91"/>
            <w:r>
              <w:rPr>
                <w:sz w:val="20"/>
                <w:shd w:val="clear" w:color="auto" w:fill="FFFFFF"/>
              </w:rPr>
              <w:t>(</w:t>
            </w:r>
            <w:r w:rsidR="00035FBB" w:rsidRPr="00302252">
              <w:rPr>
                <w:sz w:val="20"/>
                <w:shd w:val="clear" w:color="auto" w:fill="FFFFFF"/>
              </w:rPr>
              <w:t>o)</w:t>
            </w:r>
            <w:r w:rsidR="00035FBB" w:rsidRPr="00302252">
              <w:rPr>
                <w:sz w:val="20"/>
                <w:shd w:val="clear" w:color="auto" w:fill="FFFFFF"/>
              </w:rPr>
              <w:tab/>
              <w:t>Others</w:t>
            </w:r>
          </w:p>
          <w:bookmarkEnd w:id="29"/>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 xml:space="preserve">Mobile services </w:t>
            </w:r>
            <w:proofErr w:type="spellStart"/>
            <w:r w:rsidRPr="00302252">
              <w:rPr>
                <w:sz w:val="20"/>
                <w:shd w:val="clear" w:color="auto" w:fill="FFFFFF"/>
              </w:rPr>
              <w:t>analog</w:t>
            </w:r>
            <w:proofErr w:type="spellEnd"/>
            <w:r w:rsidRPr="00302252">
              <w:rPr>
                <w:sz w:val="20"/>
                <w:shd w:val="clear" w:color="auto" w:fill="FFFFFF"/>
              </w:rPr>
              <w:t>/digital cellular</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Paging services</w:t>
            </w:r>
          </w:p>
          <w:p w:rsidR="00035FBB" w:rsidRPr="00302252" w:rsidRDefault="00035FBB" w:rsidP="00CA30BE">
            <w:pPr>
              <w:ind w:left="792" w:hanging="432"/>
              <w:jc w:val="left"/>
              <w:rPr>
                <w:iCs/>
                <w:strike/>
                <w:sz w:val="20"/>
                <w:shd w:val="clear" w:color="auto" w:fill="FFFFFF"/>
              </w:rPr>
            </w:pPr>
            <w:r w:rsidRPr="00302252">
              <w:rPr>
                <w:sz w:val="20"/>
                <w:shd w:val="clear" w:color="auto" w:fill="FFFFFF"/>
              </w:rPr>
              <w:t>-</w:t>
            </w:r>
            <w:r w:rsidRPr="00302252">
              <w:rPr>
                <w:sz w:val="20"/>
                <w:shd w:val="clear" w:color="auto" w:fill="FFFFFF"/>
              </w:rPr>
              <w:tab/>
              <w:t xml:space="preserve">Cable </w:t>
            </w:r>
            <w:r w:rsidRPr="00302252">
              <w:rPr>
                <w:sz w:val="20"/>
              </w:rPr>
              <w:t>broadcasting</w:t>
            </w:r>
            <w:r w:rsidRPr="00302252">
              <w:rPr>
                <w:rStyle w:val="DipnotBavurusu"/>
                <w:sz w:val="20"/>
              </w:rPr>
              <w:footnoteReference w:id="137"/>
            </w:r>
            <w:r w:rsidRPr="00302252">
              <w:rPr>
                <w:sz w:val="20"/>
              </w:rPr>
              <w:t xml:space="preserve"> </w:t>
            </w:r>
            <w:r w:rsidRPr="00302252">
              <w:rPr>
                <w:sz w:val="20"/>
                <w:shd w:val="clear" w:color="auto" w:fill="FFFFFF"/>
              </w:rPr>
              <w:t>services</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Satellite Communications Services (VSAT, SCPC VSAT)</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Satellite Platform Services</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GMPCS services</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Infrastructure services</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t>Private/Public Access Mobile Radio Services</w:t>
            </w:r>
          </w:p>
          <w:p w:rsidR="00035FBB" w:rsidRPr="00302252" w:rsidRDefault="00035FBB" w:rsidP="00CA30BE">
            <w:pPr>
              <w:ind w:left="792" w:hanging="432"/>
              <w:jc w:val="left"/>
              <w:rPr>
                <w:sz w:val="20"/>
                <w:shd w:val="clear" w:color="auto" w:fill="FFFFFF"/>
              </w:rPr>
            </w:pPr>
            <w:r w:rsidRPr="00302252">
              <w:rPr>
                <w:sz w:val="20"/>
                <w:shd w:val="clear" w:color="auto" w:fill="FFFFFF"/>
              </w:rPr>
              <w:t>-</w:t>
            </w:r>
            <w:r w:rsidRPr="00302252">
              <w:rPr>
                <w:sz w:val="20"/>
                <w:shd w:val="clear" w:color="auto" w:fill="FFFFFF"/>
              </w:rPr>
              <w:tab/>
            </w:r>
            <w:r w:rsidRPr="00302252">
              <w:rPr>
                <w:sz w:val="20"/>
              </w:rPr>
              <w:t>Directory Information Services</w:t>
            </w:r>
          </w:p>
        </w:tc>
        <w:tc>
          <w:tcPr>
            <w:tcW w:w="1250" w:type="pct"/>
          </w:tcPr>
          <w:p w:rsidR="00035FBB" w:rsidRPr="00302252" w:rsidRDefault="00035FBB" w:rsidP="00035FBB">
            <w:pPr>
              <w:ind w:left="432" w:hanging="432"/>
              <w:jc w:val="left"/>
              <w:rPr>
                <w:strike/>
                <w:sz w:val="20"/>
                <w:shd w:val="clear" w:color="auto" w:fill="FFFFFF"/>
              </w:rPr>
            </w:pPr>
            <w:r w:rsidRPr="00302252">
              <w:rPr>
                <w:sz w:val="20"/>
                <w:shd w:val="clear" w:color="auto" w:fill="FFFFFF"/>
              </w:rPr>
              <w:lastRenderedPageBreak/>
              <w:t>1,</w:t>
            </w:r>
            <w:r w:rsidRPr="00302252">
              <w:rPr>
                <w:sz w:val="20"/>
              </w:rPr>
              <w:t>3)</w:t>
            </w:r>
            <w:r w:rsidRPr="00302252">
              <w:rPr>
                <w:sz w:val="20"/>
              </w:rPr>
              <w:tab/>
              <w:t>Other than national public organizations and state-owned enterprises foreseen by law, in order to be authori</w:t>
            </w:r>
            <w:r w:rsidR="00E822A8" w:rsidRPr="00302252">
              <w:rPr>
                <w:sz w:val="20"/>
              </w:rPr>
              <w:t>s</w:t>
            </w:r>
            <w:r w:rsidRPr="00302252">
              <w:rPr>
                <w:sz w:val="20"/>
              </w:rPr>
              <w:t>ed, establishment is required in the form of a joint-stock or limited liability company locating in Turkey. Electronic communications (telecommunications) services and infrastructure requiring authori</w:t>
            </w:r>
            <w:r w:rsidR="00446402" w:rsidRPr="00302252">
              <w:rPr>
                <w:sz w:val="20"/>
              </w:rPr>
              <w:t>s</w:t>
            </w:r>
            <w:r w:rsidRPr="00302252">
              <w:rPr>
                <w:sz w:val="20"/>
              </w:rPr>
              <w:t xml:space="preserve">ation in the form of limited number of rights of use </w:t>
            </w:r>
            <w:r w:rsidRPr="00302252">
              <w:rPr>
                <w:sz w:val="20"/>
              </w:rPr>
              <w:lastRenderedPageBreak/>
              <w:t xml:space="preserve">can be provided only by joint stock companies. </w:t>
            </w: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Pr>
          <w:p w:rsidR="00035FBB" w:rsidRPr="00302252" w:rsidRDefault="00035FBB" w:rsidP="00035FBB">
            <w:pPr>
              <w:ind w:left="432" w:hanging="432"/>
              <w:jc w:val="left"/>
              <w:rPr>
                <w:sz w:val="20"/>
                <w:shd w:val="clear" w:color="auto" w:fill="FFFFFF"/>
                <w:lang w:eastAsia="ko-KR"/>
              </w:rPr>
            </w:pPr>
            <w:r w:rsidRPr="00302252">
              <w:rPr>
                <w:sz w:val="20"/>
                <w:shd w:val="clear" w:color="auto" w:fill="FFFFFF"/>
              </w:rPr>
              <w:lastRenderedPageBreak/>
              <w:t>1)</w:t>
            </w:r>
            <w:r w:rsidRPr="00302252">
              <w:rPr>
                <w:sz w:val="20"/>
              </w:rPr>
              <w:tab/>
            </w:r>
            <w:r w:rsidRPr="00302252">
              <w:rPr>
                <w:sz w:val="20"/>
                <w:lang w:eastAsia="ko-KR"/>
              </w:rPr>
              <w:t>None</w:t>
            </w: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CA30BE" w:rsidRPr="00302252" w:rsidRDefault="00CA30BE" w:rsidP="00035FBB">
            <w:pPr>
              <w:ind w:left="432" w:hanging="432"/>
              <w:jc w:val="left"/>
              <w:rPr>
                <w:sz w:val="20"/>
                <w:shd w:val="clear" w:color="auto" w:fill="FFFFFF"/>
              </w:rPr>
            </w:pPr>
          </w:p>
          <w:p w:rsidR="001F2B66" w:rsidRPr="00302252" w:rsidRDefault="001F2B66"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z w:val="20"/>
                <w:shd w:val="clear" w:color="auto" w:fill="FFFFFF"/>
              </w:rPr>
            </w:pPr>
            <w:r w:rsidRPr="00302252">
              <w:rPr>
                <w:sz w:val="20"/>
                <w:shd w:val="clear" w:color="auto" w:fill="FFFFFF"/>
              </w:rPr>
              <w:t>3)</w:t>
            </w:r>
            <w:r w:rsidRPr="00302252">
              <w:rPr>
                <w:sz w:val="20"/>
                <w:shd w:val="clear" w:color="auto" w:fill="FFFFFF"/>
              </w:rPr>
              <w:tab/>
              <w:t>None</w:t>
            </w:r>
          </w:p>
          <w:p w:rsidR="00035FBB" w:rsidRPr="00302252" w:rsidRDefault="00035FBB" w:rsidP="00035FBB">
            <w:pPr>
              <w:ind w:left="432" w:hanging="432"/>
              <w:jc w:val="left"/>
              <w:rPr>
                <w:sz w:val="20"/>
              </w:rPr>
            </w:pPr>
            <w:r w:rsidRPr="00302252">
              <w:rPr>
                <w:sz w:val="20"/>
                <w:shd w:val="clear" w:color="auto" w:fill="FFFFFF"/>
              </w:rPr>
              <w:t>4)</w:t>
            </w:r>
            <w:r w:rsidRPr="00302252">
              <w:rPr>
                <w:sz w:val="20"/>
                <w:shd w:val="clear" w:color="auto" w:fill="FFFFFF"/>
              </w:rPr>
              <w:tab/>
              <w:t>Unbound, except as indicated in the horizontal section</w:t>
            </w:r>
          </w:p>
        </w:tc>
        <w:tc>
          <w:tcPr>
            <w:tcW w:w="1250" w:type="pct"/>
          </w:tcPr>
          <w:p w:rsidR="00035FBB" w:rsidRPr="00302252" w:rsidRDefault="00035FBB" w:rsidP="00035FBB">
            <w:pPr>
              <w:ind w:left="734" w:hanging="720"/>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lastRenderedPageBreak/>
              <w:t>(e)</w:t>
            </w:r>
            <w:r w:rsidRPr="00302252">
              <w:rPr>
                <w:sz w:val="20"/>
              </w:rPr>
              <w:tab/>
              <w:t>Telegraph services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shd w:val="clear" w:color="auto" w:fill="FFFFFF"/>
              </w:rPr>
              <w:tab/>
            </w:r>
            <w:r w:rsidRPr="00302252">
              <w:rPr>
                <w:sz w:val="20"/>
              </w:rPr>
              <w:t>PTT A.Ş., a wholly state owned enterprise, is the exclusive service provider.</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PTT A.Ş., a wholly state owned enterprise, is the exclusive service provider.</w:t>
            </w:r>
          </w:p>
          <w:p w:rsidR="00035FBB" w:rsidRPr="00302252" w:rsidRDefault="00035FBB" w:rsidP="00035FBB">
            <w:pPr>
              <w:ind w:left="432" w:hanging="432"/>
              <w:jc w:val="left"/>
              <w:rPr>
                <w:sz w:val="20"/>
              </w:rPr>
            </w:pPr>
            <w:r w:rsidRPr="00302252">
              <w:rPr>
                <w:sz w:val="20"/>
              </w:rPr>
              <w:t>4)</w:t>
            </w:r>
            <w:r w:rsidRPr="00302252">
              <w:rPr>
                <w:sz w:val="20"/>
              </w:rPr>
              <w:tab/>
              <w:t xml:space="preserve">Unbound </w:t>
            </w:r>
          </w:p>
        </w:tc>
        <w:tc>
          <w:tcPr>
            <w:tcW w:w="1250" w:type="pct"/>
          </w:tcPr>
          <w:p w:rsidR="00035FBB" w:rsidRPr="00302252" w:rsidRDefault="00035FBB" w:rsidP="00035FBB">
            <w:pPr>
              <w:ind w:left="432" w:hanging="432"/>
              <w:jc w:val="left"/>
              <w:rPr>
                <w:strike/>
                <w:sz w:val="20"/>
                <w:shd w:val="clear" w:color="auto" w:fill="FFFFFF"/>
              </w:rPr>
            </w:pPr>
            <w:r w:rsidRPr="00302252">
              <w:rPr>
                <w:sz w:val="20"/>
                <w:shd w:val="clear" w:color="auto" w:fill="FFFFFF"/>
              </w:rPr>
              <w:t>1)</w:t>
            </w:r>
            <w:r w:rsidRPr="00302252">
              <w:rPr>
                <w:sz w:val="20"/>
                <w:shd w:val="clear" w:color="auto" w:fill="FFFFFF"/>
              </w:rPr>
              <w:tab/>
              <w:t xml:space="preserve">None </w:t>
            </w: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r w:rsidRPr="00302252">
              <w:rPr>
                <w:sz w:val="20"/>
                <w:shd w:val="clear" w:color="auto" w:fill="FFFFFF"/>
              </w:rPr>
              <w:t>2)</w:t>
            </w:r>
            <w:r w:rsidRPr="00302252">
              <w:rPr>
                <w:sz w:val="20"/>
                <w:shd w:val="clear" w:color="auto" w:fill="FFFFFF"/>
              </w:rPr>
              <w:tab/>
              <w:t>None</w:t>
            </w:r>
          </w:p>
          <w:p w:rsidR="00035FBB" w:rsidRPr="00302252" w:rsidRDefault="00035FBB" w:rsidP="00035FBB">
            <w:pPr>
              <w:ind w:left="432" w:hanging="432"/>
              <w:jc w:val="left"/>
              <w:rPr>
                <w:strike/>
                <w:sz w:val="20"/>
                <w:shd w:val="clear" w:color="auto" w:fill="FFFFFF"/>
              </w:rPr>
            </w:pPr>
            <w:r w:rsidRPr="00302252">
              <w:rPr>
                <w:sz w:val="20"/>
                <w:shd w:val="clear" w:color="auto" w:fill="FFFFFF"/>
              </w:rPr>
              <w:t>3)</w:t>
            </w:r>
            <w:r w:rsidRPr="00302252">
              <w:rPr>
                <w:sz w:val="20"/>
                <w:shd w:val="clear" w:color="auto" w:fill="FFFFFF"/>
              </w:rPr>
              <w:tab/>
              <w:t xml:space="preserve">None </w:t>
            </w:r>
          </w:p>
          <w:p w:rsidR="00035FBB" w:rsidRPr="00302252" w:rsidRDefault="00035FBB" w:rsidP="00035FBB">
            <w:pPr>
              <w:ind w:left="432" w:hanging="432"/>
              <w:jc w:val="left"/>
              <w:rPr>
                <w:strike/>
                <w:sz w:val="20"/>
                <w:shd w:val="clear" w:color="auto" w:fill="FFFFFF"/>
              </w:rPr>
            </w:pPr>
          </w:p>
          <w:p w:rsidR="00035FBB" w:rsidRPr="00302252" w:rsidRDefault="00035FBB" w:rsidP="00035FBB">
            <w:pPr>
              <w:ind w:left="432" w:hanging="432"/>
              <w:jc w:val="left"/>
              <w:rPr>
                <w:strike/>
                <w:sz w:val="20"/>
                <w:shd w:val="clear" w:color="auto" w:fill="FFFFFF"/>
              </w:rPr>
            </w:pPr>
          </w:p>
          <w:p w:rsidR="00035FBB" w:rsidRPr="00302252" w:rsidRDefault="00035FBB" w:rsidP="00035FBB">
            <w:pPr>
              <w:ind w:left="432" w:hanging="432"/>
              <w:jc w:val="left"/>
              <w:rPr>
                <w:sz w:val="20"/>
                <w:shd w:val="clear" w:color="auto" w:fill="FFFFFF"/>
              </w:rPr>
            </w:pPr>
            <w:r w:rsidRPr="00302252">
              <w:rPr>
                <w:sz w:val="20"/>
                <w:shd w:val="clear" w:color="auto" w:fill="FFFFFF"/>
              </w:rPr>
              <w:t>4)</w:t>
            </w:r>
            <w:r w:rsidRPr="00302252">
              <w:rPr>
                <w:sz w:val="20"/>
                <w:shd w:val="clear" w:color="auto" w:fill="FFFFFF"/>
              </w:rPr>
              <w:tab/>
              <w:t xml:space="preserve">Unbound </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1F2B66">
            <w:pPr>
              <w:ind w:left="432" w:hanging="432"/>
              <w:jc w:val="left"/>
              <w:rPr>
                <w:b/>
                <w:sz w:val="20"/>
              </w:rPr>
            </w:pPr>
            <w:r w:rsidRPr="00302252">
              <w:rPr>
                <w:b/>
                <w:sz w:val="20"/>
              </w:rPr>
              <w:t xml:space="preserve">D. </w:t>
            </w:r>
            <w:r w:rsidRPr="00302252">
              <w:rPr>
                <w:b/>
                <w:sz w:val="20"/>
              </w:rPr>
              <w:tab/>
              <w:t>Audio-visual Services (Excluding Broadcasting</w:t>
            </w:r>
            <w:r w:rsidRPr="00302252">
              <w:rPr>
                <w:rStyle w:val="DipnotBavurusu"/>
                <w:b/>
                <w:sz w:val="20"/>
              </w:rPr>
              <w:footnoteReference w:id="138"/>
            </w:r>
            <w:r w:rsidRPr="00302252">
              <w:rPr>
                <w:b/>
                <w:sz w:val="20"/>
              </w:rPr>
              <w:t>)</w:t>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(a)</w:t>
            </w:r>
            <w:r w:rsidRPr="00302252">
              <w:rPr>
                <w:sz w:val="20"/>
              </w:rPr>
              <w:tab/>
              <w:t xml:space="preserve">Motion picture and video-tape production and distribution services </w:t>
            </w:r>
          </w:p>
          <w:p w:rsidR="00035FBB" w:rsidRPr="00302252" w:rsidRDefault="00035FBB" w:rsidP="00035FBB">
            <w:pPr>
              <w:ind w:left="432"/>
              <w:jc w:val="left"/>
              <w:rPr>
                <w:sz w:val="20"/>
              </w:rPr>
            </w:pPr>
            <w:r w:rsidRPr="00302252">
              <w:rPr>
                <w:sz w:val="20"/>
              </w:rPr>
              <w:t>(CPC 9611)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except establishment of a commercial presence is required for the distribution of motion pictures in physical media (CD, video-tape, etc.).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(b)</w:t>
            </w:r>
            <w:r w:rsidRPr="00302252">
              <w:rPr>
                <w:sz w:val="20"/>
              </w:rPr>
              <w:tab/>
              <w:t>Motion picture projection services (CPC 9612)</w:t>
            </w:r>
          </w:p>
          <w:p w:rsidR="00035FBB" w:rsidRPr="00302252" w:rsidRDefault="00035FBB" w:rsidP="00035FBB">
            <w:pPr>
              <w:ind w:left="432"/>
              <w:jc w:val="left"/>
              <w:rPr>
                <w:sz w:val="20"/>
              </w:rPr>
            </w:pPr>
            <w:r w:rsidRPr="00302252">
              <w:rPr>
                <w:sz w:val="20"/>
              </w:rPr>
              <w:t>(by Cinema theatre owners only)</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AE57DF">
            <w:pPr>
              <w:pageBreakBefore/>
              <w:ind w:left="432" w:hanging="432"/>
              <w:jc w:val="left"/>
              <w:rPr>
                <w:sz w:val="20"/>
              </w:rPr>
            </w:pPr>
            <w:r w:rsidRPr="00302252">
              <w:rPr>
                <w:sz w:val="20"/>
              </w:rPr>
              <w:lastRenderedPageBreak/>
              <w:t>(c)</w:t>
            </w:r>
            <w:r w:rsidRPr="00302252">
              <w:rPr>
                <w:sz w:val="20"/>
              </w:rPr>
              <w:tab/>
              <w:t>Radio and television services</w:t>
            </w:r>
          </w:p>
          <w:p w:rsidR="00035FBB" w:rsidRPr="00302252" w:rsidRDefault="00035FBB" w:rsidP="00035FBB">
            <w:pPr>
              <w:ind w:left="432"/>
              <w:jc w:val="left"/>
              <w:rPr>
                <w:sz w:val="20"/>
              </w:rPr>
            </w:pPr>
            <w:r w:rsidRPr="00302252">
              <w:rPr>
                <w:sz w:val="20"/>
              </w:rPr>
              <w:t>(CPC 96131, 96132)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(d)</w:t>
            </w:r>
            <w:r w:rsidRPr="00302252">
              <w:rPr>
                <w:sz w:val="20"/>
              </w:rPr>
              <w:tab/>
              <w:t>Radio and television programme distribution</w:t>
            </w:r>
            <w:r w:rsidRPr="00302252">
              <w:rPr>
                <w:sz w:val="20"/>
                <w:vertAlign w:val="superscript"/>
              </w:rPr>
              <w:footnoteReference w:id="139"/>
            </w:r>
            <w:r w:rsidRPr="00302252">
              <w:rPr>
                <w:sz w:val="20"/>
              </w:rPr>
              <w:t xml:space="preserve"> services, excluding transmission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except establishment of a commercial presence is required for the distribution of radio and TV programmes in physical media (CD, video-tape, etc.).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(e)</w:t>
            </w:r>
            <w:r w:rsidRPr="00302252">
              <w:rPr>
                <w:sz w:val="20"/>
              </w:rPr>
              <w:tab/>
              <w:t>Sound recording services</w:t>
            </w:r>
          </w:p>
          <w:p w:rsidR="00035FBB" w:rsidRPr="00302252" w:rsidRDefault="00035FBB" w:rsidP="00035FBB">
            <w:pPr>
              <w:ind w:left="432"/>
              <w:jc w:val="left"/>
              <w:rPr>
                <w:sz w:val="20"/>
              </w:rPr>
            </w:pPr>
            <w:r w:rsidRPr="00302252">
              <w:rPr>
                <w:sz w:val="20"/>
              </w:rPr>
              <w:t>(For the purposes of this Schedule, sound recording service activities are defined as fixation of a series of musical, spoken, or other sounds in a studio, but not including the sounds accompanying a motion picture, radio or television programme or other audio-visual work.)</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8B258C">
            <w:pPr>
              <w:ind w:left="432" w:hanging="432"/>
              <w:jc w:val="left"/>
              <w:rPr>
                <w:b/>
                <w:sz w:val="20"/>
              </w:rPr>
            </w:pPr>
            <w:r w:rsidRPr="00302252">
              <w:rPr>
                <w:b/>
                <w:sz w:val="20"/>
              </w:rPr>
              <w:lastRenderedPageBreak/>
              <w:t xml:space="preserve">3. </w:t>
            </w:r>
            <w:r w:rsidRPr="00302252">
              <w:rPr>
                <w:b/>
                <w:sz w:val="20"/>
              </w:rPr>
              <w:tab/>
              <w:t>CONSTRUCTION AND RELATED ENGINEERING SERVICES (CPC 51)</w:t>
            </w:r>
          </w:p>
        </w:tc>
      </w:tr>
      <w:tr w:rsidR="00CA30BE" w:rsidRPr="00302252" w:rsidTr="003209C0">
        <w:trPr>
          <w:trHeight w:val="124"/>
        </w:trPr>
        <w:tc>
          <w:tcPr>
            <w:tcW w:w="1250" w:type="pct"/>
          </w:tcPr>
          <w:p w:rsidR="00035FBB" w:rsidRPr="00302252" w:rsidRDefault="00035FBB" w:rsidP="00035FBB">
            <w:pPr>
              <w:jc w:val="left"/>
              <w:rPr>
                <w:sz w:val="20"/>
              </w:rPr>
            </w:pPr>
            <w:r w:rsidRPr="00302252">
              <w:rPr>
                <w:sz w:val="20"/>
              </w:rPr>
              <w:t>All services falling within CPC 51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1F2B66">
            <w:pPr>
              <w:widowControl w:val="0"/>
              <w:autoSpaceDE w:val="0"/>
              <w:autoSpaceDN w:val="0"/>
              <w:adjustRightInd w:val="0"/>
              <w:ind w:left="432" w:hanging="432"/>
              <w:rPr>
                <w:b/>
                <w:sz w:val="20"/>
              </w:rPr>
            </w:pPr>
            <w:r w:rsidRPr="00302252">
              <w:rPr>
                <w:b/>
                <w:sz w:val="20"/>
              </w:rPr>
              <w:t>4.</w:t>
            </w:r>
            <w:r w:rsidRPr="00302252">
              <w:rPr>
                <w:b/>
                <w:sz w:val="20"/>
              </w:rPr>
              <w:tab/>
              <w:t>DISTRIBUTION SERVICES</w:t>
            </w:r>
            <w:r w:rsidR="00CA30BE" w:rsidRPr="00302252">
              <w:rPr>
                <w:b/>
                <w:sz w:val="20"/>
              </w:rPr>
              <w:t xml:space="preserve"> (</w:t>
            </w:r>
            <w:r w:rsidR="00CA30BE" w:rsidRPr="00302252">
              <w:rPr>
                <w:sz w:val="20"/>
                <w:lang w:eastAsia="en-AU"/>
              </w:rPr>
              <w:t>Distribution services do not include services related to the goods subject to import and export restriction or prohibition; alcohol, tobacco, electronic cigarettes and other addictive products; pharmaceuticals; optical goods; seeds; fertilizers and other soil enhancers, pesticides and preparations of a kind used in animal feeding; wood and coal; instruments and appliances for measuring electricity, gas and liquid; taximeters; firearms and military equipment; precious metals; waste and scrap and materials for recycling; toxic substances; nuclear energy and water.)</w:t>
            </w:r>
          </w:p>
        </w:tc>
      </w:tr>
      <w:tr w:rsidR="00726F3E" w:rsidRPr="00302252" w:rsidTr="003209C0">
        <w:trPr>
          <w:trHeight w:val="124"/>
        </w:trPr>
        <w:tc>
          <w:tcPr>
            <w:tcW w:w="1250" w:type="pct"/>
            <w:tcBorders>
              <w:top w:val="single" w:sz="4" w:space="0" w:color="auto"/>
              <w:left w:val="single" w:sz="4" w:space="0" w:color="auto"/>
              <w:bottom w:val="single" w:sz="4" w:space="0" w:color="auto"/>
              <w:right w:val="single" w:sz="4" w:space="0" w:color="auto"/>
            </w:tcBorders>
          </w:tcPr>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A.</w:t>
            </w:r>
            <w:r w:rsidRPr="00302252">
              <w:rPr>
                <w:sz w:val="20"/>
                <w:lang w:eastAsia="en-AU"/>
              </w:rPr>
              <w:tab/>
              <w:t>Commission agents' Services</w:t>
            </w:r>
          </w:p>
          <w:p w:rsidR="00726F3E" w:rsidRPr="00302252" w:rsidRDefault="00726F3E" w:rsidP="0010754D">
            <w:pPr>
              <w:widowControl w:val="0"/>
              <w:autoSpaceDE w:val="0"/>
              <w:autoSpaceDN w:val="0"/>
              <w:adjustRightInd w:val="0"/>
              <w:ind w:left="432"/>
              <w:jc w:val="left"/>
              <w:rPr>
                <w:sz w:val="20"/>
                <w:lang w:eastAsia="en-AU"/>
              </w:rPr>
            </w:pPr>
            <w:r w:rsidRPr="00302252">
              <w:rPr>
                <w:sz w:val="20"/>
                <w:lang w:eastAsia="en-AU"/>
              </w:rPr>
              <w:t>CPC 621</w:t>
            </w:r>
          </w:p>
          <w:p w:rsidR="0010754D" w:rsidRPr="00302252" w:rsidRDefault="0010754D" w:rsidP="0010754D">
            <w:pPr>
              <w:widowControl w:val="0"/>
              <w:autoSpaceDE w:val="0"/>
              <w:autoSpaceDN w:val="0"/>
              <w:adjustRightInd w:val="0"/>
              <w:jc w:val="left"/>
              <w:rPr>
                <w:sz w:val="20"/>
                <w:lang w:eastAsia="en-AU"/>
              </w:rPr>
            </w:pPr>
          </w:p>
          <w:p w:rsidR="0010754D" w:rsidRPr="00302252" w:rsidRDefault="0010754D" w:rsidP="0010754D">
            <w:pPr>
              <w:widowControl w:val="0"/>
              <w:autoSpaceDE w:val="0"/>
              <w:autoSpaceDN w:val="0"/>
              <w:adjustRightInd w:val="0"/>
              <w:ind w:left="432" w:hanging="432"/>
              <w:jc w:val="left"/>
              <w:rPr>
                <w:sz w:val="20"/>
                <w:lang w:eastAsia="en-AU"/>
              </w:rPr>
            </w:pPr>
            <w:r w:rsidRPr="00302252">
              <w:rPr>
                <w:sz w:val="20"/>
                <w:lang w:eastAsia="en-AU"/>
              </w:rPr>
              <w:t>B.</w:t>
            </w:r>
            <w:r w:rsidRPr="00302252">
              <w:rPr>
                <w:sz w:val="20"/>
                <w:lang w:eastAsia="en-AU"/>
              </w:rPr>
              <w:tab/>
              <w:t>Wholesale trade services</w:t>
            </w:r>
          </w:p>
          <w:p w:rsidR="0010754D" w:rsidRPr="00302252" w:rsidRDefault="0010754D" w:rsidP="0010754D">
            <w:pPr>
              <w:widowControl w:val="0"/>
              <w:autoSpaceDE w:val="0"/>
              <w:autoSpaceDN w:val="0"/>
              <w:adjustRightInd w:val="0"/>
              <w:ind w:left="432"/>
              <w:jc w:val="left"/>
              <w:rPr>
                <w:sz w:val="20"/>
                <w:lang w:eastAsia="en-AU"/>
              </w:rPr>
            </w:pPr>
            <w:r w:rsidRPr="00302252">
              <w:rPr>
                <w:sz w:val="20"/>
                <w:lang w:eastAsia="en-AU"/>
              </w:rPr>
              <w:t>CPC 622, CPC 61111</w:t>
            </w:r>
          </w:p>
          <w:p w:rsidR="0010754D" w:rsidRPr="00302252" w:rsidRDefault="0010754D" w:rsidP="0010754D">
            <w:pPr>
              <w:widowControl w:val="0"/>
              <w:autoSpaceDE w:val="0"/>
              <w:autoSpaceDN w:val="0"/>
              <w:adjustRightInd w:val="0"/>
              <w:jc w:val="left"/>
              <w:rPr>
                <w:sz w:val="20"/>
                <w:lang w:eastAsia="en-AU"/>
              </w:rPr>
            </w:pPr>
          </w:p>
          <w:p w:rsidR="0010754D" w:rsidRPr="00302252" w:rsidRDefault="0010754D" w:rsidP="0010754D">
            <w:pPr>
              <w:widowControl w:val="0"/>
              <w:autoSpaceDE w:val="0"/>
              <w:autoSpaceDN w:val="0"/>
              <w:adjustRightInd w:val="0"/>
              <w:ind w:left="432" w:hanging="432"/>
              <w:jc w:val="left"/>
              <w:rPr>
                <w:sz w:val="20"/>
                <w:lang w:eastAsia="en-AU"/>
              </w:rPr>
            </w:pPr>
            <w:r w:rsidRPr="00302252">
              <w:rPr>
                <w:sz w:val="20"/>
                <w:lang w:eastAsia="en-AU"/>
              </w:rPr>
              <w:t>C.</w:t>
            </w:r>
            <w:r w:rsidRPr="00302252">
              <w:rPr>
                <w:sz w:val="20"/>
                <w:lang w:eastAsia="en-AU"/>
              </w:rPr>
              <w:tab/>
              <w:t>Retailing services</w:t>
            </w:r>
          </w:p>
          <w:p w:rsidR="0010754D" w:rsidRPr="00302252" w:rsidRDefault="0010754D" w:rsidP="0010754D">
            <w:pPr>
              <w:widowControl w:val="0"/>
              <w:autoSpaceDE w:val="0"/>
              <w:autoSpaceDN w:val="0"/>
              <w:adjustRightInd w:val="0"/>
              <w:ind w:left="432"/>
              <w:jc w:val="left"/>
              <w:rPr>
                <w:sz w:val="20"/>
              </w:rPr>
            </w:pPr>
            <w:r w:rsidRPr="00302252">
              <w:rPr>
                <w:sz w:val="20"/>
                <w:lang w:eastAsia="en-AU"/>
              </w:rPr>
              <w:t xml:space="preserve">CPC 631, CPC 632, CPC 61112, </w:t>
            </w:r>
            <w:r w:rsidRPr="00302252">
              <w:rPr>
                <w:sz w:val="20"/>
              </w:rPr>
              <w:t>CPC 6113, CPC 6121</w:t>
            </w:r>
          </w:p>
          <w:p w:rsidR="0010754D" w:rsidRPr="00302252" w:rsidRDefault="0010754D" w:rsidP="0010754D">
            <w:pPr>
              <w:widowControl w:val="0"/>
              <w:autoSpaceDE w:val="0"/>
              <w:autoSpaceDN w:val="0"/>
              <w:adjustRightInd w:val="0"/>
              <w:jc w:val="left"/>
              <w:rPr>
                <w:sz w:val="20"/>
                <w:lang w:eastAsia="en-AU"/>
              </w:rPr>
            </w:pPr>
          </w:p>
          <w:p w:rsidR="0010754D" w:rsidRPr="00302252" w:rsidRDefault="0010754D" w:rsidP="0010754D">
            <w:pPr>
              <w:widowControl w:val="0"/>
              <w:autoSpaceDE w:val="0"/>
              <w:autoSpaceDN w:val="0"/>
              <w:adjustRightInd w:val="0"/>
              <w:ind w:left="432" w:hanging="432"/>
              <w:jc w:val="left"/>
              <w:rPr>
                <w:sz w:val="20"/>
                <w:lang w:eastAsia="en-AU"/>
              </w:rPr>
            </w:pPr>
            <w:r w:rsidRPr="00302252">
              <w:rPr>
                <w:sz w:val="20"/>
                <w:lang w:eastAsia="en-AU"/>
              </w:rPr>
              <w:t>D.</w:t>
            </w:r>
            <w:r w:rsidRPr="00302252">
              <w:rPr>
                <w:sz w:val="20"/>
                <w:lang w:eastAsia="en-AU"/>
              </w:rPr>
              <w:tab/>
              <w:t>Franchising</w:t>
            </w:r>
            <w:r w:rsidRPr="00302252">
              <w:rPr>
                <w:rStyle w:val="DipnotBavurusu"/>
                <w:sz w:val="20"/>
                <w:lang w:eastAsia="en-AU"/>
              </w:rPr>
              <w:footnoteReference w:id="140"/>
            </w:r>
          </w:p>
          <w:p w:rsidR="0010754D" w:rsidRPr="00302252" w:rsidRDefault="0010754D" w:rsidP="0010754D">
            <w:pPr>
              <w:widowControl w:val="0"/>
              <w:autoSpaceDE w:val="0"/>
              <w:autoSpaceDN w:val="0"/>
              <w:adjustRightInd w:val="0"/>
              <w:ind w:left="432"/>
              <w:jc w:val="left"/>
              <w:rPr>
                <w:sz w:val="20"/>
                <w:lang w:eastAsia="en-AU"/>
              </w:rPr>
            </w:pPr>
            <w:r w:rsidRPr="00302252">
              <w:rPr>
                <w:sz w:val="20"/>
                <w:lang w:eastAsia="en-AU"/>
              </w:rPr>
              <w:t>Franchising related to non-financial intangible assets</w:t>
            </w:r>
          </w:p>
          <w:p w:rsidR="0010754D" w:rsidRPr="00302252" w:rsidRDefault="0010754D" w:rsidP="0010754D">
            <w:pPr>
              <w:widowControl w:val="0"/>
              <w:autoSpaceDE w:val="0"/>
              <w:autoSpaceDN w:val="0"/>
              <w:adjustRightInd w:val="0"/>
              <w:ind w:left="432"/>
              <w:jc w:val="left"/>
              <w:rPr>
                <w:sz w:val="20"/>
                <w:lang w:eastAsia="en-AU"/>
              </w:rPr>
            </w:pPr>
            <w:r w:rsidRPr="00302252">
              <w:rPr>
                <w:sz w:val="20"/>
                <w:lang w:eastAsia="en-AU"/>
              </w:rPr>
              <w:t>(CPC 8929*)</w:t>
            </w:r>
          </w:p>
          <w:p w:rsidR="0010754D" w:rsidRPr="00302252" w:rsidRDefault="0010754D" w:rsidP="0010754D">
            <w:pPr>
              <w:widowControl w:val="0"/>
              <w:autoSpaceDE w:val="0"/>
              <w:autoSpaceDN w:val="0"/>
              <w:adjustRightInd w:val="0"/>
              <w:jc w:val="left"/>
              <w:rPr>
                <w:sz w:val="20"/>
                <w:lang w:eastAsia="en-AU"/>
              </w:rPr>
            </w:pPr>
          </w:p>
          <w:p w:rsidR="0010754D" w:rsidRPr="00302252" w:rsidRDefault="0010754D" w:rsidP="0010754D">
            <w:pPr>
              <w:widowControl w:val="0"/>
              <w:autoSpaceDE w:val="0"/>
              <w:autoSpaceDN w:val="0"/>
              <w:adjustRightInd w:val="0"/>
              <w:ind w:left="432" w:hanging="432"/>
              <w:jc w:val="left"/>
              <w:rPr>
                <w:sz w:val="20"/>
                <w:lang w:eastAsia="en-AU"/>
              </w:rPr>
            </w:pPr>
            <w:r w:rsidRPr="00302252">
              <w:rPr>
                <w:sz w:val="20"/>
                <w:lang w:eastAsia="en-AU"/>
              </w:rPr>
              <w:t xml:space="preserve">E. </w:t>
            </w:r>
            <w:r w:rsidRPr="00302252">
              <w:rPr>
                <w:sz w:val="20"/>
                <w:lang w:eastAsia="en-AU"/>
              </w:rPr>
              <w:tab/>
              <w:t>Other</w:t>
            </w:r>
          </w:p>
          <w:p w:rsidR="0010754D" w:rsidRPr="00302252" w:rsidRDefault="0010754D" w:rsidP="0010754D">
            <w:pPr>
              <w:ind w:left="432"/>
              <w:jc w:val="left"/>
              <w:rPr>
                <w:sz w:val="20"/>
                <w:lang w:eastAsia="en-AU"/>
              </w:rPr>
            </w:pPr>
            <w:r w:rsidRPr="00302252">
              <w:rPr>
                <w:sz w:val="20"/>
                <w:lang w:eastAsia="en-AU"/>
              </w:rPr>
              <w:lastRenderedPageBreak/>
              <w:t xml:space="preserve">Retail sales of motor fuel </w:t>
            </w:r>
          </w:p>
          <w:p w:rsidR="0010754D" w:rsidRPr="00302252" w:rsidRDefault="0010754D" w:rsidP="0010754D">
            <w:pPr>
              <w:ind w:left="432"/>
              <w:jc w:val="left"/>
              <w:rPr>
                <w:sz w:val="20"/>
                <w:lang w:eastAsia="en-AU"/>
              </w:rPr>
            </w:pPr>
            <w:r w:rsidRPr="00302252">
              <w:rPr>
                <w:sz w:val="20"/>
                <w:lang w:eastAsia="en-AU"/>
              </w:rPr>
              <w:t>(CPC 613)</w:t>
            </w:r>
          </w:p>
        </w:tc>
        <w:tc>
          <w:tcPr>
            <w:tcW w:w="1250" w:type="pct"/>
            <w:tcBorders>
              <w:top w:val="single" w:sz="4" w:space="0" w:color="auto"/>
              <w:left w:val="single" w:sz="4" w:space="0" w:color="auto"/>
              <w:bottom w:val="single" w:sz="4" w:space="0" w:color="auto"/>
              <w:right w:val="single" w:sz="4" w:space="0" w:color="auto"/>
            </w:tcBorders>
          </w:tcPr>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lastRenderedPageBreak/>
              <w:t>1)</w:t>
            </w:r>
            <w:r w:rsidRPr="00302252">
              <w:rPr>
                <w:sz w:val="20"/>
                <w:lang w:eastAsia="en-AU"/>
              </w:rPr>
              <w:tab/>
              <w:t>Unbound</w:t>
            </w: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2)</w:t>
            </w:r>
            <w:r w:rsidRPr="00302252">
              <w:rPr>
                <w:sz w:val="20"/>
                <w:lang w:eastAsia="en-AU"/>
              </w:rPr>
              <w:tab/>
              <w:t>None</w:t>
            </w: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3)</w:t>
            </w:r>
            <w:r w:rsidRPr="00302252">
              <w:rPr>
                <w:sz w:val="20"/>
                <w:lang w:eastAsia="en-AU"/>
              </w:rPr>
              <w:tab/>
              <w:t>None</w:t>
            </w:r>
            <w:r w:rsidR="00E86339" w:rsidRPr="00302252">
              <w:rPr>
                <w:sz w:val="20"/>
                <w:lang w:eastAsia="en-AU"/>
              </w:rPr>
              <w:t>,</w:t>
            </w:r>
            <w:r w:rsidRPr="00302252">
              <w:rPr>
                <w:sz w:val="20"/>
                <w:lang w:eastAsia="en-AU"/>
              </w:rPr>
              <w:t xml:space="preserve"> except Turkey may apply economic needs tests on commercial presence.</w:t>
            </w:r>
          </w:p>
          <w:p w:rsidR="00726F3E" w:rsidRPr="00302252" w:rsidRDefault="00726F3E" w:rsidP="0010754D">
            <w:pPr>
              <w:widowControl w:val="0"/>
              <w:autoSpaceDE w:val="0"/>
              <w:autoSpaceDN w:val="0"/>
              <w:adjustRightInd w:val="0"/>
              <w:ind w:left="432"/>
              <w:jc w:val="left"/>
              <w:rPr>
                <w:sz w:val="20"/>
                <w:lang w:eastAsia="en-AU"/>
              </w:rPr>
            </w:pPr>
            <w:r w:rsidRPr="00302252">
              <w:rPr>
                <w:sz w:val="20"/>
                <w:lang w:eastAsia="en-AU"/>
              </w:rPr>
              <w:t>For distribution of energy products, limitation on the total value of service transactions through market share cap applies too.</w:t>
            </w: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4)</w:t>
            </w:r>
            <w:r w:rsidRPr="00302252">
              <w:rPr>
                <w:sz w:val="20"/>
                <w:lang w:eastAsia="en-AU"/>
              </w:rPr>
              <w:tab/>
              <w:t>Unbound</w:t>
            </w:r>
            <w:r w:rsidR="0010754D" w:rsidRPr="00302252">
              <w:rPr>
                <w:sz w:val="20"/>
                <w:lang w:eastAsia="en-AU"/>
              </w:rPr>
              <w:t>,</w:t>
            </w:r>
            <w:r w:rsidRPr="00302252">
              <w:rPr>
                <w:sz w:val="20"/>
                <w:lang w:eastAsia="en-AU"/>
              </w:rPr>
              <w:t xml:space="preserve"> except as indi</w:t>
            </w:r>
            <w:r w:rsidR="003209C0" w:rsidRPr="00302252">
              <w:rPr>
                <w:sz w:val="20"/>
                <w:lang w:eastAsia="en-AU"/>
              </w:rPr>
              <w:t>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1)</w:t>
            </w:r>
            <w:r w:rsidRPr="00302252">
              <w:rPr>
                <w:sz w:val="20"/>
                <w:lang w:eastAsia="en-AU"/>
              </w:rPr>
              <w:tab/>
              <w:t>Unbound</w:t>
            </w: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2)</w:t>
            </w:r>
            <w:r w:rsidRPr="00302252">
              <w:rPr>
                <w:sz w:val="20"/>
                <w:lang w:eastAsia="en-AU"/>
              </w:rPr>
              <w:tab/>
              <w:t>None</w:t>
            </w: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3)</w:t>
            </w:r>
            <w:r w:rsidRPr="00302252">
              <w:rPr>
                <w:sz w:val="20"/>
                <w:lang w:eastAsia="en-AU"/>
              </w:rPr>
              <w:tab/>
              <w:t>None</w:t>
            </w: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p>
          <w:p w:rsidR="00726F3E" w:rsidRPr="00302252" w:rsidRDefault="00726F3E" w:rsidP="0010754D">
            <w:pPr>
              <w:widowControl w:val="0"/>
              <w:autoSpaceDE w:val="0"/>
              <w:autoSpaceDN w:val="0"/>
              <w:adjustRightInd w:val="0"/>
              <w:ind w:left="432" w:hanging="432"/>
              <w:jc w:val="left"/>
              <w:rPr>
                <w:sz w:val="20"/>
                <w:lang w:eastAsia="en-AU"/>
              </w:rPr>
            </w:pPr>
            <w:r w:rsidRPr="00302252">
              <w:rPr>
                <w:sz w:val="20"/>
                <w:lang w:eastAsia="en-AU"/>
              </w:rPr>
              <w:t>4)</w:t>
            </w:r>
            <w:r w:rsidRPr="00302252">
              <w:rPr>
                <w:sz w:val="20"/>
                <w:lang w:eastAsia="en-AU"/>
              </w:rPr>
              <w:tab/>
              <w:t>Unbound</w:t>
            </w:r>
            <w:r w:rsidR="0010754D" w:rsidRPr="00302252">
              <w:rPr>
                <w:sz w:val="20"/>
                <w:lang w:eastAsia="en-AU"/>
              </w:rPr>
              <w:t>,</w:t>
            </w:r>
            <w:r w:rsidRPr="00302252">
              <w:rPr>
                <w:sz w:val="20"/>
                <w:lang w:eastAsia="en-AU"/>
              </w:rPr>
              <w:t xml:space="preserve"> except as indi</w:t>
            </w:r>
            <w:r w:rsidR="003209C0" w:rsidRPr="00302252">
              <w:rPr>
                <w:sz w:val="20"/>
                <w:lang w:eastAsia="en-AU"/>
              </w:rPr>
              <w:t>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726F3E" w:rsidRPr="00302252" w:rsidRDefault="00726F3E" w:rsidP="0010754D">
            <w:pPr>
              <w:widowControl w:val="0"/>
              <w:autoSpaceDE w:val="0"/>
              <w:autoSpaceDN w:val="0"/>
              <w:adjustRightInd w:val="0"/>
              <w:jc w:val="left"/>
              <w:rPr>
                <w:sz w:val="20"/>
                <w:lang w:eastAsia="en-AU"/>
              </w:rPr>
            </w:pPr>
          </w:p>
        </w:tc>
      </w:tr>
      <w:tr w:rsidR="00CA30BE" w:rsidRPr="00302252" w:rsidTr="003209C0">
        <w:trPr>
          <w:trHeight w:val="432"/>
        </w:trPr>
        <w:tc>
          <w:tcPr>
            <w:tcW w:w="5000" w:type="pct"/>
            <w:gridSpan w:val="4"/>
            <w:tcBorders>
              <w:top w:val="single" w:sz="4" w:space="0" w:color="auto"/>
            </w:tcBorders>
            <w:vAlign w:val="center"/>
          </w:tcPr>
          <w:p w:rsidR="00035FBB" w:rsidRPr="00302252" w:rsidRDefault="00035FBB" w:rsidP="00035FBB">
            <w:pPr>
              <w:ind w:left="432" w:hanging="432"/>
              <w:jc w:val="left"/>
              <w:rPr>
                <w:b/>
                <w:sz w:val="20"/>
              </w:rPr>
            </w:pPr>
            <w:r w:rsidRPr="00302252">
              <w:rPr>
                <w:b/>
                <w:sz w:val="20"/>
              </w:rPr>
              <w:t>5.</w:t>
            </w:r>
            <w:r w:rsidRPr="00302252">
              <w:rPr>
                <w:b/>
                <w:sz w:val="20"/>
              </w:rPr>
              <w:tab/>
              <w:t>EDUCATION SERVICES*</w:t>
            </w:r>
            <w:r w:rsidRPr="00302252">
              <w:rPr>
                <w:b/>
                <w:sz w:val="20"/>
                <w:lang w:eastAsia="ko-KR"/>
              </w:rPr>
              <w:t>*</w:t>
            </w:r>
            <w:r w:rsidRPr="00302252">
              <w:rPr>
                <w:rStyle w:val="DipnotBavurusu"/>
                <w:b/>
                <w:sz w:val="20"/>
                <w:lang w:eastAsia="ko-KR"/>
              </w:rPr>
              <w:footnoteReference w:id="141"/>
            </w:r>
          </w:p>
        </w:tc>
      </w:tr>
      <w:tr w:rsidR="00CA30BE" w:rsidRPr="00302252" w:rsidTr="003209C0">
        <w:trPr>
          <w:trHeight w:val="124"/>
        </w:trPr>
        <w:tc>
          <w:tcPr>
            <w:tcW w:w="1250" w:type="pct"/>
          </w:tcPr>
          <w:p w:rsidR="00035FBB" w:rsidRPr="00302252" w:rsidRDefault="00035FBB" w:rsidP="00035FBB">
            <w:pPr>
              <w:ind w:left="432" w:hanging="432"/>
              <w:jc w:val="left"/>
              <w:rPr>
                <w:sz w:val="20"/>
                <w:u w:val="single"/>
              </w:rPr>
            </w:pPr>
            <w:r w:rsidRPr="00302252">
              <w:rPr>
                <w:sz w:val="20"/>
              </w:rPr>
              <w:t>A,B,E.</w:t>
            </w:r>
            <w:r w:rsidRPr="00302252">
              <w:rPr>
                <w:sz w:val="20"/>
              </w:rPr>
              <w:tab/>
              <w:t>Primary, Secondary and Other Educational Services</w:t>
            </w:r>
          </w:p>
          <w:p w:rsidR="00035FBB" w:rsidRPr="00302252" w:rsidRDefault="00035FBB" w:rsidP="00035FBB">
            <w:pPr>
              <w:ind w:left="432"/>
              <w:jc w:val="left"/>
              <w:rPr>
                <w:sz w:val="20"/>
              </w:rPr>
            </w:pPr>
            <w:r w:rsidRPr="00302252">
              <w:rPr>
                <w:sz w:val="20"/>
              </w:rPr>
              <w:t>(CPC 921, 922, 929)</w:t>
            </w:r>
          </w:p>
        </w:tc>
        <w:tc>
          <w:tcPr>
            <w:tcW w:w="1250" w:type="pct"/>
          </w:tcPr>
          <w:p w:rsidR="00035FBB" w:rsidRPr="00302252" w:rsidRDefault="00035FBB" w:rsidP="00035FBB">
            <w:pPr>
              <w:ind w:left="432" w:hanging="432"/>
              <w:jc w:val="left"/>
              <w:rPr>
                <w:sz w:val="20"/>
              </w:rPr>
            </w:pPr>
            <w:r w:rsidRPr="00302252">
              <w:rPr>
                <w:sz w:val="20"/>
              </w:rPr>
              <w:t>1,3)</w:t>
            </w:r>
            <w:r w:rsidRPr="00302252">
              <w:rPr>
                <w:sz w:val="20"/>
              </w:rPr>
              <w:tab/>
            </w:r>
            <w:r w:rsidRPr="00302252">
              <w:rPr>
                <w:sz w:val="20"/>
                <w:lang w:eastAsia="ko-KR"/>
              </w:rPr>
              <w:t>N</w:t>
            </w:r>
            <w:r w:rsidRPr="00302252">
              <w:rPr>
                <w:sz w:val="20"/>
              </w:rPr>
              <w:t>atural and legal foreign persons directly or by establishing partnership with Turkish citizens may only establish international educational institutions (including vocational and technical schools) and only for foreign students.</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E86339">
            <w:pPr>
              <w:ind w:left="432" w:hanging="432"/>
              <w:jc w:val="left"/>
              <w:rPr>
                <w:sz w:val="20"/>
              </w:rPr>
            </w:pPr>
            <w:r w:rsidRPr="00302252">
              <w:rPr>
                <w:sz w:val="20"/>
              </w:rPr>
              <w:t>4)</w:t>
            </w:r>
            <w:r w:rsidRPr="00302252">
              <w:rPr>
                <w:sz w:val="20"/>
              </w:rPr>
              <w:tab/>
              <w:t xml:space="preserve">Unbound, except as indicated in the horizontal section. In addition, </w:t>
            </w:r>
            <w:r w:rsidRPr="00302252">
              <w:rPr>
                <w:sz w:val="20"/>
                <w:lang w:eastAsia="ko-KR"/>
              </w:rPr>
              <w:t>f</w:t>
            </w:r>
            <w:r w:rsidRPr="00302252">
              <w:rPr>
                <w:sz w:val="20"/>
              </w:rPr>
              <w:t>oreign teachers and experts may work in primary and secondary educational institutions and in non-formal educational institutions (i.e. in language teaching and vocational training centres) after getting</w:t>
            </w:r>
            <w:r w:rsidRPr="00302252">
              <w:rPr>
                <w:iCs/>
                <w:sz w:val="20"/>
              </w:rPr>
              <w:t xml:space="preserve"> </w:t>
            </w:r>
            <w:r w:rsidRPr="00302252">
              <w:rPr>
                <w:sz w:val="20"/>
              </w:rPr>
              <w:t xml:space="preserve">permission from the Ministry of National Education to obtain a work permit from the Ministry of Labour and Social </w:t>
            </w:r>
            <w:r w:rsidRPr="00302252">
              <w:rPr>
                <w:sz w:val="20"/>
              </w:rPr>
              <w:lastRenderedPageBreak/>
              <w:t xml:space="preserve">Security. A Turkish national teacher must be assigned to the international educational institutions (including vocational and technical schools) as head assistant of </w:t>
            </w:r>
            <w:proofErr w:type="gramStart"/>
            <w:r w:rsidRPr="00302252">
              <w:rPr>
                <w:sz w:val="20"/>
              </w:rPr>
              <w:t>school</w:t>
            </w:r>
            <w:r w:rsidR="00E86339" w:rsidRPr="00302252">
              <w:rPr>
                <w:sz w:val="20"/>
              </w:rPr>
              <w:t xml:space="preserve"> </w:t>
            </w:r>
            <w:r w:rsidRPr="00302252">
              <w:rPr>
                <w:sz w:val="20"/>
              </w:rPr>
              <w:t>”Senior</w:t>
            </w:r>
            <w:proofErr w:type="gramEnd"/>
            <w:r w:rsidRPr="00302252">
              <w:rPr>
                <w:sz w:val="20"/>
              </w:rPr>
              <w:t xml:space="preserve"> Deputy Principal”.</w:t>
            </w:r>
          </w:p>
        </w:tc>
        <w:tc>
          <w:tcPr>
            <w:tcW w:w="1250" w:type="pct"/>
          </w:tcPr>
          <w:p w:rsidR="00035FBB" w:rsidRPr="00302252" w:rsidRDefault="00035FBB" w:rsidP="00035FBB">
            <w:pPr>
              <w:ind w:left="432" w:hanging="432"/>
              <w:jc w:val="left"/>
              <w:rPr>
                <w:sz w:val="20"/>
              </w:rPr>
            </w:pPr>
            <w:r w:rsidRPr="00302252">
              <w:rPr>
                <w:sz w:val="20"/>
              </w:rPr>
              <w:lastRenderedPageBreak/>
              <w:t>1,3)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CA30BE" w:rsidRPr="00302252" w:rsidRDefault="00CA30BE"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1F2B66">
            <w:pPr>
              <w:ind w:left="432" w:hanging="432"/>
              <w:jc w:val="left"/>
              <w:rPr>
                <w:sz w:val="20"/>
              </w:rPr>
            </w:pPr>
            <w:r w:rsidRPr="00302252">
              <w:rPr>
                <w:sz w:val="20"/>
              </w:rPr>
              <w:t>C.</w:t>
            </w:r>
            <w:r w:rsidRPr="00302252">
              <w:rPr>
                <w:sz w:val="20"/>
              </w:rPr>
              <w:tab/>
              <w:t>Higher Education Services</w:t>
            </w:r>
          </w:p>
          <w:p w:rsidR="00035FBB" w:rsidRPr="00302252" w:rsidRDefault="00035FBB" w:rsidP="00035FBB">
            <w:pPr>
              <w:ind w:left="432"/>
              <w:jc w:val="left"/>
              <w:rPr>
                <w:sz w:val="20"/>
              </w:rPr>
            </w:pPr>
            <w:r w:rsidRPr="00302252">
              <w:rPr>
                <w:sz w:val="20"/>
              </w:rPr>
              <w:t>(CPC 923)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Private universities [“non-profit foundation higher education institutions (</w:t>
            </w:r>
            <w:proofErr w:type="spellStart"/>
            <w:r w:rsidRPr="00302252">
              <w:rPr>
                <w:sz w:val="20"/>
              </w:rPr>
              <w:t>vakıf</w:t>
            </w:r>
            <w:proofErr w:type="spellEnd"/>
            <w:r w:rsidRPr="00302252">
              <w:rPr>
                <w:sz w:val="20"/>
              </w:rPr>
              <w:t xml:space="preserve"> </w:t>
            </w:r>
            <w:proofErr w:type="spellStart"/>
            <w:r w:rsidRPr="00302252">
              <w:rPr>
                <w:sz w:val="20"/>
              </w:rPr>
              <w:t>yükseköğretim</w:t>
            </w:r>
            <w:proofErr w:type="spellEnd"/>
            <w:r w:rsidRPr="00302252">
              <w:rPr>
                <w:sz w:val="20"/>
              </w:rPr>
              <w:t xml:space="preserve"> </w:t>
            </w:r>
            <w:proofErr w:type="spellStart"/>
            <w:r w:rsidRPr="00302252">
              <w:rPr>
                <w:sz w:val="20"/>
              </w:rPr>
              <w:t>kurumları</w:t>
            </w:r>
            <w:proofErr w:type="spellEnd"/>
            <w:r w:rsidRPr="00302252">
              <w:rPr>
                <w:sz w:val="20"/>
              </w:rPr>
              <w:t>)”] can only be established by foundations constituted under Turkish Civil Code, and through the enactment of a specific Law. All members of the administrative board of higher education institution [i.e. the Board of Trustees (</w:t>
            </w:r>
            <w:proofErr w:type="spellStart"/>
            <w:r w:rsidRPr="00302252">
              <w:rPr>
                <w:sz w:val="20"/>
              </w:rPr>
              <w:t>Mütevelli</w:t>
            </w:r>
            <w:proofErr w:type="spellEnd"/>
            <w:r w:rsidRPr="00302252">
              <w:rPr>
                <w:sz w:val="20"/>
              </w:rPr>
              <w:t xml:space="preserve"> </w:t>
            </w:r>
            <w:proofErr w:type="spellStart"/>
            <w:r w:rsidRPr="00302252">
              <w:rPr>
                <w:sz w:val="20"/>
              </w:rPr>
              <w:t>Heyeti</w:t>
            </w:r>
            <w:proofErr w:type="spellEnd"/>
            <w:r w:rsidRPr="00302252">
              <w:rPr>
                <w:sz w:val="20"/>
              </w:rPr>
              <w:t xml:space="preserve">)], as well as the president (rector) must be Turkish nationals. </w:t>
            </w:r>
          </w:p>
          <w:p w:rsidR="00035FBB" w:rsidRPr="00302252" w:rsidRDefault="00035FBB" w:rsidP="00035FBB">
            <w:pPr>
              <w:ind w:left="432" w:hanging="432"/>
              <w:jc w:val="left"/>
              <w:rPr>
                <w:sz w:val="20"/>
              </w:rPr>
            </w:pPr>
            <w:r w:rsidRPr="00302252">
              <w:rPr>
                <w:sz w:val="20"/>
              </w:rPr>
              <w:t>4)</w:t>
            </w:r>
            <w:r w:rsidRPr="00302252">
              <w:rPr>
                <w:sz w:val="20"/>
              </w:rPr>
              <w:tab/>
              <w:t>All members of the administrative board of higher education institution i.e. the Board of Trustees (</w:t>
            </w:r>
            <w:proofErr w:type="spellStart"/>
            <w:r w:rsidRPr="00302252">
              <w:rPr>
                <w:sz w:val="20"/>
              </w:rPr>
              <w:t>Mütevelli</w:t>
            </w:r>
            <w:proofErr w:type="spellEnd"/>
            <w:r w:rsidRPr="00302252">
              <w:rPr>
                <w:sz w:val="20"/>
              </w:rPr>
              <w:t xml:space="preserve"> </w:t>
            </w:r>
            <w:proofErr w:type="spellStart"/>
            <w:r w:rsidRPr="00302252">
              <w:rPr>
                <w:sz w:val="20"/>
              </w:rPr>
              <w:t>Heyeti</w:t>
            </w:r>
            <w:proofErr w:type="spellEnd"/>
            <w:r w:rsidRPr="00302252">
              <w:rPr>
                <w:sz w:val="20"/>
              </w:rPr>
              <w:t xml:space="preserve">)], as well as the president (rector) must be Turkish </w:t>
            </w:r>
            <w:r w:rsidRPr="00302252">
              <w:rPr>
                <w:sz w:val="20"/>
              </w:rPr>
              <w:lastRenderedPageBreak/>
              <w:t>nationals. Otherwise, 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 xml:space="preserve">D. </w:t>
            </w:r>
            <w:r w:rsidRPr="00302252">
              <w:rPr>
                <w:sz w:val="20"/>
              </w:rPr>
              <w:tab/>
              <w:t>Adult Education</w:t>
            </w:r>
          </w:p>
          <w:p w:rsidR="00035FBB" w:rsidRPr="00302252" w:rsidRDefault="00035FBB" w:rsidP="00035FBB">
            <w:pPr>
              <w:ind w:left="432"/>
              <w:jc w:val="left"/>
              <w:rPr>
                <w:sz w:val="20"/>
              </w:rPr>
            </w:pPr>
            <w:r w:rsidRPr="00302252">
              <w:rPr>
                <w:sz w:val="20"/>
              </w:rPr>
              <w:t>(CPC 924)</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Foreign persons directly or by establishing partnership with Turkish persons may only establish international educational institutions, and only for foreign students.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 In addition, foreign teachers and experts may work in educational institutions after getting a prior permission from the Ministry of National Education to obtain a work permit from the Ministry of Labour and Social Security.</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 xml:space="preserve">Unbound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316004" w:rsidRPr="00302252" w:rsidRDefault="00316004" w:rsidP="00A22324">
            <w:pPr>
              <w:ind w:left="432" w:hanging="432"/>
              <w:jc w:val="left"/>
              <w:rPr>
                <w:sz w:val="20"/>
              </w:rPr>
            </w:pPr>
          </w:p>
          <w:p w:rsidR="00316004" w:rsidRPr="00302252" w:rsidRDefault="00316004" w:rsidP="00A22324">
            <w:pPr>
              <w:ind w:left="432" w:hanging="432"/>
              <w:jc w:val="left"/>
              <w:rPr>
                <w:sz w:val="20"/>
              </w:rPr>
            </w:pPr>
          </w:p>
          <w:p w:rsidR="00316004" w:rsidRPr="00302252" w:rsidRDefault="00316004" w:rsidP="00A22324">
            <w:pPr>
              <w:ind w:left="432" w:hanging="432"/>
              <w:jc w:val="left"/>
              <w:rPr>
                <w:sz w:val="20"/>
              </w:rPr>
            </w:pPr>
          </w:p>
          <w:p w:rsidR="00316004" w:rsidRPr="00302252" w:rsidRDefault="00316004" w:rsidP="00A22324">
            <w:pPr>
              <w:ind w:left="432" w:hanging="432"/>
              <w:jc w:val="left"/>
              <w:rPr>
                <w:sz w:val="20"/>
              </w:rPr>
            </w:pPr>
          </w:p>
          <w:p w:rsidR="00316004" w:rsidRPr="00302252" w:rsidRDefault="00316004" w:rsidP="00A22324">
            <w:pPr>
              <w:ind w:left="432" w:hanging="432"/>
              <w:jc w:val="left"/>
              <w:rPr>
                <w:sz w:val="20"/>
              </w:rPr>
            </w:pPr>
          </w:p>
          <w:p w:rsidR="00035FBB" w:rsidRPr="00302252" w:rsidRDefault="00035FBB" w:rsidP="00A22324">
            <w:pPr>
              <w:ind w:left="432" w:hanging="432"/>
              <w:jc w:val="left"/>
              <w:rPr>
                <w:sz w:val="20"/>
              </w:rPr>
            </w:pPr>
            <w:r w:rsidRPr="00302252">
              <w:rPr>
                <w:sz w:val="20"/>
              </w:rPr>
              <w:t>4)</w:t>
            </w:r>
            <w:r w:rsidRPr="00302252">
              <w:rPr>
                <w:sz w:val="20"/>
              </w:rPr>
              <w:tab/>
            </w:r>
            <w:r w:rsidR="00A22324" w:rsidRPr="00302252">
              <w:rPr>
                <w:sz w:val="20"/>
              </w:rPr>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316004">
            <w:pPr>
              <w:ind w:left="374" w:hanging="374"/>
              <w:jc w:val="left"/>
              <w:rPr>
                <w:b/>
                <w:sz w:val="20"/>
              </w:rPr>
            </w:pPr>
            <w:r w:rsidRPr="00302252">
              <w:rPr>
                <w:b/>
                <w:sz w:val="20"/>
              </w:rPr>
              <w:t>6.</w:t>
            </w:r>
            <w:r w:rsidRPr="00302252">
              <w:rPr>
                <w:b/>
                <w:sz w:val="20"/>
              </w:rPr>
              <w:tab/>
              <w:t>ENVIRONMENTAL SERVICES</w:t>
            </w:r>
            <w:r w:rsidRPr="00302252">
              <w:rPr>
                <w:b/>
                <w:sz w:val="20"/>
                <w:lang w:eastAsia="ko-KR"/>
              </w:rPr>
              <w:t>*</w:t>
            </w:r>
            <w:r w:rsidRPr="00302252">
              <w:rPr>
                <w:rStyle w:val="DipnotBavurusu"/>
                <w:b/>
                <w:sz w:val="20"/>
                <w:lang w:eastAsia="ko-KR"/>
              </w:rPr>
              <w:footnoteReference w:id="142"/>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A.</w:t>
            </w:r>
            <w:r w:rsidRPr="00302252">
              <w:rPr>
                <w:sz w:val="20"/>
              </w:rPr>
              <w:tab/>
              <w:t>Sewage Services</w:t>
            </w:r>
          </w:p>
          <w:p w:rsidR="00035FBB" w:rsidRPr="00302252" w:rsidRDefault="00035FBB" w:rsidP="00035FBB">
            <w:pPr>
              <w:ind w:left="432"/>
              <w:jc w:val="left"/>
              <w:rPr>
                <w:sz w:val="20"/>
              </w:rPr>
            </w:pPr>
            <w:r w:rsidRPr="00302252">
              <w:rPr>
                <w:sz w:val="20"/>
              </w:rPr>
              <w:t>(CPC 9401)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B.</w:t>
            </w:r>
            <w:r w:rsidRPr="00302252">
              <w:rPr>
                <w:sz w:val="20"/>
              </w:rPr>
              <w:tab/>
              <w:t>Refuse Disposal Services</w:t>
            </w:r>
          </w:p>
          <w:p w:rsidR="00035FBB" w:rsidRPr="00302252" w:rsidRDefault="00035FBB" w:rsidP="00035FBB">
            <w:pPr>
              <w:ind w:left="432"/>
              <w:jc w:val="left"/>
              <w:rPr>
                <w:sz w:val="20"/>
              </w:rPr>
            </w:pPr>
            <w:r w:rsidRPr="00302252">
              <w:rPr>
                <w:sz w:val="20"/>
              </w:rPr>
              <w:t>(CPC 9402)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C.</w:t>
            </w:r>
            <w:r w:rsidRPr="00302252">
              <w:rPr>
                <w:sz w:val="20"/>
              </w:rPr>
              <w:tab/>
              <w:t>Sanitation and Similar Services</w:t>
            </w:r>
          </w:p>
          <w:p w:rsidR="00035FBB" w:rsidRPr="00302252" w:rsidRDefault="00035FBB" w:rsidP="00035FBB">
            <w:pPr>
              <w:ind w:left="432"/>
              <w:jc w:val="left"/>
              <w:rPr>
                <w:sz w:val="20"/>
              </w:rPr>
            </w:pPr>
            <w:r w:rsidRPr="00302252">
              <w:rPr>
                <w:sz w:val="20"/>
              </w:rPr>
              <w:t>(CPC 9403)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 xml:space="preserve">D. </w:t>
            </w:r>
            <w:r w:rsidRPr="00302252">
              <w:rPr>
                <w:sz w:val="20"/>
              </w:rPr>
              <w:tab/>
              <w:t>Other:</w:t>
            </w:r>
          </w:p>
          <w:p w:rsidR="00035FBB" w:rsidRPr="00302252" w:rsidRDefault="00035FBB" w:rsidP="00035FBB">
            <w:pPr>
              <w:ind w:left="432"/>
              <w:jc w:val="left"/>
              <w:rPr>
                <w:sz w:val="20"/>
              </w:rPr>
            </w:pPr>
            <w:r w:rsidRPr="00302252">
              <w:rPr>
                <w:sz w:val="20"/>
              </w:rPr>
              <w:t>-</w:t>
            </w:r>
            <w:r w:rsidRPr="00302252">
              <w:rPr>
                <w:sz w:val="20"/>
              </w:rPr>
              <w:tab/>
              <w:t xml:space="preserve">Cleaning services of exhaust gases </w:t>
            </w:r>
          </w:p>
          <w:p w:rsidR="00035FBB" w:rsidRPr="00302252" w:rsidRDefault="00035FBB" w:rsidP="00035FBB">
            <w:pPr>
              <w:ind w:left="432"/>
              <w:jc w:val="left"/>
              <w:rPr>
                <w:sz w:val="20"/>
              </w:rPr>
            </w:pPr>
            <w:r w:rsidRPr="00302252">
              <w:rPr>
                <w:sz w:val="20"/>
              </w:rPr>
              <w:t>(CPC 9404)</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jc w:val="left"/>
              <w:rPr>
                <w:sz w:val="20"/>
              </w:rPr>
            </w:pPr>
            <w:r w:rsidRPr="00302252">
              <w:rPr>
                <w:sz w:val="20"/>
              </w:rPr>
              <w:t>-</w:t>
            </w:r>
            <w:r w:rsidRPr="00302252">
              <w:rPr>
                <w:sz w:val="20"/>
              </w:rPr>
              <w:tab/>
              <w:t>Noise abatement services</w:t>
            </w:r>
          </w:p>
          <w:p w:rsidR="00035FBB" w:rsidRPr="00302252" w:rsidRDefault="00035FBB" w:rsidP="00035FBB">
            <w:pPr>
              <w:ind w:left="432"/>
              <w:jc w:val="left"/>
              <w:rPr>
                <w:sz w:val="20"/>
              </w:rPr>
            </w:pPr>
            <w:r w:rsidRPr="00302252">
              <w:rPr>
                <w:sz w:val="20"/>
              </w:rPr>
              <w:t>(CPC 9405)</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5000" w:type="pct"/>
            <w:gridSpan w:val="4"/>
          </w:tcPr>
          <w:p w:rsidR="00035FBB" w:rsidRPr="00302252" w:rsidRDefault="00035FBB" w:rsidP="00CA30BE">
            <w:pPr>
              <w:ind w:left="374" w:hanging="374"/>
              <w:jc w:val="left"/>
              <w:rPr>
                <w:b/>
                <w:sz w:val="20"/>
              </w:rPr>
            </w:pPr>
            <w:r w:rsidRPr="00302252">
              <w:rPr>
                <w:b/>
                <w:sz w:val="20"/>
              </w:rPr>
              <w:t>7.</w:t>
            </w:r>
            <w:r w:rsidRPr="00302252">
              <w:rPr>
                <w:b/>
                <w:sz w:val="20"/>
              </w:rPr>
              <w:tab/>
              <w:t xml:space="preserve"> FINANCIAL SERVICES HORIZONTAL COMMITMENTS</w:t>
            </w:r>
          </w:p>
          <w:p w:rsidR="00035FBB" w:rsidRPr="00302252" w:rsidRDefault="00035FBB" w:rsidP="00035FBB">
            <w:pPr>
              <w:keepNext/>
              <w:ind w:left="369" w:hanging="369"/>
              <w:jc w:val="left"/>
              <w:rPr>
                <w:b/>
                <w:strike/>
                <w:sz w:val="20"/>
              </w:rPr>
            </w:pPr>
            <w:r w:rsidRPr="00302252">
              <w:rPr>
                <w:b/>
                <w:sz w:val="20"/>
              </w:rPr>
              <w:t>Measures applicable to supply of services through commercial presence for all sectors in Financial Services:</w:t>
            </w:r>
          </w:p>
        </w:tc>
      </w:tr>
      <w:tr w:rsidR="00CA30BE" w:rsidRPr="00302252" w:rsidTr="003209C0">
        <w:trPr>
          <w:trHeight w:val="124"/>
        </w:trPr>
        <w:tc>
          <w:tcPr>
            <w:tcW w:w="1250" w:type="pct"/>
          </w:tcPr>
          <w:p w:rsidR="00035FBB" w:rsidRPr="00302252" w:rsidRDefault="00035FBB" w:rsidP="00035FBB">
            <w:pPr>
              <w:rPr>
                <w:sz w:val="20"/>
              </w:rPr>
            </w:pPr>
            <w:r w:rsidRPr="00302252">
              <w:rPr>
                <w:sz w:val="20"/>
              </w:rPr>
              <w:t>Banking</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r>
            <w:r w:rsidRPr="00302252">
              <w:rPr>
                <w:sz w:val="20"/>
                <w:shd w:val="clear" w:color="auto" w:fill="FFFFFF"/>
              </w:rPr>
              <w:t xml:space="preserve">Permission to establish a bank which has to be established in the form of a joint-stock company or to open the first branch or representative office </w:t>
            </w:r>
            <w:r w:rsidRPr="00302252">
              <w:rPr>
                <w:sz w:val="20"/>
                <w:shd w:val="clear" w:color="auto" w:fill="FFFFFF"/>
              </w:rPr>
              <w:lastRenderedPageBreak/>
              <w:t>of a foreign bank in Turkey, shall be given by a decision taken by the Banking Regulation and Supervision Board. A permission to operate should also be received following the consummation of establishment or branch opening transactions, in order to start receiving deposits and/or conducting banking transactions.</w:t>
            </w:r>
            <w:r w:rsidRPr="00302252">
              <w:rPr>
                <w:sz w:val="20"/>
              </w:rPr>
              <w:t xml:space="preserve"> </w:t>
            </w:r>
          </w:p>
          <w:p w:rsidR="00035FBB" w:rsidRPr="00302252" w:rsidRDefault="00035FBB" w:rsidP="00035FBB">
            <w:pPr>
              <w:ind w:left="432"/>
              <w:jc w:val="left"/>
              <w:rPr>
                <w:sz w:val="20"/>
              </w:rPr>
            </w:pPr>
            <w:r w:rsidRPr="00302252">
              <w:rPr>
                <w:sz w:val="20"/>
              </w:rPr>
              <w:t>Lending limits for the branches of foreign banks are based on branch capital rather than worldwide capital.</w:t>
            </w:r>
          </w:p>
        </w:tc>
        <w:tc>
          <w:tcPr>
            <w:tcW w:w="1250" w:type="pct"/>
          </w:tcPr>
          <w:p w:rsidR="00035FBB" w:rsidRPr="00302252" w:rsidRDefault="00035FBB" w:rsidP="00035FBB">
            <w:pPr>
              <w:keepNext/>
              <w:ind w:left="432" w:hanging="432"/>
              <w:jc w:val="left"/>
              <w:rPr>
                <w:sz w:val="20"/>
              </w:rPr>
            </w:pPr>
            <w:r w:rsidRPr="00302252">
              <w:rPr>
                <w:sz w:val="20"/>
              </w:rPr>
              <w:lastRenderedPageBreak/>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rPr>
                <w:sz w:val="20"/>
              </w:rPr>
            </w:pPr>
            <w:r w:rsidRPr="00302252">
              <w:rPr>
                <w:sz w:val="20"/>
              </w:rPr>
              <w:t>Insurance</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t xml:space="preserve">Insurance and reinsurance companies have to be established in the form of a joint-stock or a mutual company. For the purpose of commencing their operation, insurance and reinsurance companies have to obtain a license from the </w:t>
            </w:r>
            <w:proofErr w:type="spellStart"/>
            <w:r w:rsidRPr="00302252">
              <w:rPr>
                <w:sz w:val="20"/>
              </w:rPr>
              <w:t>Undersecretariat</w:t>
            </w:r>
            <w:proofErr w:type="spellEnd"/>
            <w:r w:rsidRPr="00302252">
              <w:rPr>
                <w:sz w:val="20"/>
              </w:rPr>
              <w:t xml:space="preserve"> of Treasury for each insurance branch in which they would like to operate. </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rPr>
                <w:sz w:val="20"/>
              </w:rPr>
            </w:pPr>
            <w:r w:rsidRPr="00302252">
              <w:rPr>
                <w:sz w:val="20"/>
              </w:rPr>
              <w:t>Securities market</w:t>
            </w:r>
          </w:p>
        </w:tc>
        <w:tc>
          <w:tcPr>
            <w:tcW w:w="1250" w:type="pct"/>
          </w:tcPr>
          <w:p w:rsidR="00035FBB" w:rsidRPr="00302252" w:rsidRDefault="00035FBB" w:rsidP="00035FBB">
            <w:pPr>
              <w:ind w:left="432" w:hanging="432"/>
              <w:jc w:val="left"/>
              <w:rPr>
                <w:strike/>
                <w:sz w:val="20"/>
                <w:shd w:val="clear" w:color="auto" w:fill="E0E0E0"/>
              </w:rPr>
            </w:pPr>
            <w:r w:rsidRPr="00302252">
              <w:rPr>
                <w:sz w:val="20"/>
                <w:shd w:val="clear" w:color="auto" w:fill="FFFFFF"/>
              </w:rPr>
              <w:t>3)</w:t>
            </w:r>
            <w:r w:rsidRPr="00302252">
              <w:rPr>
                <w:sz w:val="20"/>
                <w:shd w:val="clear" w:color="auto" w:fill="FFFFFF"/>
              </w:rPr>
              <w:tab/>
            </w:r>
            <w:r w:rsidRPr="00302252">
              <w:rPr>
                <w:iCs/>
                <w:sz w:val="20"/>
                <w:shd w:val="clear" w:color="auto" w:fill="FFFFFF"/>
              </w:rPr>
              <w:t>For the establishment</w:t>
            </w:r>
            <w:r w:rsidRPr="00302252">
              <w:rPr>
                <w:sz w:val="20"/>
                <w:shd w:val="clear" w:color="auto" w:fill="FFFFFF"/>
              </w:rPr>
              <w:t xml:space="preserve"> </w:t>
            </w:r>
            <w:r w:rsidRPr="00302252">
              <w:rPr>
                <w:bCs/>
                <w:sz w:val="20"/>
              </w:rPr>
              <w:t>and operations</w:t>
            </w:r>
            <w:r w:rsidRPr="00302252">
              <w:rPr>
                <w:iCs/>
                <w:sz w:val="20"/>
              </w:rPr>
              <w:t xml:space="preserve"> of capital market </w:t>
            </w:r>
            <w:r w:rsidRPr="00302252">
              <w:rPr>
                <w:iCs/>
                <w:sz w:val="20"/>
              </w:rPr>
              <w:lastRenderedPageBreak/>
              <w:t>institutions</w:t>
            </w:r>
            <w:r w:rsidRPr="00302252">
              <w:rPr>
                <w:rStyle w:val="DipnotBavurusu"/>
                <w:iCs/>
                <w:sz w:val="20"/>
              </w:rPr>
              <w:footnoteReference w:id="143"/>
            </w:r>
            <w:r w:rsidRPr="00302252">
              <w:rPr>
                <w:iCs/>
                <w:sz w:val="20"/>
                <w:shd w:val="clear" w:color="auto" w:fill="FFFFFF"/>
              </w:rPr>
              <w:t xml:space="preserve"> permission of the Capital </w:t>
            </w:r>
            <w:r w:rsidRPr="00302252">
              <w:rPr>
                <w:sz w:val="20"/>
                <w:shd w:val="clear" w:color="auto" w:fill="FFFFFF"/>
              </w:rPr>
              <w:t>Markets</w:t>
            </w:r>
            <w:r w:rsidRPr="00302252">
              <w:rPr>
                <w:iCs/>
                <w:sz w:val="20"/>
                <w:shd w:val="clear" w:color="auto" w:fill="FFFFFF"/>
              </w:rPr>
              <w:t xml:space="preserve"> Board is required. </w:t>
            </w:r>
            <w:r w:rsidRPr="00302252">
              <w:rPr>
                <w:bCs/>
                <w:sz w:val="20"/>
              </w:rPr>
              <w:t xml:space="preserve">Also, banks engaging in capital market activities </w:t>
            </w:r>
            <w:r w:rsidRPr="00302252">
              <w:rPr>
                <w:sz w:val="20"/>
              </w:rPr>
              <w:t>(investment services)</w:t>
            </w:r>
            <w:r w:rsidRPr="00302252">
              <w:rPr>
                <w:bCs/>
                <w:sz w:val="20"/>
              </w:rPr>
              <w:t xml:space="preserve"> are required to obtain from the Capital Markets Board appropriate authori</w:t>
            </w:r>
            <w:r w:rsidR="00F72B88" w:rsidRPr="00302252">
              <w:rPr>
                <w:bCs/>
                <w:sz w:val="20"/>
              </w:rPr>
              <w:t>s</w:t>
            </w:r>
            <w:r w:rsidRPr="00302252">
              <w:rPr>
                <w:bCs/>
                <w:sz w:val="20"/>
              </w:rPr>
              <w:t>ation certificates for these activities.</w:t>
            </w:r>
            <w:r w:rsidRPr="00302252">
              <w:rPr>
                <w:strike/>
                <w:sz w:val="20"/>
                <w:shd w:val="clear" w:color="auto" w:fill="E0E0E0"/>
              </w:rPr>
              <w:t xml:space="preserve"> </w:t>
            </w:r>
          </w:p>
          <w:p w:rsidR="00035FBB" w:rsidRPr="00302252" w:rsidRDefault="00035FBB" w:rsidP="00035FBB">
            <w:pPr>
              <w:ind w:left="432"/>
              <w:jc w:val="left"/>
              <w:rPr>
                <w:sz w:val="20"/>
                <w:shd w:val="clear" w:color="auto" w:fill="FFFFFF"/>
              </w:rPr>
            </w:pPr>
            <w:r w:rsidRPr="00302252">
              <w:rPr>
                <w:sz w:val="20"/>
                <w:shd w:val="clear" w:color="auto" w:fill="FFFFFF"/>
              </w:rPr>
              <w:t>Establishment of branches and agencies by securities intermediary institutions established in Turkey also requires the Capital Markets Board's permission.</w:t>
            </w:r>
          </w:p>
          <w:p w:rsidR="00035FBB" w:rsidRPr="00302252" w:rsidRDefault="00035FBB" w:rsidP="00035FBB">
            <w:pPr>
              <w:ind w:left="432"/>
              <w:jc w:val="left"/>
              <w:rPr>
                <w:sz w:val="20"/>
              </w:rPr>
            </w:pPr>
            <w:r w:rsidRPr="00302252">
              <w:rPr>
                <w:bCs/>
                <w:iCs/>
                <w:sz w:val="20"/>
              </w:rPr>
              <w:lastRenderedPageBreak/>
              <w:t>Securities</w:t>
            </w:r>
            <w:r w:rsidRPr="00302252">
              <w:rPr>
                <w:sz w:val="20"/>
              </w:rPr>
              <w:t xml:space="preserve"> intermediary institutions, investment companies, </w:t>
            </w:r>
            <w:r w:rsidRPr="00302252">
              <w:rPr>
                <w:bCs/>
                <w:iCs/>
                <w:sz w:val="20"/>
              </w:rPr>
              <w:t>and other capital market institutions with the exception of investment funds</w:t>
            </w:r>
            <w:r w:rsidRPr="00302252">
              <w:rPr>
                <w:rStyle w:val="DipnotBavurusu"/>
                <w:iCs/>
                <w:sz w:val="20"/>
              </w:rPr>
              <w:footnoteReference w:id="144"/>
            </w:r>
            <w:r w:rsidRPr="00302252">
              <w:rPr>
                <w:bCs/>
                <w:iCs/>
                <w:sz w:val="20"/>
              </w:rPr>
              <w:t xml:space="preserve"> </w:t>
            </w:r>
            <w:r w:rsidRPr="00302252">
              <w:rPr>
                <w:sz w:val="20"/>
              </w:rPr>
              <w:t>can only be established in the form of a joint-stock company.</w:t>
            </w:r>
          </w:p>
          <w:p w:rsidR="00035FBB" w:rsidRPr="00302252" w:rsidRDefault="00035FBB" w:rsidP="00035FBB">
            <w:pPr>
              <w:ind w:left="432"/>
              <w:jc w:val="left"/>
              <w:rPr>
                <w:sz w:val="20"/>
              </w:rPr>
            </w:pPr>
            <w:r w:rsidRPr="00302252">
              <w:rPr>
                <w:sz w:val="20"/>
              </w:rPr>
              <w:t>Establishment of branches and representative offices of foreign securities intermediary institutions is not permitted.</w:t>
            </w:r>
          </w:p>
          <w:p w:rsidR="00035FBB" w:rsidRPr="00302252" w:rsidRDefault="00035FBB" w:rsidP="00035FBB">
            <w:pPr>
              <w:ind w:left="432"/>
              <w:jc w:val="left"/>
              <w:rPr>
                <w:sz w:val="20"/>
                <w:shd w:val="clear" w:color="auto" w:fill="FFFFFF"/>
              </w:rPr>
            </w:pPr>
            <w:r w:rsidRPr="00302252">
              <w:rPr>
                <w:bCs/>
                <w:sz w:val="20"/>
              </w:rPr>
              <w:t xml:space="preserve">The </w:t>
            </w:r>
            <w:r w:rsidRPr="00302252">
              <w:rPr>
                <w:sz w:val="20"/>
                <w:shd w:val="clear" w:color="auto" w:fill="FFFFFF"/>
              </w:rPr>
              <w:t xml:space="preserve">Capital Markets Board </w:t>
            </w:r>
            <w:r w:rsidRPr="00302252">
              <w:rPr>
                <w:bCs/>
                <w:sz w:val="20"/>
              </w:rPr>
              <w:t xml:space="preserve">may take any measure to ensure that the establishment of capital market institutions or their branches and agencies are beneficial to the economic development of Turkey, as well as to the stability, soundness and development of capital markets. </w:t>
            </w:r>
          </w:p>
        </w:tc>
        <w:tc>
          <w:tcPr>
            <w:tcW w:w="1250" w:type="pct"/>
          </w:tcPr>
          <w:p w:rsidR="00035FBB" w:rsidRPr="00302252" w:rsidRDefault="00035FBB" w:rsidP="00035FBB">
            <w:pPr>
              <w:ind w:left="432" w:hanging="432"/>
              <w:jc w:val="left"/>
              <w:rPr>
                <w:sz w:val="20"/>
              </w:rPr>
            </w:pPr>
            <w:r w:rsidRPr="00302252">
              <w:rPr>
                <w:sz w:val="20"/>
              </w:rPr>
              <w:lastRenderedPageBreak/>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035FBB">
            <w:pPr>
              <w:jc w:val="left"/>
              <w:rPr>
                <w:b/>
                <w:sz w:val="20"/>
              </w:rPr>
            </w:pPr>
            <w:r w:rsidRPr="00302252">
              <w:rPr>
                <w:b/>
                <w:sz w:val="20"/>
              </w:rPr>
              <w:lastRenderedPageBreak/>
              <w:t>OTHER FINANCIAL SERVICES</w:t>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A.</w:t>
            </w:r>
            <w:r w:rsidRPr="00302252">
              <w:rPr>
                <w:sz w:val="20"/>
              </w:rPr>
              <w:tab/>
              <w:t>Financial leasing service</w:t>
            </w:r>
          </w:p>
        </w:tc>
        <w:tc>
          <w:tcPr>
            <w:tcW w:w="1250" w:type="pct"/>
          </w:tcPr>
          <w:p w:rsidR="00035FBB" w:rsidRPr="00302252" w:rsidRDefault="00035FBB" w:rsidP="00035FBB">
            <w:pPr>
              <w:ind w:left="432" w:hanging="432"/>
              <w:jc w:val="left"/>
              <w:rPr>
                <w:bCs/>
                <w:iCs/>
                <w:sz w:val="20"/>
                <w:shd w:val="clear" w:color="auto" w:fill="FFFFFF"/>
              </w:rPr>
            </w:pPr>
            <w:r w:rsidRPr="00302252">
              <w:rPr>
                <w:bCs/>
                <w:iCs/>
                <w:sz w:val="20"/>
                <w:shd w:val="clear" w:color="auto" w:fill="FFFFFF"/>
              </w:rPr>
              <w:t>3)</w:t>
            </w:r>
            <w:r w:rsidRPr="00302252">
              <w:rPr>
                <w:sz w:val="20"/>
              </w:rPr>
              <w:tab/>
            </w:r>
            <w:r w:rsidRPr="00302252">
              <w:rPr>
                <w:bCs/>
                <w:iCs/>
                <w:sz w:val="20"/>
                <w:shd w:val="clear" w:color="auto" w:fill="FFFFFF"/>
              </w:rPr>
              <w:t>Financial leasing companies (lessors) can only be established in the form of a joint-stock company.</w:t>
            </w:r>
          </w:p>
          <w:p w:rsidR="00035FBB" w:rsidRPr="00302252" w:rsidRDefault="00035FBB" w:rsidP="00035FBB">
            <w:pPr>
              <w:ind w:left="432"/>
              <w:jc w:val="left"/>
              <w:rPr>
                <w:sz w:val="20"/>
              </w:rPr>
            </w:pPr>
            <w:r w:rsidRPr="00302252">
              <w:rPr>
                <w:sz w:val="20"/>
                <w:shd w:val="clear" w:color="auto" w:fill="FFFFFF"/>
              </w:rPr>
              <w:lastRenderedPageBreak/>
              <w:t xml:space="preserve">Establishing a financial leasing company is subject to permission of the Banking Regulation and Supervision Board. </w:t>
            </w:r>
            <w:r w:rsidRPr="00302252">
              <w:rPr>
                <w:sz w:val="20"/>
              </w:rPr>
              <w:t xml:space="preserve">A permission to operate should also be received following the consummation of establishment transactions. </w:t>
            </w:r>
          </w:p>
        </w:tc>
        <w:tc>
          <w:tcPr>
            <w:tcW w:w="1250" w:type="pct"/>
          </w:tcPr>
          <w:p w:rsidR="00035FBB" w:rsidRPr="00302252" w:rsidRDefault="00035FBB" w:rsidP="00035FBB">
            <w:pPr>
              <w:ind w:left="432" w:hanging="432"/>
              <w:jc w:val="left"/>
              <w:rPr>
                <w:sz w:val="20"/>
              </w:rPr>
            </w:pPr>
            <w:r w:rsidRPr="00302252">
              <w:rPr>
                <w:sz w:val="20"/>
              </w:rPr>
              <w:lastRenderedPageBreak/>
              <w:t>3)</w:t>
            </w:r>
            <w:r w:rsidRPr="00302252">
              <w:rPr>
                <w:sz w:val="20"/>
              </w:rPr>
              <w:tab/>
              <w:t xml:space="preserve">None </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B.</w:t>
            </w:r>
            <w:r w:rsidRPr="00302252">
              <w:rPr>
                <w:sz w:val="20"/>
              </w:rPr>
              <w:tab/>
              <w:t>Factoring and consumer financing services</w:t>
            </w:r>
          </w:p>
        </w:tc>
        <w:tc>
          <w:tcPr>
            <w:tcW w:w="1250" w:type="pct"/>
          </w:tcPr>
          <w:p w:rsidR="00035FBB" w:rsidRPr="00302252" w:rsidRDefault="00035FBB" w:rsidP="00035FBB">
            <w:pPr>
              <w:pStyle w:val="GvdeMetniGirintisi3"/>
              <w:ind w:left="432" w:hanging="432"/>
              <w:jc w:val="left"/>
              <w:rPr>
                <w:rFonts w:ascii="Times New Roman" w:hAnsi="Times New Roman"/>
                <w:sz w:val="20"/>
                <w:lang w:val="en-GB"/>
              </w:rPr>
            </w:pPr>
            <w:r w:rsidRPr="00302252">
              <w:rPr>
                <w:rFonts w:ascii="Times New Roman" w:hAnsi="Times New Roman"/>
                <w:sz w:val="20"/>
                <w:lang w:val="en-GB"/>
              </w:rPr>
              <w:t>3)</w:t>
            </w:r>
            <w:r w:rsidRPr="00302252">
              <w:rPr>
                <w:rFonts w:ascii="Times New Roman" w:hAnsi="Times New Roman"/>
                <w:sz w:val="20"/>
                <w:lang w:val="en-GB"/>
              </w:rPr>
              <w:tab/>
              <w:t>Factoring companies and financing companies must be established in the form of a joint-stock company.</w:t>
            </w:r>
          </w:p>
          <w:p w:rsidR="00035FBB" w:rsidRPr="00302252" w:rsidRDefault="00035FBB" w:rsidP="00035FBB">
            <w:pPr>
              <w:ind w:left="432"/>
              <w:jc w:val="left"/>
              <w:rPr>
                <w:sz w:val="20"/>
              </w:rPr>
            </w:pPr>
            <w:r w:rsidRPr="00302252">
              <w:rPr>
                <w:bCs/>
                <w:iCs/>
                <w:sz w:val="20"/>
                <w:shd w:val="clear" w:color="auto" w:fill="FFFFFF"/>
              </w:rPr>
              <w:t xml:space="preserve">Establishing a factoring company or a </w:t>
            </w:r>
            <w:r w:rsidRPr="00302252">
              <w:rPr>
                <w:sz w:val="20"/>
              </w:rPr>
              <w:t xml:space="preserve">financing </w:t>
            </w:r>
            <w:r w:rsidRPr="00302252">
              <w:rPr>
                <w:bCs/>
                <w:iCs/>
                <w:sz w:val="20"/>
                <w:shd w:val="clear" w:color="auto" w:fill="FFFFFF"/>
              </w:rPr>
              <w:t xml:space="preserve">company is subject to permission of the </w:t>
            </w:r>
            <w:r w:rsidRPr="00302252">
              <w:rPr>
                <w:sz w:val="20"/>
                <w:shd w:val="clear" w:color="auto" w:fill="FFFFFF"/>
              </w:rPr>
              <w:t>Banking Regulation and Supervision Board</w:t>
            </w:r>
            <w:r w:rsidRPr="00302252">
              <w:rPr>
                <w:bCs/>
                <w:iCs/>
                <w:sz w:val="20"/>
                <w:shd w:val="clear" w:color="auto" w:fill="FFFFFF"/>
              </w:rPr>
              <w:t>.</w:t>
            </w:r>
            <w:r w:rsidRPr="00302252">
              <w:rPr>
                <w:sz w:val="20"/>
                <w:shd w:val="clear" w:color="auto" w:fill="FFFFFF"/>
              </w:rPr>
              <w:t xml:space="preserve"> </w:t>
            </w:r>
            <w:r w:rsidRPr="00302252">
              <w:rPr>
                <w:sz w:val="20"/>
              </w:rPr>
              <w:t>A permission to operate should also be received following the consummation of establishment transactions.</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C.</w:t>
            </w:r>
            <w:r w:rsidRPr="00302252">
              <w:rPr>
                <w:sz w:val="20"/>
              </w:rPr>
              <w:tab/>
              <w:t>Authori</w:t>
            </w:r>
            <w:r w:rsidR="00573693" w:rsidRPr="00302252">
              <w:rPr>
                <w:sz w:val="20"/>
              </w:rPr>
              <w:t>s</w:t>
            </w:r>
            <w:r w:rsidRPr="00302252">
              <w:rPr>
                <w:sz w:val="20"/>
              </w:rPr>
              <w:t xml:space="preserve">ed institutions </w:t>
            </w:r>
          </w:p>
          <w:p w:rsidR="00035FBB" w:rsidRPr="00302252" w:rsidRDefault="00035FBB" w:rsidP="00035FBB">
            <w:pPr>
              <w:keepNext/>
              <w:ind w:left="432"/>
              <w:jc w:val="left"/>
              <w:rPr>
                <w:sz w:val="20"/>
              </w:rPr>
            </w:pPr>
            <w:r w:rsidRPr="00302252">
              <w:rPr>
                <w:sz w:val="20"/>
              </w:rPr>
              <w:t>(foreign exchange dealers)</w:t>
            </w:r>
          </w:p>
        </w:tc>
        <w:tc>
          <w:tcPr>
            <w:tcW w:w="1250" w:type="pct"/>
          </w:tcPr>
          <w:p w:rsidR="00035FBB" w:rsidRPr="00302252" w:rsidRDefault="00035FBB" w:rsidP="00035FBB">
            <w:pPr>
              <w:ind w:left="432" w:hanging="432"/>
              <w:jc w:val="left"/>
              <w:rPr>
                <w:sz w:val="20"/>
                <w:shd w:val="clear" w:color="auto" w:fill="FFFFFF"/>
              </w:rPr>
            </w:pPr>
            <w:r w:rsidRPr="00302252">
              <w:rPr>
                <w:sz w:val="20"/>
              </w:rPr>
              <w:t>3)</w:t>
            </w:r>
            <w:r w:rsidRPr="00302252">
              <w:rPr>
                <w:sz w:val="20"/>
              </w:rPr>
              <w:tab/>
            </w:r>
            <w:r w:rsidRPr="00302252">
              <w:rPr>
                <w:sz w:val="20"/>
                <w:shd w:val="clear" w:color="auto" w:fill="FFFFFF"/>
              </w:rPr>
              <w:t>In order to engage in activities as an authori</w:t>
            </w:r>
            <w:r w:rsidR="00573693" w:rsidRPr="00302252">
              <w:rPr>
                <w:sz w:val="20"/>
                <w:shd w:val="clear" w:color="auto" w:fill="FFFFFF"/>
              </w:rPr>
              <w:t>s</w:t>
            </w:r>
            <w:r w:rsidRPr="00302252">
              <w:rPr>
                <w:sz w:val="20"/>
                <w:shd w:val="clear" w:color="auto" w:fill="FFFFFF"/>
              </w:rPr>
              <w:t xml:space="preserve">ed institution, the permission of the </w:t>
            </w:r>
            <w:proofErr w:type="spellStart"/>
            <w:r w:rsidRPr="00302252">
              <w:rPr>
                <w:sz w:val="20"/>
                <w:shd w:val="clear" w:color="auto" w:fill="FFFFFF"/>
              </w:rPr>
              <w:t>Undersecretariat</w:t>
            </w:r>
            <w:proofErr w:type="spellEnd"/>
            <w:r w:rsidRPr="00302252">
              <w:rPr>
                <w:sz w:val="20"/>
                <w:shd w:val="clear" w:color="auto" w:fill="FFFFFF"/>
              </w:rPr>
              <w:t xml:space="preserve"> of Treasury must be obtained. The </w:t>
            </w:r>
            <w:proofErr w:type="spellStart"/>
            <w:r w:rsidRPr="00302252">
              <w:rPr>
                <w:sz w:val="20"/>
                <w:shd w:val="clear" w:color="auto" w:fill="FFFFFF"/>
              </w:rPr>
              <w:t>Undersecretariat</w:t>
            </w:r>
            <w:proofErr w:type="spellEnd"/>
            <w:r w:rsidRPr="00302252">
              <w:rPr>
                <w:sz w:val="20"/>
                <w:shd w:val="clear" w:color="auto" w:fill="FFFFFF"/>
              </w:rPr>
              <w:t xml:space="preserve"> may take any measure to ensure that the establishment of authori</w:t>
            </w:r>
            <w:r w:rsidR="00573693" w:rsidRPr="00302252">
              <w:rPr>
                <w:sz w:val="20"/>
                <w:shd w:val="clear" w:color="auto" w:fill="FFFFFF"/>
              </w:rPr>
              <w:t>s</w:t>
            </w:r>
            <w:r w:rsidRPr="00302252">
              <w:rPr>
                <w:sz w:val="20"/>
                <w:shd w:val="clear" w:color="auto" w:fill="FFFFFF"/>
              </w:rPr>
              <w:t xml:space="preserve">ed </w:t>
            </w:r>
            <w:r w:rsidRPr="00302252">
              <w:rPr>
                <w:sz w:val="20"/>
                <w:shd w:val="clear" w:color="auto" w:fill="FFFFFF"/>
              </w:rPr>
              <w:lastRenderedPageBreak/>
              <w:t>institutions or their subsequent branches and agencies is beneficial to the economic development of Turkey as well as to the stability, soundness and development of financial markets.</w:t>
            </w:r>
            <w:r w:rsidRPr="00302252">
              <w:rPr>
                <w:sz w:val="20"/>
              </w:rPr>
              <w:t xml:space="preserve"> </w:t>
            </w:r>
          </w:p>
          <w:p w:rsidR="00035FBB" w:rsidRPr="00302252" w:rsidRDefault="00035FBB">
            <w:pPr>
              <w:ind w:left="432"/>
              <w:jc w:val="left"/>
              <w:rPr>
                <w:sz w:val="20"/>
              </w:rPr>
            </w:pPr>
            <w:r w:rsidRPr="00302252">
              <w:rPr>
                <w:sz w:val="20"/>
              </w:rPr>
              <w:t>Authori</w:t>
            </w:r>
            <w:r w:rsidR="00573693" w:rsidRPr="00302252">
              <w:rPr>
                <w:sz w:val="20"/>
              </w:rPr>
              <w:t>s</w:t>
            </w:r>
            <w:r w:rsidRPr="00302252">
              <w:rPr>
                <w:sz w:val="20"/>
              </w:rPr>
              <w:t>ed institutions must be established in the form of a joint-stock company.</w:t>
            </w:r>
          </w:p>
        </w:tc>
        <w:tc>
          <w:tcPr>
            <w:tcW w:w="1250" w:type="pct"/>
          </w:tcPr>
          <w:p w:rsidR="00035FBB" w:rsidRPr="00302252" w:rsidRDefault="00035FBB" w:rsidP="00035FBB">
            <w:pPr>
              <w:ind w:left="432" w:hanging="432"/>
              <w:jc w:val="left"/>
              <w:rPr>
                <w:sz w:val="20"/>
              </w:rPr>
            </w:pPr>
            <w:r w:rsidRPr="00302252">
              <w:rPr>
                <w:sz w:val="20"/>
              </w:rPr>
              <w:lastRenderedPageBreak/>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c>
          <w:tcPr>
            <w:tcW w:w="1250" w:type="pct"/>
          </w:tcPr>
          <w:p w:rsidR="00035FBB" w:rsidRPr="00302252" w:rsidRDefault="00035FBB" w:rsidP="00035FBB">
            <w:pPr>
              <w:ind w:left="432" w:hanging="432"/>
              <w:jc w:val="left"/>
              <w:rPr>
                <w:sz w:val="20"/>
              </w:rPr>
            </w:pPr>
            <w:r w:rsidRPr="00302252">
              <w:rPr>
                <w:sz w:val="20"/>
              </w:rPr>
              <w:t>D.</w:t>
            </w:r>
            <w:r w:rsidRPr="00302252">
              <w:rPr>
                <w:sz w:val="20"/>
              </w:rPr>
              <w:tab/>
              <w:t>Precious metals exchange</w:t>
            </w:r>
          </w:p>
        </w:tc>
        <w:tc>
          <w:tcPr>
            <w:tcW w:w="1250" w:type="pct"/>
          </w:tcPr>
          <w:p w:rsidR="00035FBB" w:rsidRPr="00302252" w:rsidRDefault="00035FBB" w:rsidP="00035FBB">
            <w:pPr>
              <w:ind w:left="432" w:hanging="432"/>
              <w:jc w:val="left"/>
              <w:rPr>
                <w:sz w:val="20"/>
              </w:rPr>
            </w:pPr>
            <w:r w:rsidRPr="00302252">
              <w:rPr>
                <w:sz w:val="20"/>
              </w:rPr>
              <w:t>3)</w:t>
            </w:r>
            <w:r w:rsidRPr="00302252">
              <w:rPr>
                <w:sz w:val="20"/>
              </w:rPr>
              <w:tab/>
              <w:t xml:space="preserve">To operate as a Precious Metal Intermediary Institution (PMII) one should obtain permission from </w:t>
            </w:r>
            <w:proofErr w:type="spellStart"/>
            <w:r w:rsidRPr="00302252">
              <w:rPr>
                <w:sz w:val="20"/>
              </w:rPr>
              <w:t>Undersecretariat</w:t>
            </w:r>
            <w:proofErr w:type="spellEnd"/>
            <w:r w:rsidRPr="00302252">
              <w:rPr>
                <w:sz w:val="20"/>
              </w:rPr>
              <w:t xml:space="preserve"> of Treasury. Banks, authori</w:t>
            </w:r>
            <w:r w:rsidR="00573693" w:rsidRPr="00302252">
              <w:rPr>
                <w:sz w:val="20"/>
              </w:rPr>
              <w:t>s</w:t>
            </w:r>
            <w:r w:rsidRPr="00302252">
              <w:rPr>
                <w:sz w:val="20"/>
              </w:rPr>
              <w:t xml:space="preserve">ed institutions, joint-stock companies engaging in trade and production of precious metals, branches, which are located in Turkey, of the </w:t>
            </w:r>
            <w:proofErr w:type="gramStart"/>
            <w:r w:rsidRPr="00302252">
              <w:rPr>
                <w:sz w:val="20"/>
              </w:rPr>
              <w:t>companies</w:t>
            </w:r>
            <w:proofErr w:type="gramEnd"/>
            <w:r w:rsidRPr="00302252">
              <w:rPr>
                <w:sz w:val="20"/>
              </w:rPr>
              <w:t xml:space="preserve"> resident abroad engaging in trade and production of precious metals may apply to the </w:t>
            </w:r>
            <w:proofErr w:type="spellStart"/>
            <w:r w:rsidRPr="00302252">
              <w:rPr>
                <w:sz w:val="20"/>
              </w:rPr>
              <w:t>Undersecretariat</w:t>
            </w:r>
            <w:proofErr w:type="spellEnd"/>
            <w:r w:rsidRPr="00302252">
              <w:rPr>
                <w:sz w:val="20"/>
              </w:rPr>
              <w:t xml:space="preserve"> to operate as a PMII. Moreover, it is also possible to apply for permission to the </w:t>
            </w:r>
            <w:proofErr w:type="spellStart"/>
            <w:r w:rsidRPr="00302252">
              <w:rPr>
                <w:sz w:val="20"/>
              </w:rPr>
              <w:t>Undersecretariat</w:t>
            </w:r>
            <w:proofErr w:type="spellEnd"/>
            <w:r w:rsidRPr="00302252">
              <w:rPr>
                <w:sz w:val="20"/>
              </w:rPr>
              <w:t xml:space="preserve"> to operate solely as a precious metal brokerage institution and </w:t>
            </w:r>
            <w:r w:rsidRPr="00302252">
              <w:rPr>
                <w:sz w:val="20"/>
              </w:rPr>
              <w:lastRenderedPageBreak/>
              <w:t xml:space="preserve">to be established as a joint stock company to operate as such. </w:t>
            </w:r>
          </w:p>
        </w:tc>
        <w:tc>
          <w:tcPr>
            <w:tcW w:w="1250" w:type="pct"/>
          </w:tcPr>
          <w:p w:rsidR="00035FBB" w:rsidRPr="00302252" w:rsidRDefault="00035FBB" w:rsidP="00035FBB">
            <w:pPr>
              <w:ind w:left="454" w:hanging="454"/>
              <w:jc w:val="left"/>
              <w:rPr>
                <w:sz w:val="20"/>
              </w:rPr>
            </w:pPr>
            <w:r w:rsidRPr="00302252">
              <w:rPr>
                <w:sz w:val="20"/>
              </w:rPr>
              <w:lastRenderedPageBreak/>
              <w:t>3)</w:t>
            </w:r>
            <w:r w:rsidRPr="00302252">
              <w:rPr>
                <w:sz w:val="20"/>
              </w:rPr>
              <w:tab/>
              <w:t>None</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316004">
            <w:pPr>
              <w:jc w:val="left"/>
              <w:rPr>
                <w:b/>
                <w:sz w:val="20"/>
              </w:rPr>
            </w:pPr>
            <w:r w:rsidRPr="00302252">
              <w:rPr>
                <w:b/>
                <w:sz w:val="20"/>
              </w:rPr>
              <w:t>FINANCIAL SERVICES (SECTOR-SPECIFIC COMMITMENTS)</w:t>
            </w:r>
          </w:p>
        </w:tc>
      </w:tr>
      <w:tr w:rsidR="00CA30BE" w:rsidRPr="00302252" w:rsidTr="003209C0">
        <w:trPr>
          <w:trHeight w:val="124"/>
        </w:trPr>
        <w:tc>
          <w:tcPr>
            <w:tcW w:w="1250" w:type="pct"/>
          </w:tcPr>
          <w:p w:rsidR="00035FBB" w:rsidRPr="00302252" w:rsidRDefault="00035FBB" w:rsidP="00CA30BE">
            <w:pPr>
              <w:jc w:val="left"/>
              <w:rPr>
                <w:sz w:val="20"/>
              </w:rPr>
            </w:pPr>
            <w:r w:rsidRPr="00302252">
              <w:rPr>
                <w:sz w:val="20"/>
              </w:rPr>
              <w:t>Insurance and Insurance-related Services</w:t>
            </w:r>
          </w:p>
          <w:p w:rsidR="00035FBB" w:rsidRPr="00302252" w:rsidRDefault="00035FBB" w:rsidP="00035FBB">
            <w:pPr>
              <w:ind w:left="369" w:hanging="369"/>
              <w:rPr>
                <w:sz w:val="20"/>
                <w:u w:val="single"/>
              </w:rPr>
            </w:pPr>
          </w:p>
          <w:p w:rsidR="00035FBB" w:rsidRPr="00302252" w:rsidRDefault="00035FBB" w:rsidP="00035FBB">
            <w:pPr>
              <w:ind w:left="864" w:hanging="432"/>
              <w:rPr>
                <w:sz w:val="20"/>
              </w:rPr>
            </w:pPr>
            <w:r w:rsidRPr="00302252">
              <w:rPr>
                <w:sz w:val="20"/>
              </w:rPr>
              <w:t>(</w:t>
            </w:r>
            <w:proofErr w:type="spellStart"/>
            <w:r w:rsidRPr="00302252">
              <w:rPr>
                <w:sz w:val="20"/>
              </w:rPr>
              <w:t>i</w:t>
            </w:r>
            <w:proofErr w:type="spellEnd"/>
            <w:r w:rsidRPr="00302252">
              <w:rPr>
                <w:sz w:val="20"/>
              </w:rPr>
              <w:t>)</w:t>
            </w:r>
            <w:r w:rsidRPr="00302252">
              <w:rPr>
                <w:sz w:val="20"/>
              </w:rPr>
              <w:tab/>
              <w:t>Direct insurance</w:t>
            </w:r>
          </w:p>
          <w:p w:rsidR="00035FBB" w:rsidRPr="00302252" w:rsidRDefault="00035FBB" w:rsidP="00035FBB">
            <w:pPr>
              <w:ind w:left="1296" w:hanging="432"/>
              <w:rPr>
                <w:sz w:val="20"/>
              </w:rPr>
            </w:pPr>
            <w:r w:rsidRPr="00302252">
              <w:rPr>
                <w:sz w:val="20"/>
              </w:rPr>
              <w:t>(A)</w:t>
            </w:r>
            <w:r w:rsidRPr="00302252">
              <w:rPr>
                <w:sz w:val="20"/>
              </w:rPr>
              <w:tab/>
              <w:t>Life</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r>
            <w:r w:rsidRPr="00302252">
              <w:rPr>
                <w:sz w:val="20"/>
                <w:shd w:val="clear" w:color="auto" w:fill="FFFFFF"/>
              </w:rPr>
              <w:t>None</w:t>
            </w:r>
            <w:r w:rsidRPr="00302252">
              <w:rPr>
                <w:sz w:val="20"/>
              </w:rPr>
              <w:t xml:space="preserv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shd w:val="clear" w:color="auto" w:fill="E0E0E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jc w:val="center"/>
              <w:rPr>
                <w:sz w:val="20"/>
              </w:rPr>
            </w:pPr>
          </w:p>
        </w:tc>
      </w:tr>
      <w:tr w:rsidR="00CA30BE" w:rsidRPr="00302252" w:rsidTr="003209C0">
        <w:trPr>
          <w:trHeight w:val="124"/>
        </w:trPr>
        <w:tc>
          <w:tcPr>
            <w:tcW w:w="1250" w:type="pct"/>
          </w:tcPr>
          <w:p w:rsidR="00035FBB" w:rsidRPr="00302252" w:rsidRDefault="00035FBB" w:rsidP="00035FBB">
            <w:pPr>
              <w:ind w:left="1296" w:hanging="432"/>
              <w:rPr>
                <w:sz w:val="20"/>
              </w:rPr>
            </w:pPr>
            <w:r w:rsidRPr="00302252">
              <w:rPr>
                <w:sz w:val="20"/>
              </w:rPr>
              <w:t>(B)</w:t>
            </w:r>
            <w:r w:rsidRPr="00302252">
              <w:rPr>
                <w:sz w:val="20"/>
              </w:rPr>
              <w:tab/>
              <w:t>Non-life</w:t>
            </w:r>
          </w:p>
        </w:tc>
        <w:tc>
          <w:tcPr>
            <w:tcW w:w="1250" w:type="pct"/>
          </w:tcPr>
          <w:p w:rsidR="00035FBB" w:rsidRPr="00302252" w:rsidRDefault="00035FBB" w:rsidP="00035FBB">
            <w:pPr>
              <w:ind w:left="432" w:hanging="432"/>
              <w:jc w:val="left"/>
              <w:rPr>
                <w:sz w:val="20"/>
              </w:rPr>
            </w:pPr>
            <w:r w:rsidRPr="00302252">
              <w:rPr>
                <w:sz w:val="20"/>
              </w:rPr>
              <w:t>1,2)</w:t>
            </w:r>
            <w:r w:rsidRPr="00302252">
              <w:rPr>
                <w:sz w:val="20"/>
              </w:rPr>
              <w:tab/>
              <w:t>Unbound, except:</w:t>
            </w:r>
          </w:p>
          <w:p w:rsidR="00035FBB" w:rsidRPr="00302252" w:rsidRDefault="00035FBB" w:rsidP="00035FBB">
            <w:pPr>
              <w:ind w:left="864" w:hanging="432"/>
              <w:jc w:val="left"/>
              <w:rPr>
                <w:sz w:val="20"/>
              </w:rPr>
            </w:pPr>
            <w:r w:rsidRPr="00302252">
              <w:rPr>
                <w:sz w:val="20"/>
              </w:rPr>
              <w:t>(a)</w:t>
            </w:r>
            <w:r w:rsidRPr="00302252">
              <w:rPr>
                <w:sz w:val="20"/>
              </w:rPr>
              <w:tab/>
              <w:t>The hull insurance of aircrafts, helicopters and ships which are purchased through a foreign loan or leased through a financial leasing contract from abroad, provided that the insurance period is limited to the term of the credit or leasing contract;</w:t>
            </w:r>
          </w:p>
          <w:p w:rsidR="00035FBB" w:rsidRPr="00302252" w:rsidRDefault="00035FBB" w:rsidP="00035FBB">
            <w:pPr>
              <w:ind w:left="864" w:hanging="432"/>
              <w:jc w:val="left"/>
              <w:rPr>
                <w:sz w:val="20"/>
              </w:rPr>
            </w:pPr>
            <w:r w:rsidRPr="00302252">
              <w:rPr>
                <w:sz w:val="20"/>
              </w:rPr>
              <w:t>(b)</w:t>
            </w:r>
            <w:r w:rsidRPr="00302252">
              <w:rPr>
                <w:sz w:val="20"/>
              </w:rPr>
              <w:tab/>
              <w:t>marine liability insurance;</w:t>
            </w:r>
          </w:p>
          <w:p w:rsidR="00035FBB" w:rsidRPr="00302252" w:rsidRDefault="00035FBB" w:rsidP="00035FBB">
            <w:pPr>
              <w:ind w:left="864" w:hanging="432"/>
              <w:jc w:val="left"/>
              <w:rPr>
                <w:sz w:val="20"/>
              </w:rPr>
            </w:pPr>
            <w:r w:rsidRPr="00302252">
              <w:rPr>
                <w:sz w:val="20"/>
              </w:rPr>
              <w:t>(c)</w:t>
            </w:r>
            <w:r w:rsidRPr="00302252">
              <w:rPr>
                <w:sz w:val="20"/>
              </w:rPr>
              <w:tab/>
              <w:t>transportation insurance of imported and exported goods;</w:t>
            </w:r>
          </w:p>
          <w:p w:rsidR="00035FBB" w:rsidRPr="00302252" w:rsidRDefault="00035FBB" w:rsidP="00035FBB">
            <w:pPr>
              <w:ind w:left="864" w:hanging="432"/>
              <w:jc w:val="left"/>
              <w:rPr>
                <w:sz w:val="20"/>
              </w:rPr>
            </w:pPr>
            <w:r w:rsidRPr="00302252">
              <w:rPr>
                <w:sz w:val="20"/>
              </w:rPr>
              <w:t>(d)</w:t>
            </w:r>
            <w:r w:rsidRPr="00302252">
              <w:rPr>
                <w:sz w:val="20"/>
              </w:rPr>
              <w:tab/>
              <w:t xml:space="preserve">personal injury, sickness, health and motor vehicle insurance, limited to the time during which people </w:t>
            </w:r>
            <w:r w:rsidRPr="00302252">
              <w:rPr>
                <w:sz w:val="20"/>
              </w:rPr>
              <w:lastRenderedPageBreak/>
              <w:t>will be abroad or temporarily staying abroad,</w:t>
            </w:r>
          </w:p>
          <w:p w:rsidR="00035FBB" w:rsidRPr="00302252" w:rsidRDefault="00035FBB" w:rsidP="00035FBB">
            <w:pPr>
              <w:ind w:left="864" w:hanging="432"/>
              <w:jc w:val="left"/>
              <w:rPr>
                <w:bCs/>
                <w:sz w:val="20"/>
                <w:shd w:val="clear" w:color="auto" w:fill="E0E0E0"/>
              </w:rPr>
            </w:pPr>
            <w:r w:rsidRPr="00302252">
              <w:rPr>
                <w:bCs/>
                <w:sz w:val="20"/>
              </w:rPr>
              <w:t>(e)</w:t>
            </w:r>
            <w:r w:rsidRPr="00302252">
              <w:rPr>
                <w:bCs/>
                <w:sz w:val="20"/>
              </w:rPr>
              <w:tab/>
              <w:t>insurance of ships and yachts registered with the Turkish International Maritime Registry.</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1,2)</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CA30BE" w:rsidRPr="00302252" w:rsidRDefault="00CA30BE" w:rsidP="00035FBB">
            <w:pPr>
              <w:ind w:left="432" w:hanging="432"/>
              <w:jc w:val="left"/>
              <w:rPr>
                <w:sz w:val="20"/>
                <w:shd w:val="clear" w:color="auto" w:fill="FFFFFF"/>
              </w:rPr>
            </w:pPr>
          </w:p>
          <w:p w:rsidR="00CA30BE" w:rsidRPr="00302252" w:rsidRDefault="00CA30BE" w:rsidP="00035FBB">
            <w:pPr>
              <w:ind w:left="432" w:hanging="432"/>
              <w:jc w:val="left"/>
              <w:rPr>
                <w:sz w:val="20"/>
                <w:shd w:val="clear" w:color="auto" w:fill="FFFFFF"/>
              </w:rPr>
            </w:pPr>
          </w:p>
          <w:p w:rsidR="001F2B66" w:rsidRPr="00302252" w:rsidRDefault="001F2B66" w:rsidP="00035FBB">
            <w:pPr>
              <w:ind w:left="432" w:hanging="432"/>
              <w:jc w:val="left"/>
              <w:rPr>
                <w:sz w:val="20"/>
                <w:shd w:val="clear" w:color="auto" w:fill="FFFFFF"/>
              </w:rPr>
            </w:pPr>
          </w:p>
          <w:p w:rsidR="00035FBB" w:rsidRPr="00302252" w:rsidRDefault="00035FBB" w:rsidP="00035FBB">
            <w:pPr>
              <w:ind w:left="432" w:hanging="432"/>
              <w:jc w:val="left"/>
              <w:rPr>
                <w:sz w:val="20"/>
                <w:shd w:val="clear" w:color="auto" w:fill="FFFFFF"/>
              </w:rPr>
            </w:pPr>
          </w:p>
          <w:p w:rsidR="00035FBB" w:rsidRPr="00302252" w:rsidRDefault="00035FBB" w:rsidP="00035FBB">
            <w:pPr>
              <w:ind w:left="432" w:hanging="432"/>
              <w:jc w:val="left"/>
              <w:rPr>
                <w:sz w:val="20"/>
              </w:rPr>
            </w:pPr>
            <w:r w:rsidRPr="00302252">
              <w:rPr>
                <w:sz w:val="20"/>
              </w:rPr>
              <w:t>3)</w:t>
            </w:r>
            <w:r w:rsidRPr="00302252">
              <w:rPr>
                <w:sz w:val="20"/>
              </w:rPr>
              <w:tab/>
            </w:r>
            <w:r w:rsidRPr="00302252">
              <w:rPr>
                <w:sz w:val="20"/>
                <w:shd w:val="clear" w:color="auto" w:fill="FFFFFF"/>
              </w:rPr>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(ii)</w:t>
            </w:r>
            <w:r w:rsidRPr="00302252">
              <w:rPr>
                <w:sz w:val="20"/>
              </w:rPr>
              <w:tab/>
              <w:t>Reinsurance and retrocession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r>
            <w:r w:rsidRPr="00302252">
              <w:rPr>
                <w:iCs/>
                <w:sz w:val="20"/>
                <w:shd w:val="clear" w:color="auto" w:fill="FFFFFF"/>
              </w:rPr>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(iii)</w:t>
            </w:r>
            <w:r w:rsidRPr="00302252">
              <w:rPr>
                <w:sz w:val="20"/>
              </w:rPr>
              <w:tab/>
              <w:t>Insurance intermediation such as brokerage and agency</w:t>
            </w:r>
          </w:p>
        </w:tc>
        <w:tc>
          <w:tcPr>
            <w:tcW w:w="1250" w:type="pct"/>
          </w:tcPr>
          <w:p w:rsidR="00035FBB" w:rsidRPr="00302252" w:rsidRDefault="00035FBB" w:rsidP="00035FBB">
            <w:pPr>
              <w:shd w:val="clear" w:color="auto" w:fill="FFFFFF"/>
              <w:ind w:left="432" w:hanging="432"/>
              <w:jc w:val="left"/>
              <w:rPr>
                <w:sz w:val="20"/>
              </w:rPr>
            </w:pPr>
            <w:r w:rsidRPr="00302252">
              <w:rPr>
                <w:sz w:val="20"/>
              </w:rPr>
              <w:t>1,2)</w:t>
            </w:r>
            <w:r w:rsidRPr="00302252">
              <w:rPr>
                <w:sz w:val="20"/>
              </w:rPr>
              <w:tab/>
              <w:t xml:space="preserve">Unbound for intermediaries (agents and brokers) </w:t>
            </w:r>
            <w:r w:rsidRPr="00302252">
              <w:rPr>
                <w:sz w:val="20"/>
                <w:shd w:val="clear" w:color="auto" w:fill="FFFFFF"/>
              </w:rPr>
              <w:t>except the ones dealing with life insurance and non-life insurance categories indicated in the “(</w:t>
            </w:r>
            <w:proofErr w:type="spellStart"/>
            <w:r w:rsidRPr="00302252">
              <w:rPr>
                <w:sz w:val="20"/>
                <w:shd w:val="clear" w:color="auto" w:fill="FFFFFF"/>
              </w:rPr>
              <w:t>i</w:t>
            </w:r>
            <w:proofErr w:type="spellEnd"/>
            <w:r w:rsidRPr="00302252">
              <w:rPr>
                <w:sz w:val="20"/>
                <w:shd w:val="clear" w:color="auto" w:fill="FFFFFF"/>
              </w:rPr>
              <w:t>)</w:t>
            </w:r>
            <w:r w:rsidRPr="00302252">
              <w:rPr>
                <w:sz w:val="20"/>
              </w:rPr>
              <w:t>(B)</w:t>
            </w:r>
            <w:r w:rsidRPr="00302252">
              <w:rPr>
                <w:sz w:val="20"/>
                <w:shd w:val="clear" w:color="auto" w:fill="FFFFFF"/>
              </w:rPr>
              <w:t xml:space="preserve"> Non-life” section </w:t>
            </w:r>
            <w:r w:rsidRPr="00302252">
              <w:rPr>
                <w:sz w:val="20"/>
              </w:rPr>
              <w:t xml:space="preserve">and reinsurance brokers. </w:t>
            </w:r>
          </w:p>
          <w:p w:rsidR="00035FBB" w:rsidRPr="00302252" w:rsidRDefault="00035FBB" w:rsidP="00035FBB">
            <w:pPr>
              <w:shd w:val="clear" w:color="auto" w:fill="FFFFFF"/>
              <w:ind w:left="432" w:hanging="432"/>
              <w:jc w:val="left"/>
              <w:rPr>
                <w:strike/>
                <w:sz w:val="20"/>
                <w:lang w:eastAsia="tr-TR"/>
              </w:rPr>
            </w:pPr>
            <w:r w:rsidRPr="00302252">
              <w:rPr>
                <w:sz w:val="20"/>
              </w:rPr>
              <w:t>3)</w:t>
            </w:r>
            <w:r w:rsidRPr="00302252">
              <w:rPr>
                <w:sz w:val="20"/>
              </w:rPr>
              <w:tab/>
              <w:t xml:space="preserve">Juridical person insurance and reinsurance agencies and brokers must be established in Turkey in the form of a joint-stock or limited-liability company. The general manager and the deputy managers responsible for technical departments must reside in Turkey. Insurance </w:t>
            </w:r>
            <w:r w:rsidRPr="00302252">
              <w:rPr>
                <w:sz w:val="20"/>
              </w:rPr>
              <w:lastRenderedPageBreak/>
              <w:t>agencies and brokers that are established in foreign countries may engage in insurance intermediation activities only by means of opening branches in Turkey. Institutional form and residency requirements stipulated above apply for branches, as well.</w:t>
            </w:r>
          </w:p>
          <w:p w:rsidR="00035FBB" w:rsidRPr="00302252" w:rsidRDefault="00035FBB" w:rsidP="00035FBB">
            <w:pPr>
              <w:ind w:left="432" w:hanging="432"/>
              <w:jc w:val="left"/>
              <w:rPr>
                <w:sz w:val="20"/>
              </w:rPr>
            </w:pPr>
            <w:r w:rsidRPr="00302252">
              <w:rPr>
                <w:sz w:val="20"/>
              </w:rPr>
              <w:t>4)</w:t>
            </w:r>
            <w:r w:rsidRPr="00302252">
              <w:rPr>
                <w:sz w:val="20"/>
              </w:rPr>
              <w:tab/>
            </w:r>
            <w:r w:rsidRPr="00302252">
              <w:rPr>
                <w:sz w:val="20"/>
                <w:lang w:eastAsia="tr-TR"/>
              </w:rPr>
              <w:t>Natural person insurance and reinsurance brokers and agents have to reside in Turkey. Otherwise, 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1,2)</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3)</w:t>
            </w:r>
            <w:r w:rsidRPr="00302252">
              <w:rPr>
                <w:sz w:val="20"/>
              </w:rPr>
              <w:tab/>
              <w:t xml:space="preserve">None </w:t>
            </w: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shd w:val="clear" w:color="auto" w:fill="FFFFFF"/>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shd w:val="clear" w:color="auto" w:fill="FFFFFF"/>
              </w:rPr>
            </w:pPr>
            <w:r w:rsidRPr="00302252">
              <w:rPr>
                <w:sz w:val="20"/>
              </w:rPr>
              <w:t>4)</w:t>
            </w:r>
            <w:r w:rsidRPr="00302252">
              <w:rPr>
                <w:sz w:val="20"/>
              </w:rPr>
              <w:tab/>
              <w:t>None, except natural person agents, and natural person insurance and reinsurance brokers have to reside in Turkey.</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(iv)</w:t>
            </w:r>
            <w:r w:rsidRPr="00302252">
              <w:rPr>
                <w:sz w:val="20"/>
              </w:rPr>
              <w:tab/>
              <w:t>Services auxiliary to insurance, such as consultancy, actuarial, risk assessment and claim settlement services</w:t>
            </w:r>
          </w:p>
        </w:tc>
        <w:tc>
          <w:tcPr>
            <w:tcW w:w="1250" w:type="pct"/>
          </w:tcPr>
          <w:p w:rsidR="00035FBB" w:rsidRPr="00302252" w:rsidRDefault="00035FBB" w:rsidP="00035FBB">
            <w:pPr>
              <w:ind w:left="432" w:hanging="432"/>
              <w:jc w:val="left"/>
              <w:rPr>
                <w:sz w:val="20"/>
              </w:rPr>
            </w:pPr>
            <w:r w:rsidRPr="00302252">
              <w:rPr>
                <w:sz w:val="20"/>
              </w:rPr>
              <w:t>1,2)</w:t>
            </w:r>
            <w:r w:rsidRPr="00302252">
              <w:rPr>
                <w:sz w:val="20"/>
              </w:rPr>
              <w:tab/>
              <w:t>None, except adjusters and actuaries.</w:t>
            </w:r>
          </w:p>
          <w:p w:rsidR="00035FBB" w:rsidRPr="00302252" w:rsidRDefault="00035FBB" w:rsidP="00035FBB">
            <w:pPr>
              <w:pStyle w:val="stBilgi"/>
              <w:ind w:left="432" w:hanging="432"/>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for adjusters and actuaries. Otherwise, 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1,2)</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035FBB">
            <w:pPr>
              <w:jc w:val="left"/>
              <w:rPr>
                <w:b/>
                <w:sz w:val="20"/>
              </w:rPr>
            </w:pPr>
            <w:r w:rsidRPr="00302252">
              <w:rPr>
                <w:b/>
                <w:sz w:val="20"/>
              </w:rPr>
              <w:t>Banking and Other Financial Services (excluding insurance)</w:t>
            </w:r>
          </w:p>
        </w:tc>
      </w:tr>
      <w:tr w:rsidR="00CA30BE" w:rsidRPr="00302252" w:rsidTr="003209C0">
        <w:trPr>
          <w:trHeight w:val="124"/>
        </w:trPr>
        <w:tc>
          <w:tcPr>
            <w:tcW w:w="1250" w:type="pct"/>
          </w:tcPr>
          <w:p w:rsidR="00035FBB" w:rsidRPr="00302252" w:rsidRDefault="00035FBB" w:rsidP="00035FBB">
            <w:pPr>
              <w:ind w:left="432" w:hanging="432"/>
              <w:rPr>
                <w:sz w:val="20"/>
              </w:rPr>
            </w:pPr>
            <w:r w:rsidRPr="00302252">
              <w:rPr>
                <w:sz w:val="20"/>
              </w:rPr>
              <w:t>(v)</w:t>
            </w:r>
            <w:r w:rsidRPr="00302252">
              <w:rPr>
                <w:sz w:val="20"/>
              </w:rPr>
              <w:tab/>
              <w:t>Acceptance of deposits and other repayable funds from the public</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 natural person or legal entity other than credit institutions or those authori</w:t>
            </w:r>
            <w:r w:rsidR="00264E4B" w:rsidRPr="00302252">
              <w:rPr>
                <w:sz w:val="20"/>
              </w:rPr>
              <w:t>s</w:t>
            </w:r>
            <w:r w:rsidRPr="00302252">
              <w:rPr>
                <w:sz w:val="20"/>
              </w:rPr>
              <w:t xml:space="preserve">ed under specific </w:t>
            </w:r>
            <w:r w:rsidRPr="00302252">
              <w:rPr>
                <w:sz w:val="20"/>
              </w:rPr>
              <w:lastRenderedPageBreak/>
              <w:t>regulations can accept deposits or other repayable funds from the public.</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(vi)</w:t>
            </w:r>
            <w:r w:rsidRPr="00302252">
              <w:rPr>
                <w:sz w:val="20"/>
              </w:rPr>
              <w:tab/>
              <w:t>Lending of all types including consumer credit, mortgage credit, factoring and financing of commercial transaction</w:t>
            </w:r>
          </w:p>
          <w:p w:rsidR="00035FBB" w:rsidRPr="00302252" w:rsidRDefault="00035FBB" w:rsidP="00035FBB">
            <w:pPr>
              <w:ind w:left="432" w:hanging="432"/>
              <w:jc w:val="left"/>
              <w:rPr>
                <w:sz w:val="20"/>
              </w:rPr>
            </w:pPr>
          </w:p>
          <w:p w:rsidR="00035FBB" w:rsidRPr="00302252" w:rsidRDefault="00035FBB" w:rsidP="00035FBB">
            <w:pPr>
              <w:ind w:left="864" w:hanging="432"/>
              <w:jc w:val="left"/>
              <w:rPr>
                <w:sz w:val="20"/>
              </w:rPr>
            </w:pPr>
            <w:r w:rsidRPr="00302252">
              <w:rPr>
                <w:sz w:val="20"/>
              </w:rPr>
              <w:t>(A)</w:t>
            </w:r>
            <w:r w:rsidRPr="00302252">
              <w:rPr>
                <w:sz w:val="20"/>
              </w:rPr>
              <w:tab/>
              <w:t>Consumer credit</w:t>
            </w:r>
          </w:p>
        </w:tc>
        <w:tc>
          <w:tcPr>
            <w:tcW w:w="1250" w:type="pct"/>
          </w:tcPr>
          <w:p w:rsidR="00035FBB" w:rsidRPr="00302252" w:rsidRDefault="00035FBB" w:rsidP="00035FBB">
            <w:pPr>
              <w:pStyle w:val="DipnotMetni"/>
              <w:ind w:left="432" w:hanging="432"/>
              <w:jc w:val="left"/>
              <w:rPr>
                <w:szCs w:val="20"/>
                <w:lang w:val="en-GB" w:eastAsia="en-US"/>
              </w:rPr>
            </w:pPr>
            <w:r w:rsidRPr="00302252">
              <w:rPr>
                <w:szCs w:val="20"/>
                <w:lang w:val="en-GB" w:eastAsia="en-US"/>
              </w:rPr>
              <w:t>1)</w:t>
            </w:r>
            <w:r w:rsidRPr="00302252">
              <w:rPr>
                <w:szCs w:val="20"/>
                <w:lang w:val="en-GB"/>
              </w:rPr>
              <w:tab/>
              <w:t>Unbound</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2)</w:t>
            </w:r>
            <w:r w:rsidRPr="00302252">
              <w:rPr>
                <w:szCs w:val="20"/>
                <w:lang w:val="en-GB" w:eastAsia="en-US"/>
              </w:rPr>
              <w:tab/>
              <w:t>None</w:t>
            </w:r>
          </w:p>
          <w:p w:rsidR="00035FBB" w:rsidRPr="00302252" w:rsidRDefault="00035FBB" w:rsidP="00035FBB">
            <w:pPr>
              <w:pStyle w:val="GvdeMetniGirintisi2"/>
              <w:ind w:left="432" w:hanging="432"/>
              <w:jc w:val="left"/>
              <w:rPr>
                <w:rFonts w:ascii="Times New Roman" w:hAnsi="Times New Roman"/>
                <w:sz w:val="20"/>
                <w:lang w:val="en-GB"/>
              </w:rPr>
            </w:pPr>
            <w:r w:rsidRPr="00302252">
              <w:rPr>
                <w:rFonts w:ascii="Times New Roman" w:hAnsi="Times New Roman"/>
                <w:sz w:val="20"/>
                <w:lang w:val="en-GB"/>
              </w:rPr>
              <w:t>3)</w:t>
            </w:r>
            <w:r w:rsidRPr="00302252">
              <w:rPr>
                <w:rFonts w:ascii="Times New Roman" w:hAnsi="Times New Roman"/>
                <w:sz w:val="20"/>
                <w:lang w:val="en-GB"/>
              </w:rPr>
              <w:tab/>
              <w:t>Banks and financing companies can lend consumer credits.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(B)</w:t>
            </w:r>
            <w:r w:rsidRPr="00302252">
              <w:rPr>
                <w:sz w:val="20"/>
              </w:rPr>
              <w:tab/>
              <w:t>Factoring</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Banks and factoring companies can engage in factoring activities.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(C)</w:t>
            </w:r>
            <w:r w:rsidRPr="00302252">
              <w:rPr>
                <w:sz w:val="20"/>
              </w:rPr>
              <w:tab/>
              <w:t xml:space="preserve">Mortgage credit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Financial leasing companies and financing companies which are found eligible to operate in housing finance by the Banking Regulation and Supervision Agency can engage in trading of mortgage credits. Also banks can engage in trading of these activities. </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w:t>
            </w:r>
            <w:r w:rsidRPr="00302252">
              <w:rPr>
                <w:bCs/>
                <w:sz w:val="20"/>
              </w:rPr>
              <w:t>D</w:t>
            </w:r>
            <w:r w:rsidRPr="00302252">
              <w:rPr>
                <w:sz w:val="20"/>
              </w:rPr>
              <w:t>)</w:t>
            </w:r>
            <w:r w:rsidRPr="00302252">
              <w:rPr>
                <w:sz w:val="20"/>
              </w:rPr>
              <w:tab/>
              <w:t>Financing of commercial transactions</w:t>
            </w:r>
          </w:p>
        </w:tc>
        <w:tc>
          <w:tcPr>
            <w:tcW w:w="1250" w:type="pct"/>
          </w:tcPr>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1)</w:t>
            </w:r>
            <w:r w:rsidRPr="00302252">
              <w:rPr>
                <w:rFonts w:ascii="Times New Roman" w:hAnsi="Times New Roman"/>
                <w:sz w:val="20"/>
                <w:lang w:val="en-GB"/>
              </w:rPr>
              <w:tab/>
              <w:t>Unbound</w:t>
            </w:r>
          </w:p>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2)</w:t>
            </w:r>
            <w:r w:rsidRPr="00302252">
              <w:rPr>
                <w:rFonts w:ascii="Times New Roman" w:hAnsi="Times New Roman"/>
                <w:sz w:val="20"/>
                <w:lang w:val="en-GB"/>
              </w:rPr>
              <w:tab/>
              <w:t>None</w:t>
            </w:r>
          </w:p>
          <w:p w:rsidR="00035FBB" w:rsidRPr="00302252" w:rsidRDefault="00035FBB" w:rsidP="00DB27C1">
            <w:pPr>
              <w:numPr>
                <w:ilvl w:val="0"/>
                <w:numId w:val="28"/>
              </w:numPr>
              <w:tabs>
                <w:tab w:val="clear" w:pos="720"/>
              </w:tabs>
              <w:ind w:left="432" w:hanging="432"/>
              <w:jc w:val="left"/>
              <w:rPr>
                <w:sz w:val="20"/>
              </w:rPr>
            </w:pPr>
            <w:r w:rsidRPr="00302252">
              <w:rPr>
                <w:sz w:val="20"/>
              </w:rPr>
              <w:t>Banks, financial leasing companies, factoring companies, and financing companies can engage in these activities.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60"/>
        </w:trPr>
        <w:tc>
          <w:tcPr>
            <w:tcW w:w="1250" w:type="pct"/>
          </w:tcPr>
          <w:p w:rsidR="00035FBB" w:rsidRPr="00302252" w:rsidRDefault="00035FBB" w:rsidP="00035FBB">
            <w:pPr>
              <w:ind w:left="432" w:hanging="432"/>
              <w:jc w:val="left"/>
              <w:rPr>
                <w:sz w:val="20"/>
              </w:rPr>
            </w:pPr>
            <w:r w:rsidRPr="00302252">
              <w:rPr>
                <w:sz w:val="20"/>
              </w:rPr>
              <w:t>(vii)</w:t>
            </w:r>
            <w:r w:rsidRPr="00302252">
              <w:rPr>
                <w:sz w:val="20"/>
              </w:rPr>
              <w:tab/>
              <w:t>Financial leasing</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shd w:val="clear" w:color="auto" w:fill="FFFFFF"/>
              </w:rPr>
            </w:pPr>
            <w:r w:rsidRPr="00302252">
              <w:rPr>
                <w:sz w:val="20"/>
              </w:rPr>
              <w:t>2)</w:t>
            </w:r>
            <w:r w:rsidRPr="00302252">
              <w:rPr>
                <w:sz w:val="20"/>
              </w:rPr>
              <w:tab/>
            </w:r>
            <w:r w:rsidRPr="00302252">
              <w:rPr>
                <w:sz w:val="20"/>
                <w:shd w:val="clear" w:color="auto" w:fill="FFFFFF"/>
              </w:rPr>
              <w:t xml:space="preserve">None </w:t>
            </w:r>
          </w:p>
          <w:p w:rsidR="00035FBB" w:rsidRPr="00302252" w:rsidRDefault="00035FBB" w:rsidP="00035FBB">
            <w:pPr>
              <w:ind w:left="432" w:hanging="432"/>
              <w:jc w:val="left"/>
              <w:rPr>
                <w:sz w:val="20"/>
              </w:rPr>
            </w:pPr>
            <w:r w:rsidRPr="00302252">
              <w:rPr>
                <w:sz w:val="20"/>
              </w:rPr>
              <w:t>3)</w:t>
            </w:r>
            <w:r w:rsidRPr="00302252">
              <w:rPr>
                <w:sz w:val="20"/>
              </w:rPr>
              <w:tab/>
              <w:t>Banks which are not authori</w:t>
            </w:r>
            <w:r w:rsidR="00A97D66" w:rsidRPr="00302252">
              <w:rPr>
                <w:sz w:val="20"/>
              </w:rPr>
              <w:t>s</w:t>
            </w:r>
            <w:r w:rsidRPr="00302252">
              <w:rPr>
                <w:sz w:val="20"/>
              </w:rPr>
              <w:t>ed to accept deposits and financial leasing companies can engage in financial leasing transactions.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(viii)</w:t>
            </w:r>
            <w:r w:rsidRPr="00302252">
              <w:rPr>
                <w:sz w:val="20"/>
              </w:rPr>
              <w:tab/>
              <w:t xml:space="preserve">All payment and money transmission services, including credit and debit cards and travellers cheques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Payment and money transmission services can only be conducted by banks and institutions authori</w:t>
            </w:r>
            <w:r w:rsidR="00A97D66" w:rsidRPr="00302252">
              <w:rPr>
                <w:sz w:val="20"/>
              </w:rPr>
              <w:t>s</w:t>
            </w:r>
            <w:r w:rsidRPr="00302252">
              <w:rPr>
                <w:sz w:val="20"/>
              </w:rPr>
              <w:t xml:space="preserve">ed in accordance with the “Law on Payments and Securities Settlement Systems, Payment Services and Electronic Money Institutions”. The institutions </w:t>
            </w:r>
            <w:r w:rsidRPr="00302252">
              <w:rPr>
                <w:sz w:val="20"/>
              </w:rPr>
              <w:lastRenderedPageBreak/>
              <w:t xml:space="preserve">engaging in the provision of payment and money transmission services are required to be established in Turkey, in the form of a joint-stock company. </w:t>
            </w:r>
          </w:p>
          <w:p w:rsidR="00035FBB" w:rsidRPr="00302252" w:rsidRDefault="00035FBB" w:rsidP="00035FBB">
            <w:pPr>
              <w:pStyle w:val="Default"/>
              <w:autoSpaceDE/>
              <w:autoSpaceDN/>
              <w:adjustRightInd/>
              <w:ind w:left="432"/>
              <w:rPr>
                <w:rFonts w:eastAsia="Malgun Gothic"/>
                <w:color w:val="auto"/>
                <w:sz w:val="20"/>
                <w:szCs w:val="20"/>
                <w:lang w:val="en-GB"/>
              </w:rPr>
            </w:pPr>
            <w:r w:rsidRPr="00302252">
              <w:rPr>
                <w:rFonts w:eastAsia="Malgun Gothic"/>
                <w:color w:val="auto"/>
                <w:sz w:val="20"/>
                <w:szCs w:val="20"/>
                <w:lang w:val="en-GB"/>
              </w:rPr>
              <w:t xml:space="preserve">Credit and debit cards services can only be provided by banks. </w:t>
            </w:r>
          </w:p>
          <w:p w:rsidR="00035FBB" w:rsidRPr="00302252" w:rsidRDefault="00035FBB" w:rsidP="00035FBB">
            <w:pPr>
              <w:ind w:left="432"/>
              <w:jc w:val="left"/>
              <w:rPr>
                <w:sz w:val="20"/>
              </w:rPr>
            </w:pPr>
            <w:r w:rsidRPr="00302252">
              <w:rPr>
                <w:sz w:val="20"/>
              </w:rPr>
              <w:t xml:space="preserve">Transfers of foreign exchange abroad must be carried out through the banking system.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316004" w:rsidRPr="00302252" w:rsidRDefault="00316004"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(ix)</w:t>
            </w:r>
            <w:r w:rsidRPr="00302252">
              <w:rPr>
                <w:sz w:val="20"/>
              </w:rPr>
              <w:tab/>
              <w:t>Guarantees and commitments</w:t>
            </w:r>
          </w:p>
        </w:tc>
        <w:tc>
          <w:tcPr>
            <w:tcW w:w="1250" w:type="pct"/>
          </w:tcPr>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1)</w:t>
            </w:r>
            <w:r w:rsidRPr="00302252">
              <w:rPr>
                <w:rFonts w:ascii="Times New Roman" w:hAnsi="Times New Roman"/>
                <w:sz w:val="20"/>
                <w:lang w:val="en-GB"/>
              </w:rPr>
              <w:tab/>
              <w:t>Unbound</w:t>
            </w:r>
          </w:p>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2)</w:t>
            </w:r>
            <w:r w:rsidRPr="00302252">
              <w:rPr>
                <w:rFonts w:ascii="Times New Roman" w:hAnsi="Times New Roman"/>
                <w:sz w:val="20"/>
                <w:lang w:val="en-GB"/>
              </w:rPr>
              <w:tab/>
              <w:t xml:space="preserve">None </w:t>
            </w:r>
          </w:p>
          <w:p w:rsidR="00035FBB" w:rsidRPr="00302252" w:rsidRDefault="00035FBB" w:rsidP="00035FBB">
            <w:pPr>
              <w:ind w:left="432" w:hanging="432"/>
              <w:jc w:val="left"/>
              <w:rPr>
                <w:sz w:val="20"/>
              </w:rPr>
            </w:pPr>
            <w:r w:rsidRPr="00302252">
              <w:rPr>
                <w:bCs/>
                <w:iCs/>
                <w:sz w:val="20"/>
              </w:rPr>
              <w:t>3)</w:t>
            </w:r>
            <w:r w:rsidRPr="00302252">
              <w:rPr>
                <w:sz w:val="20"/>
              </w:rPr>
              <w:tab/>
              <w:t>None</w:t>
            </w:r>
          </w:p>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bCs/>
                <w:iCs/>
                <w:sz w:val="20"/>
                <w:lang w:val="en-GB"/>
              </w:rPr>
              <w:t>4)</w:t>
            </w:r>
            <w:r w:rsidRPr="00302252">
              <w:rPr>
                <w:rFonts w:ascii="Times New Roman" w:hAnsi="Times New Roman"/>
                <w:sz w:val="20"/>
                <w:lang w:val="en-GB"/>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Borders>
              <w:bottom w:val="single" w:sz="4" w:space="0" w:color="auto"/>
            </w:tcBorders>
          </w:tcPr>
          <w:p w:rsidR="00035FBB" w:rsidRPr="00302252" w:rsidRDefault="00035FBB" w:rsidP="00035FBB">
            <w:pPr>
              <w:ind w:left="432" w:hanging="432"/>
              <w:jc w:val="left"/>
              <w:rPr>
                <w:sz w:val="20"/>
              </w:rPr>
            </w:pPr>
            <w:r w:rsidRPr="00302252">
              <w:rPr>
                <w:sz w:val="20"/>
              </w:rPr>
              <w:t>(x)</w:t>
            </w:r>
            <w:r w:rsidRPr="00302252">
              <w:rPr>
                <w:sz w:val="20"/>
              </w:rPr>
              <w:tab/>
              <w:t>Trading for own account or for account of customers, whether on an exchange, in an over-the-counter market or otherwise, the following:</w:t>
            </w:r>
          </w:p>
          <w:p w:rsidR="00035FBB" w:rsidRPr="00302252" w:rsidRDefault="00035FBB" w:rsidP="00035FBB">
            <w:pPr>
              <w:keepNext/>
              <w:ind w:left="369" w:hanging="369"/>
              <w:jc w:val="left"/>
              <w:rPr>
                <w:sz w:val="20"/>
              </w:rPr>
            </w:pPr>
          </w:p>
          <w:p w:rsidR="00035FBB" w:rsidRPr="00302252" w:rsidRDefault="00035FBB" w:rsidP="00035FBB">
            <w:pPr>
              <w:ind w:left="864" w:hanging="432"/>
              <w:jc w:val="left"/>
              <w:rPr>
                <w:sz w:val="20"/>
              </w:rPr>
            </w:pPr>
            <w:r w:rsidRPr="00302252">
              <w:rPr>
                <w:sz w:val="20"/>
              </w:rPr>
              <w:t>(A)</w:t>
            </w:r>
            <w:r w:rsidRPr="00302252">
              <w:rPr>
                <w:sz w:val="20"/>
              </w:rPr>
              <w:tab/>
              <w:t>Money market instruments (including cheques and bills)</w:t>
            </w:r>
          </w:p>
        </w:tc>
        <w:tc>
          <w:tcPr>
            <w:tcW w:w="1250" w:type="pct"/>
            <w:tcBorders>
              <w:bottom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The trading of money market instruments can be performed by both banks and securities intermediary institutions; however, securities intermediary institutions cannot engage in the trading of cheques and bills.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bottom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 xml:space="preserve">Unbound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bottom w:val="single" w:sz="4" w:space="0" w:color="auto"/>
            </w:tcBorders>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lastRenderedPageBreak/>
              <w:t>(B)</w:t>
            </w:r>
            <w:r w:rsidRPr="00302252">
              <w:rPr>
                <w:sz w:val="20"/>
              </w:rPr>
              <w:tab/>
              <w:t>Foreign exchange</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Banks, foreign exchange dealers, securities intermediary institutions (limited to investment services and activities), as well as national postal administration (PTT A.Ş.) can engage in foreign exchange trading.</w:t>
            </w:r>
          </w:p>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4)</w:t>
            </w:r>
            <w:r w:rsidRPr="00302252">
              <w:rPr>
                <w:rFonts w:ascii="Times New Roman" w:hAnsi="Times New Roman"/>
                <w:sz w:val="20"/>
                <w:lang w:val="en-GB"/>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(C)</w:t>
            </w:r>
            <w:r w:rsidRPr="00302252">
              <w:rPr>
                <w:sz w:val="20"/>
              </w:rPr>
              <w:tab/>
              <w:t xml:space="preserve">Derivative products </w:t>
            </w:r>
          </w:p>
        </w:tc>
        <w:tc>
          <w:tcPr>
            <w:tcW w:w="1250" w:type="pct"/>
          </w:tcPr>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1)</w:t>
            </w:r>
            <w:r w:rsidRPr="00302252">
              <w:rPr>
                <w:rFonts w:ascii="Times New Roman" w:hAnsi="Times New Roman"/>
                <w:sz w:val="20"/>
                <w:lang w:val="en-GB"/>
              </w:rPr>
              <w:tab/>
              <w:t>Unbound</w:t>
            </w:r>
          </w:p>
          <w:p w:rsidR="00035FBB" w:rsidRPr="00302252" w:rsidRDefault="00035FBB" w:rsidP="00035FBB">
            <w:pPr>
              <w:pStyle w:val="SonNotMetni"/>
              <w:ind w:left="432" w:hanging="432"/>
              <w:rPr>
                <w:rFonts w:ascii="Times New Roman" w:hAnsi="Times New Roman"/>
                <w:sz w:val="20"/>
                <w:lang w:val="en-GB"/>
              </w:rPr>
            </w:pPr>
            <w:r w:rsidRPr="00302252">
              <w:rPr>
                <w:rFonts w:ascii="Times New Roman" w:hAnsi="Times New Roman"/>
                <w:sz w:val="20"/>
                <w:lang w:val="en-GB"/>
              </w:rPr>
              <w:t>2)</w:t>
            </w:r>
            <w:r w:rsidRPr="00302252">
              <w:rPr>
                <w:rFonts w:ascii="Times New Roman" w:hAnsi="Times New Roman"/>
                <w:sz w:val="20"/>
                <w:lang w:val="en-GB"/>
              </w:rPr>
              <w:tab/>
              <w:t>None</w:t>
            </w:r>
          </w:p>
          <w:p w:rsidR="00035FBB" w:rsidRPr="00302252" w:rsidRDefault="00035FBB" w:rsidP="00035FBB">
            <w:pPr>
              <w:ind w:left="432" w:hanging="432"/>
              <w:jc w:val="left"/>
              <w:rPr>
                <w:sz w:val="20"/>
              </w:rPr>
            </w:pPr>
            <w:r w:rsidRPr="00302252">
              <w:rPr>
                <w:sz w:val="20"/>
              </w:rPr>
              <w:t>3)</w:t>
            </w:r>
            <w:r w:rsidRPr="00302252">
              <w:rPr>
                <w:sz w:val="20"/>
              </w:rPr>
              <w:tab/>
              <w:t>Authori</w:t>
            </w:r>
            <w:r w:rsidR="004D0A39" w:rsidRPr="00302252">
              <w:rPr>
                <w:sz w:val="20"/>
              </w:rPr>
              <w:t>s</w:t>
            </w:r>
            <w:r w:rsidRPr="00302252">
              <w:rPr>
                <w:sz w:val="20"/>
              </w:rPr>
              <w:t>ed banks and securities intermediary institutions can engage in trading of these products. Authori</w:t>
            </w:r>
            <w:r w:rsidR="004D0A39" w:rsidRPr="00302252">
              <w:rPr>
                <w:sz w:val="20"/>
              </w:rPr>
              <w:t>s</w:t>
            </w:r>
            <w:r w:rsidRPr="00302252">
              <w:rPr>
                <w:sz w:val="20"/>
              </w:rPr>
              <w:t xml:space="preserve">ed banks can execute orders in derivative instruments except for those based on stock indices and stocks, and deal on own account in derivative instruments except for those based on stocks.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(D)</w:t>
            </w:r>
            <w:r w:rsidRPr="00302252">
              <w:rPr>
                <w:sz w:val="20"/>
              </w:rPr>
              <w:tab/>
              <w:t>Exchange rate and interest rate instruments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Authori</w:t>
            </w:r>
            <w:r w:rsidR="004D0A39" w:rsidRPr="00302252">
              <w:rPr>
                <w:sz w:val="20"/>
              </w:rPr>
              <w:t>s</w:t>
            </w:r>
            <w:r w:rsidRPr="00302252">
              <w:rPr>
                <w:sz w:val="20"/>
              </w:rPr>
              <w:t xml:space="preserve">ed banks and securities intermediary institutions can engage in trading of exchange rate and interest rate instruments. Only securities intermediary institutions can provide “leveraged transactions” as defined in Capital Market Law no. 6362 (i.e. retail forex brokerage).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1F2B66" w:rsidRPr="00302252" w:rsidRDefault="001F2B66"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(E)</w:t>
            </w:r>
            <w:r w:rsidRPr="00302252">
              <w:rPr>
                <w:sz w:val="20"/>
              </w:rPr>
              <w:tab/>
              <w:t>Transferable securities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Banks and securities intermediary institutions can engage in trading of these products. However, only securities intermediary institutions can provide such investment services with regard to execution of orders and dealing on own account in shares.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(F)</w:t>
            </w:r>
            <w:r w:rsidRPr="00302252">
              <w:rPr>
                <w:sz w:val="20"/>
              </w:rPr>
              <w:tab/>
              <w:t>Other negotiable instruments and financial assets, including bullion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 xml:space="preserve">Banks and related intermediary institutions can engage in trading of these products.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AE57DF" w:rsidRPr="00302252" w:rsidRDefault="00AE57DF"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(xi)</w:t>
            </w:r>
            <w:r w:rsidRPr="00302252">
              <w:rPr>
                <w:sz w:val="20"/>
              </w:rPr>
              <w:tab/>
              <w:t xml:space="preserve">Underwriting and placement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Development and Investment Banks, and securities intermediary institutions can provide underwriting and placement services for the securities to be issued after being registered by the Capital Markets Board.</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rPr>
                <w:sz w:val="20"/>
              </w:rPr>
            </w:pPr>
            <w:r w:rsidRPr="00302252">
              <w:rPr>
                <w:sz w:val="20"/>
              </w:rPr>
              <w:t>(xii)</w:t>
            </w:r>
            <w:r w:rsidRPr="00302252">
              <w:rPr>
                <w:sz w:val="20"/>
              </w:rPr>
              <w:tab/>
              <w:t>Money broking</w:t>
            </w:r>
          </w:p>
        </w:tc>
        <w:tc>
          <w:tcPr>
            <w:tcW w:w="1250" w:type="pct"/>
          </w:tcPr>
          <w:p w:rsidR="00035FBB" w:rsidRPr="00302252" w:rsidRDefault="00035FBB" w:rsidP="00035FBB">
            <w:pPr>
              <w:pStyle w:val="DipnotMetni"/>
              <w:ind w:left="432" w:hanging="432"/>
              <w:jc w:val="left"/>
              <w:rPr>
                <w:szCs w:val="20"/>
                <w:lang w:val="en-GB" w:eastAsia="en-US"/>
              </w:rPr>
            </w:pPr>
            <w:r w:rsidRPr="00302252">
              <w:rPr>
                <w:szCs w:val="20"/>
                <w:lang w:val="en-GB" w:eastAsia="en-US"/>
              </w:rPr>
              <w:t>1)</w:t>
            </w:r>
            <w:r w:rsidRPr="00302252">
              <w:rPr>
                <w:szCs w:val="20"/>
                <w:lang w:val="en-GB"/>
              </w:rPr>
              <w:tab/>
              <w:t>Unbound</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2)</w:t>
            </w:r>
            <w:r w:rsidRPr="00302252">
              <w:rPr>
                <w:szCs w:val="20"/>
                <w:lang w:val="en-GB" w:eastAsia="en-US"/>
              </w:rPr>
              <w:tab/>
              <w:t>None</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3)</w:t>
            </w:r>
            <w:r w:rsidRPr="00302252">
              <w:rPr>
                <w:szCs w:val="20"/>
                <w:lang w:val="en-GB" w:eastAsia="en-US"/>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pStyle w:val="DipnotMetni"/>
              <w:ind w:left="432" w:hanging="432"/>
              <w:jc w:val="left"/>
              <w:rPr>
                <w:szCs w:val="20"/>
                <w:lang w:val="en-GB" w:eastAsia="en-US"/>
              </w:rPr>
            </w:pPr>
            <w:r w:rsidRPr="00302252">
              <w:rPr>
                <w:szCs w:val="20"/>
                <w:lang w:val="en-GB" w:eastAsia="en-US"/>
              </w:rPr>
              <w:t>1)</w:t>
            </w:r>
            <w:r w:rsidRPr="00302252">
              <w:rPr>
                <w:szCs w:val="20"/>
                <w:lang w:val="en-GB"/>
              </w:rPr>
              <w:tab/>
              <w:t>Unbound</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2)</w:t>
            </w:r>
            <w:r w:rsidRPr="00302252">
              <w:rPr>
                <w:szCs w:val="20"/>
                <w:lang w:val="en-GB" w:eastAsia="en-US"/>
              </w:rPr>
              <w:tab/>
              <w:t>None</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3)</w:t>
            </w:r>
            <w:r w:rsidRPr="00302252">
              <w:rPr>
                <w:szCs w:val="20"/>
                <w:lang w:val="en-GB" w:eastAsia="en-US"/>
              </w:rPr>
              <w:tab/>
              <w:t>None</w:t>
            </w:r>
          </w:p>
          <w:p w:rsidR="00035FBB" w:rsidRPr="00302252" w:rsidRDefault="00035FBB" w:rsidP="00035FBB">
            <w:pPr>
              <w:pStyle w:val="DipnotMetni"/>
              <w:ind w:left="432" w:hanging="432"/>
              <w:jc w:val="left"/>
              <w:rPr>
                <w:szCs w:val="20"/>
                <w:lang w:val="en-GB"/>
              </w:rPr>
            </w:pPr>
            <w:r w:rsidRPr="00302252">
              <w:rPr>
                <w:szCs w:val="20"/>
                <w:lang w:val="en-GB" w:eastAsia="en-US"/>
              </w:rPr>
              <w:t>4)</w:t>
            </w:r>
            <w:r w:rsidRPr="00302252">
              <w:rPr>
                <w:szCs w:val="20"/>
                <w:lang w:val="en-GB"/>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bCs/>
                <w:iCs/>
                <w:sz w:val="20"/>
              </w:rPr>
            </w:pPr>
            <w:r w:rsidRPr="00302252">
              <w:rPr>
                <w:sz w:val="20"/>
              </w:rPr>
              <w:t>(xiii)</w:t>
            </w:r>
            <w:r w:rsidRPr="00302252">
              <w:rPr>
                <w:sz w:val="20"/>
              </w:rPr>
              <w:tab/>
            </w:r>
            <w:r w:rsidRPr="00302252">
              <w:rPr>
                <w:bCs/>
                <w:iCs/>
                <w:sz w:val="20"/>
              </w:rPr>
              <w:t>Asset management such as [cash] or portfolio management, all forms of collective investment management, pension fund management, custodial depository and trust services</w:t>
            </w:r>
          </w:p>
          <w:p w:rsidR="00035FBB" w:rsidRPr="00302252" w:rsidRDefault="00035FBB" w:rsidP="00035FBB">
            <w:pPr>
              <w:rPr>
                <w:sz w:val="20"/>
              </w:rPr>
            </w:pPr>
          </w:p>
          <w:p w:rsidR="00035FBB" w:rsidRPr="00302252" w:rsidRDefault="00035FBB" w:rsidP="00035FBB">
            <w:pPr>
              <w:ind w:left="864" w:hanging="432"/>
              <w:rPr>
                <w:sz w:val="20"/>
              </w:rPr>
            </w:pPr>
            <w:r w:rsidRPr="00302252">
              <w:rPr>
                <w:sz w:val="20"/>
              </w:rPr>
              <w:t>(A)</w:t>
            </w:r>
            <w:r w:rsidRPr="00302252">
              <w:rPr>
                <w:sz w:val="20"/>
              </w:rPr>
              <w:tab/>
              <w:t>Portfolio management</w:t>
            </w:r>
          </w:p>
        </w:tc>
        <w:tc>
          <w:tcPr>
            <w:tcW w:w="1250" w:type="pct"/>
          </w:tcPr>
          <w:p w:rsidR="00035FBB" w:rsidRPr="00302252" w:rsidRDefault="00035FBB" w:rsidP="00035FBB">
            <w:pPr>
              <w:pStyle w:val="DipnotMetni"/>
              <w:ind w:left="432" w:hanging="432"/>
              <w:jc w:val="left"/>
              <w:rPr>
                <w:szCs w:val="20"/>
                <w:lang w:val="en-GB" w:eastAsia="en-US"/>
              </w:rPr>
            </w:pPr>
            <w:r w:rsidRPr="00302252">
              <w:rPr>
                <w:szCs w:val="20"/>
                <w:lang w:val="en-GB" w:eastAsia="en-US"/>
              </w:rPr>
              <w:lastRenderedPageBreak/>
              <w:t>1)</w:t>
            </w:r>
            <w:r w:rsidRPr="00302252">
              <w:rPr>
                <w:szCs w:val="20"/>
                <w:lang w:val="en-GB"/>
              </w:rPr>
              <w:tab/>
              <w:t>Unbound</w:t>
            </w:r>
          </w:p>
          <w:p w:rsidR="00035FBB" w:rsidRPr="00302252" w:rsidRDefault="00035FBB" w:rsidP="00035FBB">
            <w:pPr>
              <w:pStyle w:val="DipnotMetni"/>
              <w:ind w:left="432" w:hanging="432"/>
              <w:jc w:val="left"/>
              <w:rPr>
                <w:szCs w:val="20"/>
                <w:lang w:val="en-GB" w:eastAsia="en-US"/>
              </w:rPr>
            </w:pPr>
            <w:r w:rsidRPr="00302252">
              <w:rPr>
                <w:szCs w:val="20"/>
                <w:lang w:val="en-GB" w:eastAsia="en-US"/>
              </w:rPr>
              <w:t>2)</w:t>
            </w:r>
            <w:r w:rsidRPr="00302252">
              <w:rPr>
                <w:szCs w:val="20"/>
                <w:lang w:val="en-GB" w:eastAsia="en-US"/>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Development and Investment Banks, securities intermediary institutions (excluding collective investment management) and portfolio management </w:t>
            </w:r>
            <w:r w:rsidRPr="00302252">
              <w:rPr>
                <w:sz w:val="20"/>
              </w:rPr>
              <w:lastRenderedPageBreak/>
              <w:t>companies can provide these services.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jc w:val="left"/>
              <w:rPr>
                <w:sz w:val="20"/>
              </w:rPr>
            </w:pPr>
            <w:r w:rsidRPr="00302252">
              <w:rPr>
                <w:sz w:val="20"/>
              </w:rPr>
              <w:t>(B)</w:t>
            </w:r>
            <w:r w:rsidRPr="00302252">
              <w:rPr>
                <w:sz w:val="20"/>
              </w:rPr>
              <w:tab/>
              <w:t>Collective investment management</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Collective investment portfolios can be managed by portfolio management companies. Investment companies can also manage their own portfolios</w:t>
            </w:r>
          </w:p>
          <w:p w:rsidR="00035FBB" w:rsidRPr="00302252" w:rsidRDefault="00035FBB" w:rsidP="00035FBB">
            <w:pPr>
              <w:ind w:left="432" w:hanging="432"/>
              <w:jc w:val="left"/>
              <w:rPr>
                <w:sz w:val="20"/>
              </w:rPr>
            </w:pPr>
            <w:r w:rsidRPr="00302252">
              <w:rPr>
                <w:sz w:val="20"/>
              </w:rPr>
              <w:t>4)</w:t>
            </w:r>
            <w:r w:rsidRPr="00302252">
              <w:rPr>
                <w:sz w:val="20"/>
              </w:rPr>
              <w:tab/>
            </w:r>
            <w:r w:rsidRPr="00302252">
              <w:rPr>
                <w:sz w:val="20"/>
                <w:lang w:eastAsia="x-none"/>
              </w:rPr>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864" w:hanging="432"/>
              <w:rPr>
                <w:sz w:val="20"/>
              </w:rPr>
            </w:pPr>
            <w:r w:rsidRPr="00302252">
              <w:rPr>
                <w:sz w:val="20"/>
              </w:rPr>
              <w:t>(C)</w:t>
            </w:r>
            <w:r w:rsidRPr="00302252">
              <w:rPr>
                <w:sz w:val="20"/>
              </w:rPr>
              <w:tab/>
              <w:t>Pension fund management</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Portfolio management companies can provide these services.</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210E90" w:rsidRPr="00302252" w:rsidRDefault="00210E90"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990942">
            <w:pPr>
              <w:ind w:left="864" w:hanging="432"/>
              <w:jc w:val="left"/>
              <w:rPr>
                <w:sz w:val="20"/>
              </w:rPr>
            </w:pPr>
            <w:r w:rsidRPr="00302252">
              <w:rPr>
                <w:sz w:val="20"/>
              </w:rPr>
              <w:t>(D)</w:t>
            </w:r>
            <w:r w:rsidRPr="00302252">
              <w:rPr>
                <w:sz w:val="20"/>
              </w:rPr>
              <w:tab/>
              <w:t>Custodial, depository and trust services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Authori</w:t>
            </w:r>
            <w:r w:rsidR="00166753" w:rsidRPr="00302252">
              <w:rPr>
                <w:sz w:val="20"/>
              </w:rPr>
              <w:t>s</w:t>
            </w:r>
            <w:r w:rsidRPr="00302252">
              <w:rPr>
                <w:sz w:val="20"/>
              </w:rPr>
              <w:t xml:space="preserve">ed banks and securities intermediary institutions operating in capital market can provide custodial services for their customers. Depository accounts related with capital market instruments, with the </w:t>
            </w:r>
            <w:r w:rsidRPr="00302252">
              <w:rPr>
                <w:sz w:val="20"/>
              </w:rPr>
              <w:lastRenderedPageBreak/>
              <w:t xml:space="preserve">exception of government debt instruments held in bank portfolios, can only be kept by Central Registry Agency.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990942">
            <w:pPr>
              <w:ind w:left="432" w:hanging="432"/>
              <w:jc w:val="left"/>
              <w:rPr>
                <w:sz w:val="20"/>
              </w:rPr>
            </w:pPr>
            <w:r w:rsidRPr="00302252">
              <w:rPr>
                <w:sz w:val="20"/>
              </w:rPr>
              <w:br w:type="page"/>
            </w:r>
            <w:r w:rsidRPr="00302252">
              <w:rPr>
                <w:sz w:val="20"/>
              </w:rPr>
              <w:br w:type="page"/>
              <w:t>(xiv)</w:t>
            </w:r>
            <w:r w:rsidRPr="00302252">
              <w:rPr>
                <w:sz w:val="20"/>
              </w:rPr>
              <w:tab/>
              <w:t>Settlement and clearing services for financial assets, including securities, derivative products, and cheques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İstanbul Clearing, Settlement and Custody Bank (</w:t>
            </w:r>
            <w:proofErr w:type="spellStart"/>
            <w:r w:rsidRPr="00302252">
              <w:rPr>
                <w:sz w:val="20"/>
              </w:rPr>
              <w:t>Takasbank</w:t>
            </w:r>
            <w:proofErr w:type="spellEnd"/>
            <w:r w:rsidRPr="00302252">
              <w:rPr>
                <w:sz w:val="20"/>
              </w:rPr>
              <w:t xml:space="preserve">) Inc., The Central Bank of the Republic of Turkey, Central Registry Agency Inc. (MKK) and other entities authorised by the Capital Markets Board and the Central Bank of the Republic of Turkey (CBRT) can provide securities clearing and settlement services. </w:t>
            </w:r>
          </w:p>
          <w:p w:rsidR="00035FBB" w:rsidRPr="00302252" w:rsidRDefault="00035FBB" w:rsidP="00035FBB">
            <w:pPr>
              <w:ind w:left="432"/>
              <w:jc w:val="left"/>
              <w:rPr>
                <w:sz w:val="20"/>
              </w:rPr>
            </w:pPr>
            <w:r w:rsidRPr="00302252">
              <w:rPr>
                <w:sz w:val="20"/>
              </w:rPr>
              <w:t>Only the institution established and/or authori</w:t>
            </w:r>
            <w:r w:rsidR="00E41B04" w:rsidRPr="00302252">
              <w:rPr>
                <w:sz w:val="20"/>
              </w:rPr>
              <w:t>s</w:t>
            </w:r>
            <w:r w:rsidRPr="00302252">
              <w:rPr>
                <w:sz w:val="20"/>
              </w:rPr>
              <w:t>ed by the Central Bank of the Republic of Turkey can provide cheque clearing services.</w:t>
            </w:r>
          </w:p>
          <w:p w:rsidR="00035FBB" w:rsidRPr="00302252" w:rsidRDefault="00035FBB" w:rsidP="00035FBB">
            <w:pPr>
              <w:ind w:left="432" w:hanging="432"/>
              <w:jc w:val="left"/>
              <w:rPr>
                <w:sz w:val="20"/>
              </w:rPr>
            </w:pPr>
            <w:r w:rsidRPr="00302252">
              <w:rPr>
                <w:sz w:val="20"/>
              </w:rPr>
              <w:tab/>
              <w:t>Payment systems can only be operated by the Central Bank of the Republic of Turkey and other entities authori</w:t>
            </w:r>
            <w:r w:rsidR="00E41B04" w:rsidRPr="00302252">
              <w:rPr>
                <w:sz w:val="20"/>
              </w:rPr>
              <w:t>s</w:t>
            </w:r>
            <w:r w:rsidRPr="00302252">
              <w:rPr>
                <w:sz w:val="20"/>
              </w:rPr>
              <w:t xml:space="preserve">ed by The Central Bank of the Republic of </w:t>
            </w:r>
            <w:r w:rsidRPr="00302252">
              <w:rPr>
                <w:sz w:val="20"/>
              </w:rPr>
              <w:lastRenderedPageBreak/>
              <w:t>Turkey. An entity that operates as a payment and securities settlement system is required to be established in Turkey, in the form of a joint-stock company.</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(xv)</w:t>
            </w:r>
            <w:r w:rsidRPr="00302252">
              <w:rPr>
                <w:sz w:val="20"/>
              </w:rPr>
              <w:tab/>
              <w:t>Provision and transfer of financial information by suppliers of other financial services</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jc w:val="left"/>
              <w:rPr>
                <w:sz w:val="20"/>
              </w:rPr>
            </w:pPr>
            <w:r w:rsidRPr="00302252">
              <w:rPr>
                <w:sz w:val="20"/>
              </w:rPr>
              <w:t>-</w:t>
            </w:r>
            <w:r w:rsidRPr="00302252">
              <w:rPr>
                <w:sz w:val="20"/>
              </w:rPr>
              <w:tab/>
              <w:t>Financial data processing and provision and transfer of related software by suppliers of other financial services</w:t>
            </w:r>
          </w:p>
        </w:tc>
        <w:tc>
          <w:tcPr>
            <w:tcW w:w="1250" w:type="pct"/>
          </w:tcPr>
          <w:p w:rsidR="00035FBB" w:rsidRPr="00302252" w:rsidRDefault="00990942" w:rsidP="00035FBB">
            <w:pPr>
              <w:ind w:left="432" w:hanging="432"/>
              <w:jc w:val="left"/>
              <w:rPr>
                <w:sz w:val="20"/>
              </w:rPr>
            </w:pPr>
            <w:r w:rsidRPr="00302252">
              <w:rPr>
                <w:sz w:val="20"/>
              </w:rPr>
              <w:t>1,</w:t>
            </w:r>
            <w:r w:rsidR="00035FBB" w:rsidRPr="00302252">
              <w:rPr>
                <w:sz w:val="20"/>
              </w:rPr>
              <w:t>2)</w:t>
            </w:r>
            <w:r w:rsidR="00035FBB"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Financial institutions are obliged to establish and maintain their data processing centres (both primary and secondary information systems</w:t>
            </w:r>
            <w:r w:rsidRPr="00302252">
              <w:rPr>
                <w:rStyle w:val="DipnotBavurusu"/>
                <w:sz w:val="20"/>
              </w:rPr>
              <w:footnoteReference w:id="145"/>
            </w:r>
            <w:r w:rsidRPr="00302252">
              <w:rPr>
                <w:sz w:val="20"/>
              </w:rPr>
              <w:t>) in Turkey for the storage and processing of financial data.</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990942" w:rsidP="00035FBB">
            <w:pPr>
              <w:ind w:left="432" w:hanging="432"/>
              <w:jc w:val="left"/>
              <w:rPr>
                <w:sz w:val="20"/>
              </w:rPr>
            </w:pPr>
            <w:r w:rsidRPr="00302252">
              <w:rPr>
                <w:sz w:val="20"/>
              </w:rPr>
              <w:t>1,</w:t>
            </w:r>
            <w:r w:rsidR="00035FBB" w:rsidRPr="00302252">
              <w:rPr>
                <w:sz w:val="20"/>
              </w:rPr>
              <w:t>2)</w:t>
            </w:r>
            <w:r w:rsidR="00035FBB" w:rsidRPr="00302252">
              <w:rPr>
                <w:sz w:val="20"/>
              </w:rPr>
              <w:tab/>
              <w:t>Unbound</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990942">
            <w:pPr>
              <w:ind w:left="432" w:hanging="432"/>
              <w:jc w:val="left"/>
              <w:rPr>
                <w:sz w:val="20"/>
              </w:rPr>
            </w:pPr>
            <w:r w:rsidRPr="00302252">
              <w:rPr>
                <w:sz w:val="20"/>
              </w:rPr>
              <w:t>(xvi)</w:t>
            </w:r>
            <w:r w:rsidRPr="00302252">
              <w:rPr>
                <w:sz w:val="20"/>
              </w:rPr>
              <w:tab/>
              <w:t xml:space="preserve">Advisory, intermediation and other auxiliary financial services on all the activities listed in subparagraphs (v) through (xv), </w:t>
            </w:r>
            <w:r w:rsidRPr="00302252">
              <w:rPr>
                <w:sz w:val="20"/>
              </w:rPr>
              <w:lastRenderedPageBreak/>
              <w:t>including credit reference and analysis, investment and portfolio research and advice on acquisitions and on corporate restructuring and strategy</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035FBB">
            <w:pPr>
              <w:ind w:left="369" w:hanging="369"/>
              <w:jc w:val="left"/>
              <w:rPr>
                <w:b/>
                <w:sz w:val="20"/>
              </w:rPr>
            </w:pPr>
            <w:r w:rsidRPr="00302252">
              <w:rPr>
                <w:b/>
                <w:sz w:val="20"/>
              </w:rPr>
              <w:t>8.</w:t>
            </w:r>
            <w:r w:rsidRPr="00302252">
              <w:rPr>
                <w:b/>
                <w:sz w:val="20"/>
              </w:rPr>
              <w:tab/>
              <w:t>HEALTH RELATED AND SOCIAL SERVICES</w:t>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A.</w:t>
            </w:r>
            <w:r w:rsidRPr="00302252">
              <w:rPr>
                <w:sz w:val="20"/>
              </w:rPr>
              <w:tab/>
              <w:t>Hospital Services</w:t>
            </w:r>
          </w:p>
          <w:p w:rsidR="00035FBB" w:rsidRPr="00302252" w:rsidRDefault="00035FBB" w:rsidP="00035FBB">
            <w:pPr>
              <w:ind w:left="806" w:hanging="374"/>
              <w:jc w:val="left"/>
              <w:rPr>
                <w:sz w:val="20"/>
              </w:rPr>
            </w:pPr>
            <w:r w:rsidRPr="00302252">
              <w:rPr>
                <w:sz w:val="20"/>
              </w:rPr>
              <w:t>(CPC 9311)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r>
            <w:r w:rsidRPr="00302252">
              <w:rPr>
                <w:sz w:val="20"/>
                <w:lang w:eastAsia="ko-KR"/>
              </w:rPr>
              <w:t>F</w:t>
            </w:r>
            <w:r w:rsidRPr="00302252">
              <w:rPr>
                <w:sz w:val="20"/>
              </w:rPr>
              <w:t>oreigners may establish private hospitals with the permission of Ministry of Health.</w:t>
            </w:r>
          </w:p>
          <w:p w:rsidR="00035FBB" w:rsidRPr="00302252" w:rsidRDefault="00035FBB" w:rsidP="00035FBB">
            <w:pPr>
              <w:ind w:left="432"/>
              <w:jc w:val="left"/>
              <w:rPr>
                <w:sz w:val="20"/>
              </w:rPr>
            </w:pPr>
            <w:r w:rsidRPr="00302252">
              <w:rPr>
                <w:sz w:val="20"/>
              </w:rPr>
              <w:t>The number and type of hospitals, medical branches in each hospital, number of required health personnel, bed capacity as well as procurement of medical devices may be limited in accordance with investment plans based on health service needs of residential areas.</w:t>
            </w:r>
          </w:p>
          <w:p w:rsidR="00035FBB" w:rsidRPr="00302252" w:rsidRDefault="00035FBB" w:rsidP="00035FBB">
            <w:pPr>
              <w:ind w:left="432" w:hanging="432"/>
              <w:jc w:val="left"/>
              <w:rPr>
                <w:sz w:val="20"/>
              </w:rPr>
            </w:pPr>
            <w:r w:rsidRPr="00302252">
              <w:rPr>
                <w:sz w:val="20"/>
              </w:rPr>
              <w:t>4)</w:t>
            </w:r>
            <w:r w:rsidRPr="00302252">
              <w:rPr>
                <w:sz w:val="20"/>
              </w:rPr>
              <w:tab/>
              <w:t>Unbound</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CA30BE" w:rsidRPr="00302252" w:rsidRDefault="00CA30BE"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316004" w:rsidRPr="00302252" w:rsidRDefault="00316004"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1E6DED">
            <w:pPr>
              <w:ind w:left="432" w:hanging="432"/>
              <w:jc w:val="left"/>
              <w:rPr>
                <w:b/>
                <w:sz w:val="20"/>
              </w:rPr>
            </w:pPr>
            <w:r w:rsidRPr="00302252">
              <w:rPr>
                <w:b/>
                <w:sz w:val="20"/>
              </w:rPr>
              <w:t>9.</w:t>
            </w:r>
            <w:r w:rsidRPr="00302252">
              <w:rPr>
                <w:b/>
                <w:sz w:val="20"/>
              </w:rPr>
              <w:tab/>
              <w:t>TOURISM AND TRAVEL RELATED SERVICES</w:t>
            </w: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 xml:space="preserve">A. </w:t>
            </w:r>
            <w:r w:rsidRPr="00302252">
              <w:rPr>
                <w:sz w:val="20"/>
              </w:rPr>
              <w:tab/>
              <w:t xml:space="preserve">Hotels and restaurants </w:t>
            </w:r>
          </w:p>
          <w:p w:rsidR="00035FBB" w:rsidRPr="00302252" w:rsidRDefault="00035FBB" w:rsidP="00035FBB">
            <w:pPr>
              <w:ind w:left="432"/>
              <w:jc w:val="left"/>
              <w:rPr>
                <w:sz w:val="20"/>
              </w:rPr>
            </w:pPr>
            <w:r w:rsidRPr="00302252">
              <w:rPr>
                <w:sz w:val="20"/>
              </w:rPr>
              <w:t>(CPC 641-643)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r w:rsidRPr="00302252">
              <w:rPr>
                <w:rStyle w:val="DipnotBavurusu"/>
                <w:sz w:val="20"/>
              </w:rPr>
              <w:footnoteReference w:id="146"/>
            </w:r>
          </w:p>
          <w:p w:rsidR="00035FBB" w:rsidRPr="00302252" w:rsidRDefault="00035FBB" w:rsidP="00035FBB">
            <w:pPr>
              <w:ind w:left="432" w:hanging="432"/>
              <w:jc w:val="left"/>
              <w:rPr>
                <w:sz w:val="20"/>
              </w:rPr>
            </w:pPr>
            <w:r w:rsidRPr="00302252">
              <w:rPr>
                <w:sz w:val="20"/>
              </w:rPr>
              <w:lastRenderedPageBreak/>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In addition, after receiving the permission of the Ministry of </w:t>
            </w:r>
            <w:r w:rsidRPr="00302252">
              <w:rPr>
                <w:bCs/>
                <w:iCs/>
                <w:sz w:val="20"/>
              </w:rPr>
              <w:t>Labour and Social Security</w:t>
            </w:r>
            <w:r w:rsidRPr="00302252">
              <w:rPr>
                <w:sz w:val="20"/>
              </w:rPr>
              <w:t xml:space="preserve"> based on the affirmative opinion</w:t>
            </w:r>
            <w:r w:rsidRPr="00302252">
              <w:rPr>
                <w:bCs/>
                <w:iCs/>
                <w:sz w:val="20"/>
              </w:rPr>
              <w:t>s</w:t>
            </w:r>
            <w:r w:rsidRPr="00302252">
              <w:rPr>
                <w:sz w:val="20"/>
              </w:rPr>
              <w:t xml:space="preserve"> of </w:t>
            </w:r>
            <w:r w:rsidRPr="00302252">
              <w:rPr>
                <w:bCs/>
                <w:iCs/>
                <w:sz w:val="20"/>
              </w:rPr>
              <w:t>the Ministry of Interior and</w:t>
            </w:r>
            <w:r w:rsidRPr="00302252">
              <w:rPr>
                <w:sz w:val="20"/>
              </w:rPr>
              <w:t xml:space="preserve"> the Ministry of Culture and Tourism, the hotels and restaurants establishments with the tourism encouragement certificate, may employ foreign personnel. But the amount of foreign personnel that would be employed in an enterprise should not exceed 10 per cent of the total personnel. This amount could be increased up to 20 per cent by the decision of the Ministry </w:t>
            </w:r>
            <w:r w:rsidRPr="00302252">
              <w:rPr>
                <w:bCs/>
                <w:iCs/>
                <w:sz w:val="20"/>
              </w:rPr>
              <w:t>of Culture and Tourism</w:t>
            </w:r>
            <w:r w:rsidRPr="00302252">
              <w:rPr>
                <w:sz w:val="20"/>
              </w:rPr>
              <w:t>.</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lastRenderedPageBreak/>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B.</w:t>
            </w:r>
            <w:r w:rsidRPr="00302252">
              <w:rPr>
                <w:sz w:val="20"/>
              </w:rPr>
              <w:tab/>
              <w:t xml:space="preserve">Travel Agencies and Tour Operators Services </w:t>
            </w:r>
          </w:p>
          <w:p w:rsidR="00035FBB" w:rsidRPr="00302252" w:rsidRDefault="00035FBB" w:rsidP="00035FBB">
            <w:pPr>
              <w:ind w:left="432"/>
              <w:jc w:val="left"/>
              <w:rPr>
                <w:sz w:val="20"/>
              </w:rPr>
            </w:pPr>
            <w:r w:rsidRPr="00302252">
              <w:rPr>
                <w:sz w:val="20"/>
              </w:rPr>
              <w:t>(CPC 7471)</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r>
            <w:r w:rsidRPr="00302252">
              <w:rPr>
                <w:sz w:val="20"/>
                <w:lang w:eastAsia="x-none"/>
              </w:rPr>
              <w:t>Commercial presence is required.</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lastRenderedPageBreak/>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 xml:space="preserve">Unbound, except as indicated in the horizontal section </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Travel agencies established under the laws of a foreign government cannot organi</w:t>
            </w:r>
            <w:r w:rsidRPr="00302252">
              <w:rPr>
                <w:sz w:val="20"/>
                <w:lang w:eastAsia="ko-KR"/>
              </w:rPr>
              <w:t>z</w:t>
            </w:r>
            <w:r w:rsidRPr="00302252">
              <w:rPr>
                <w:sz w:val="20"/>
              </w:rPr>
              <w:t>e tours originating from Turkey abroad.</w:t>
            </w:r>
          </w:p>
          <w:p w:rsidR="00035FBB" w:rsidRPr="00302252" w:rsidRDefault="00035FBB" w:rsidP="00035FBB">
            <w:pPr>
              <w:ind w:left="432" w:hanging="432"/>
              <w:jc w:val="left"/>
              <w:rPr>
                <w:sz w:val="20"/>
              </w:rPr>
            </w:pPr>
            <w:r w:rsidRPr="00302252">
              <w:rPr>
                <w:sz w:val="20"/>
              </w:rPr>
              <w:lastRenderedPageBreak/>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035FBB">
            <w:pPr>
              <w:ind w:left="432" w:hanging="432"/>
              <w:jc w:val="left"/>
              <w:rPr>
                <w:b/>
                <w:sz w:val="20"/>
              </w:rPr>
            </w:pPr>
            <w:r w:rsidRPr="00302252">
              <w:rPr>
                <w:b/>
                <w:sz w:val="20"/>
              </w:rPr>
              <w:t>10.</w:t>
            </w:r>
            <w:r w:rsidRPr="00302252">
              <w:rPr>
                <w:b/>
                <w:sz w:val="20"/>
              </w:rPr>
              <w:tab/>
              <w:t>RECREATIONAL, CULTURAL AND SPORTING SERVICES</w:t>
            </w:r>
          </w:p>
        </w:tc>
      </w:tr>
      <w:tr w:rsidR="00CA30BE" w:rsidRPr="00302252" w:rsidTr="003209C0">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 xml:space="preserve">A. </w:t>
            </w:r>
            <w:r w:rsidRPr="00302252">
              <w:rPr>
                <w:sz w:val="20"/>
              </w:rPr>
              <w:tab/>
              <w:t>Entertainment services (including theatre and live bands)</w:t>
            </w:r>
          </w:p>
          <w:p w:rsidR="00035FBB" w:rsidRPr="00302252" w:rsidRDefault="00035FBB" w:rsidP="00035FBB">
            <w:pPr>
              <w:ind w:left="432"/>
              <w:jc w:val="left"/>
              <w:rPr>
                <w:sz w:val="20"/>
              </w:rPr>
            </w:pPr>
          </w:p>
          <w:p w:rsidR="00035FBB" w:rsidRPr="00302252" w:rsidRDefault="00035FBB" w:rsidP="00035FBB">
            <w:pPr>
              <w:ind w:left="432"/>
              <w:jc w:val="left"/>
              <w:rPr>
                <w:sz w:val="20"/>
              </w:rPr>
            </w:pPr>
            <w:r w:rsidRPr="00302252">
              <w:rPr>
                <w:sz w:val="20"/>
              </w:rPr>
              <w:t>-</w:t>
            </w:r>
            <w:r w:rsidRPr="00302252">
              <w:rPr>
                <w:sz w:val="20"/>
              </w:rPr>
              <w:tab/>
              <w:t>Theatrical producer, singer group, band and orchestra entertainment services</w:t>
            </w:r>
          </w:p>
          <w:p w:rsidR="00035FBB" w:rsidRPr="00302252" w:rsidRDefault="00035FBB" w:rsidP="00035FBB">
            <w:pPr>
              <w:ind w:left="432"/>
              <w:jc w:val="left"/>
              <w:rPr>
                <w:sz w:val="20"/>
              </w:rPr>
            </w:pPr>
            <w:r w:rsidRPr="00302252">
              <w:rPr>
                <w:sz w:val="20"/>
              </w:rPr>
              <w:t>(CPC 96191)</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c>
          <w:tcPr>
            <w:tcW w:w="1250" w:type="pct"/>
            <w:tcBorders>
              <w:top w:val="single" w:sz="4" w:space="0" w:color="auto"/>
              <w:left w:val="single" w:sz="4" w:space="0" w:color="auto"/>
              <w:bottom w:val="single" w:sz="4" w:space="0" w:color="auto"/>
              <w:right w:val="single" w:sz="4" w:space="0" w:color="auto"/>
            </w:tcBorders>
          </w:tcPr>
          <w:p w:rsidR="00990942" w:rsidRPr="00302252" w:rsidRDefault="00035FBB" w:rsidP="001F2B66">
            <w:pPr>
              <w:ind w:left="432" w:hanging="432"/>
              <w:jc w:val="left"/>
              <w:rPr>
                <w:rFonts w:eastAsia="Malgun Gothic"/>
                <w:sz w:val="20"/>
              </w:rPr>
            </w:pPr>
            <w:r w:rsidRPr="00302252">
              <w:rPr>
                <w:rFonts w:eastAsia="Malgun Gothic"/>
                <w:sz w:val="20"/>
              </w:rPr>
              <w:t>Library Services</w:t>
            </w:r>
          </w:p>
          <w:p w:rsidR="00035FBB" w:rsidRPr="00302252" w:rsidRDefault="00035FBB" w:rsidP="00990942">
            <w:pPr>
              <w:ind w:left="432" w:hanging="432"/>
              <w:jc w:val="left"/>
              <w:rPr>
                <w:sz w:val="20"/>
              </w:rPr>
            </w:pPr>
            <w:r w:rsidRPr="00302252">
              <w:rPr>
                <w:rFonts w:eastAsia="Malgun Gothic"/>
                <w:sz w:val="20"/>
              </w:rPr>
              <w:t>(CPC 96311)</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9E3C60">
            <w:pPr>
              <w:widowControl w:val="0"/>
              <w:autoSpaceDE w:val="0"/>
              <w:autoSpaceDN w:val="0"/>
              <w:adjustRightInd w:val="0"/>
              <w:ind w:left="432" w:hanging="432"/>
              <w:rPr>
                <w:rFonts w:eastAsia="Malgun Gothic"/>
                <w:sz w:val="20"/>
              </w:rPr>
            </w:pPr>
            <w:r w:rsidRPr="00302252">
              <w:rPr>
                <w:rFonts w:eastAsia="Malgun Gothic"/>
                <w:sz w:val="20"/>
              </w:rPr>
              <w:t>1)</w:t>
            </w:r>
            <w:r w:rsidR="009E3C60" w:rsidRPr="00302252">
              <w:rPr>
                <w:sz w:val="20"/>
              </w:rPr>
              <w:tab/>
            </w:r>
            <w:r w:rsidRPr="00302252">
              <w:rPr>
                <w:rFonts w:eastAsia="Malgun Gothic"/>
                <w:sz w:val="20"/>
              </w:rPr>
              <w:t>None</w:t>
            </w:r>
          </w:p>
          <w:p w:rsidR="00035FBB" w:rsidRPr="00302252" w:rsidRDefault="00035FBB" w:rsidP="009E3C60">
            <w:pPr>
              <w:widowControl w:val="0"/>
              <w:autoSpaceDE w:val="0"/>
              <w:autoSpaceDN w:val="0"/>
              <w:adjustRightInd w:val="0"/>
              <w:ind w:left="432" w:hanging="432"/>
              <w:rPr>
                <w:rFonts w:eastAsia="Malgun Gothic"/>
                <w:sz w:val="20"/>
              </w:rPr>
            </w:pPr>
            <w:r w:rsidRPr="00302252">
              <w:rPr>
                <w:rFonts w:eastAsia="Malgun Gothic"/>
                <w:sz w:val="20"/>
              </w:rPr>
              <w:t>2)</w:t>
            </w:r>
            <w:r w:rsidR="009E3C60" w:rsidRPr="00302252">
              <w:rPr>
                <w:sz w:val="20"/>
              </w:rPr>
              <w:tab/>
            </w:r>
            <w:r w:rsidRPr="00302252">
              <w:rPr>
                <w:rFonts w:eastAsia="Malgun Gothic"/>
                <w:sz w:val="20"/>
              </w:rPr>
              <w:t>None</w:t>
            </w:r>
          </w:p>
          <w:p w:rsidR="00035FBB" w:rsidRPr="00302252" w:rsidRDefault="00035FBB" w:rsidP="009E3C60">
            <w:pPr>
              <w:widowControl w:val="0"/>
              <w:autoSpaceDE w:val="0"/>
              <w:autoSpaceDN w:val="0"/>
              <w:adjustRightInd w:val="0"/>
              <w:ind w:left="432" w:hanging="432"/>
              <w:rPr>
                <w:sz w:val="20"/>
              </w:rPr>
            </w:pPr>
            <w:r w:rsidRPr="00302252">
              <w:rPr>
                <w:rFonts w:eastAsia="Malgun Gothic"/>
                <w:sz w:val="20"/>
              </w:rPr>
              <w:t>3)</w:t>
            </w:r>
            <w:r w:rsidR="009E3C60" w:rsidRPr="00302252">
              <w:rPr>
                <w:sz w:val="20"/>
              </w:rPr>
              <w:tab/>
            </w:r>
            <w:r w:rsidRPr="00302252">
              <w:rPr>
                <w:sz w:val="20"/>
              </w:rPr>
              <w:t>None</w:t>
            </w:r>
          </w:p>
          <w:p w:rsidR="00990942" w:rsidRPr="00302252" w:rsidRDefault="00990942" w:rsidP="00990942">
            <w:pPr>
              <w:widowControl w:val="0"/>
              <w:autoSpaceDE w:val="0"/>
              <w:autoSpaceDN w:val="0"/>
              <w:adjustRightInd w:val="0"/>
              <w:ind w:left="432" w:hanging="432"/>
              <w:jc w:val="left"/>
              <w:rPr>
                <w:rFonts w:eastAsia="Malgun Gothic"/>
                <w:sz w:val="20"/>
              </w:rPr>
            </w:pPr>
          </w:p>
          <w:p w:rsidR="00035FBB" w:rsidRPr="00302252" w:rsidRDefault="00035FBB" w:rsidP="00990942">
            <w:pPr>
              <w:widowControl w:val="0"/>
              <w:autoSpaceDE w:val="0"/>
              <w:autoSpaceDN w:val="0"/>
              <w:adjustRightInd w:val="0"/>
              <w:ind w:left="432" w:hanging="432"/>
              <w:jc w:val="left"/>
              <w:rPr>
                <w:sz w:val="20"/>
              </w:rPr>
            </w:pPr>
            <w:r w:rsidRPr="00302252">
              <w:rPr>
                <w:rFonts w:eastAsia="Malgun Gothic"/>
                <w:sz w:val="20"/>
              </w:rPr>
              <w:t>4</w:t>
            </w:r>
            <w:r w:rsidRPr="00302252">
              <w:rPr>
                <w:sz w:val="20"/>
              </w:rPr>
              <w:t>)</w:t>
            </w:r>
            <w:r w:rsidR="009E3C60" w:rsidRPr="00302252">
              <w:rPr>
                <w:sz w:val="20"/>
              </w:rPr>
              <w:tab/>
            </w:r>
            <w:r w:rsidRPr="00302252">
              <w:rPr>
                <w:sz w:val="20"/>
              </w:rPr>
              <w:t xml:space="preserve">Unbound, except as indicated in the horizontal section. In </w:t>
            </w:r>
            <w:r w:rsidR="009E3C60" w:rsidRPr="00302252">
              <w:rPr>
                <w:sz w:val="20"/>
              </w:rPr>
              <w:t>addition,</w:t>
            </w:r>
            <w:r w:rsidRPr="00302252">
              <w:rPr>
                <w:sz w:val="20"/>
              </w:rPr>
              <w:t xml:space="preserve"> after receiving the permission of the Ministry of Labour and Social Security, based on the affirmative opinions of the Ministry of Interior and the Ministry of Culture and Tourism, the service providers authori</w:t>
            </w:r>
            <w:r w:rsidR="00A851EF" w:rsidRPr="00302252">
              <w:rPr>
                <w:sz w:val="20"/>
              </w:rPr>
              <w:t>s</w:t>
            </w:r>
            <w:r w:rsidRPr="00302252">
              <w:rPr>
                <w:sz w:val="20"/>
              </w:rPr>
              <w:t xml:space="preserve">ed by the Ministry of Culture and Tourism </w:t>
            </w:r>
            <w:r w:rsidRPr="00302252">
              <w:rPr>
                <w:sz w:val="20"/>
              </w:rPr>
              <w:lastRenderedPageBreak/>
              <w:t>may employ foreign personnel. But the quantity of foreign personnel that would be employed in an enterprise shall not exceed 10 per cent of the total personnel. This ratio could be increased up to 20 per cent by the approval of the Ministry of Culture and Tourism on a case by case basis.</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E14F0A">
            <w:pPr>
              <w:widowControl w:val="0"/>
              <w:autoSpaceDE w:val="0"/>
              <w:autoSpaceDN w:val="0"/>
              <w:adjustRightInd w:val="0"/>
              <w:ind w:left="432" w:hanging="432"/>
              <w:jc w:val="left"/>
              <w:rPr>
                <w:sz w:val="20"/>
              </w:rPr>
            </w:pPr>
            <w:r w:rsidRPr="00302252">
              <w:rPr>
                <w:sz w:val="20"/>
              </w:rPr>
              <w:t>3)</w:t>
            </w:r>
            <w:r w:rsidR="00CA30BE" w:rsidRPr="00302252">
              <w:rPr>
                <w:sz w:val="20"/>
              </w:rPr>
              <w:tab/>
            </w:r>
            <w:r w:rsidRPr="00302252">
              <w:rPr>
                <w:sz w:val="20"/>
              </w:rPr>
              <w:t>None except the name of the library has to be Turkish.</w:t>
            </w:r>
          </w:p>
          <w:p w:rsidR="00035FBB" w:rsidRPr="00302252" w:rsidRDefault="00035FBB" w:rsidP="00990942">
            <w:pPr>
              <w:ind w:left="432" w:hanging="432"/>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c>
          <w:tcPr>
            <w:tcW w:w="1250" w:type="pct"/>
            <w:tcBorders>
              <w:top w:val="single" w:sz="4" w:space="0" w:color="auto"/>
              <w:left w:val="single" w:sz="4" w:space="0" w:color="auto"/>
              <w:bottom w:val="single" w:sz="4" w:space="0" w:color="auto"/>
              <w:right w:val="single" w:sz="4" w:space="0" w:color="auto"/>
            </w:tcBorders>
          </w:tcPr>
          <w:p w:rsidR="00990942" w:rsidRPr="00302252" w:rsidRDefault="00035FBB" w:rsidP="00990942">
            <w:pPr>
              <w:ind w:left="432" w:hanging="432"/>
              <w:jc w:val="left"/>
              <w:rPr>
                <w:rFonts w:eastAsia="Malgun Gothic"/>
                <w:sz w:val="20"/>
              </w:rPr>
            </w:pPr>
            <w:r w:rsidRPr="00302252">
              <w:rPr>
                <w:rFonts w:eastAsia="Malgun Gothic"/>
                <w:sz w:val="20"/>
              </w:rPr>
              <w:t>Archive Services</w:t>
            </w:r>
          </w:p>
          <w:p w:rsidR="00035FBB" w:rsidRPr="00302252" w:rsidRDefault="00035FBB" w:rsidP="00990942">
            <w:pPr>
              <w:ind w:left="432" w:hanging="432"/>
              <w:jc w:val="left"/>
              <w:rPr>
                <w:sz w:val="20"/>
              </w:rPr>
            </w:pPr>
            <w:r w:rsidRPr="00302252">
              <w:rPr>
                <w:rFonts w:eastAsia="Malgun Gothic"/>
                <w:sz w:val="20"/>
              </w:rPr>
              <w:t>(CPC 96312)</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990942">
            <w:pPr>
              <w:widowControl w:val="0"/>
              <w:autoSpaceDE w:val="0"/>
              <w:autoSpaceDN w:val="0"/>
              <w:adjustRightInd w:val="0"/>
              <w:ind w:left="432" w:hanging="432"/>
              <w:jc w:val="left"/>
              <w:rPr>
                <w:rFonts w:eastAsia="Malgun Gothic"/>
                <w:sz w:val="20"/>
              </w:rPr>
            </w:pPr>
            <w:r w:rsidRPr="00302252">
              <w:rPr>
                <w:rFonts w:eastAsia="Malgun Gothic"/>
                <w:sz w:val="20"/>
              </w:rPr>
              <w:t>1)</w:t>
            </w:r>
            <w:r w:rsidR="00990942" w:rsidRPr="00302252">
              <w:rPr>
                <w:sz w:val="20"/>
              </w:rPr>
              <w:tab/>
            </w:r>
            <w:r w:rsidRPr="00302252">
              <w:rPr>
                <w:rFonts w:eastAsia="Malgun Gothic"/>
                <w:sz w:val="20"/>
              </w:rPr>
              <w:t>Unbound</w:t>
            </w:r>
          </w:p>
          <w:p w:rsidR="00035FBB" w:rsidRPr="00302252" w:rsidRDefault="00035FBB" w:rsidP="00990942">
            <w:pPr>
              <w:widowControl w:val="0"/>
              <w:autoSpaceDE w:val="0"/>
              <w:autoSpaceDN w:val="0"/>
              <w:adjustRightInd w:val="0"/>
              <w:ind w:left="432" w:hanging="432"/>
              <w:jc w:val="left"/>
              <w:rPr>
                <w:rFonts w:eastAsia="Malgun Gothic"/>
                <w:sz w:val="20"/>
              </w:rPr>
            </w:pPr>
            <w:r w:rsidRPr="00302252">
              <w:rPr>
                <w:rFonts w:eastAsia="Malgun Gothic"/>
                <w:sz w:val="20"/>
              </w:rPr>
              <w:t>2)</w:t>
            </w:r>
            <w:r w:rsidR="00990942" w:rsidRPr="00302252">
              <w:rPr>
                <w:sz w:val="20"/>
              </w:rPr>
              <w:tab/>
            </w:r>
            <w:r w:rsidRPr="00302252">
              <w:rPr>
                <w:rFonts w:eastAsia="Malgun Gothic"/>
                <w:sz w:val="20"/>
              </w:rPr>
              <w:t>None</w:t>
            </w:r>
          </w:p>
          <w:p w:rsidR="00035FBB" w:rsidRPr="00302252" w:rsidRDefault="00035FBB" w:rsidP="00990942">
            <w:pPr>
              <w:widowControl w:val="0"/>
              <w:autoSpaceDE w:val="0"/>
              <w:autoSpaceDN w:val="0"/>
              <w:adjustRightInd w:val="0"/>
              <w:ind w:left="432" w:hanging="432"/>
              <w:jc w:val="left"/>
              <w:rPr>
                <w:rFonts w:eastAsia="Malgun Gothic"/>
                <w:sz w:val="20"/>
              </w:rPr>
            </w:pPr>
            <w:r w:rsidRPr="00302252">
              <w:rPr>
                <w:rFonts w:eastAsia="Malgun Gothic"/>
                <w:sz w:val="20"/>
              </w:rPr>
              <w:t>3)</w:t>
            </w:r>
            <w:r w:rsidR="00990942" w:rsidRPr="00302252">
              <w:rPr>
                <w:sz w:val="20"/>
              </w:rPr>
              <w:tab/>
            </w:r>
            <w:r w:rsidRPr="00302252">
              <w:rPr>
                <w:rFonts w:eastAsia="Malgun Gothic"/>
                <w:sz w:val="20"/>
              </w:rPr>
              <w:t>None</w:t>
            </w:r>
          </w:p>
          <w:p w:rsidR="00035FBB" w:rsidRPr="00302252" w:rsidRDefault="00035FBB" w:rsidP="00990942">
            <w:pPr>
              <w:ind w:left="432" w:hanging="432"/>
              <w:jc w:val="left"/>
              <w:rPr>
                <w:sz w:val="20"/>
              </w:rPr>
            </w:pPr>
            <w:r w:rsidRPr="00302252">
              <w:rPr>
                <w:rFonts w:eastAsia="Malgun Gothic"/>
                <w:sz w:val="20"/>
              </w:rPr>
              <w:t>4)</w:t>
            </w:r>
            <w:r w:rsidR="00990942" w:rsidRPr="00302252">
              <w:rPr>
                <w:sz w:val="20"/>
              </w:rPr>
              <w:tab/>
            </w:r>
            <w:r w:rsidRPr="00302252">
              <w:rPr>
                <w:sz w:val="20"/>
              </w:rPr>
              <w:t>Unbound, except as indicated in the horizontal section. In addition</w:t>
            </w:r>
            <w:r w:rsidR="00990942" w:rsidRPr="00302252">
              <w:rPr>
                <w:sz w:val="20"/>
              </w:rPr>
              <w:t>,</w:t>
            </w:r>
            <w:r w:rsidRPr="00302252">
              <w:rPr>
                <w:sz w:val="20"/>
              </w:rPr>
              <w:t xml:space="preserve"> after receiving the permission of the Ministry of Labour and Social Security, based on the affirmative opinions of the Ministry of Interior and the Ministry of Culture and Tourism, the service providers authori</w:t>
            </w:r>
            <w:r w:rsidR="00E65CEC" w:rsidRPr="00302252">
              <w:rPr>
                <w:sz w:val="20"/>
              </w:rPr>
              <w:t>s</w:t>
            </w:r>
            <w:r w:rsidRPr="00302252">
              <w:rPr>
                <w:sz w:val="20"/>
              </w:rPr>
              <w:t xml:space="preserve">ed by the Ministry of Culture and Tourism may employ foreign personnel. But the quantity of foreign personnel that would be employed in an enterprise shall not exceed 10 per cent of the </w:t>
            </w:r>
            <w:r w:rsidRPr="00302252">
              <w:rPr>
                <w:sz w:val="20"/>
              </w:rPr>
              <w:lastRenderedPageBreak/>
              <w:t>total personnel. This ratio could be increased up to 20 per cent by the approval of the Ministry of Culture and Tourism on a case by case basis.</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990942">
            <w:pPr>
              <w:ind w:left="432" w:hanging="432"/>
              <w:jc w:val="left"/>
              <w:rPr>
                <w:sz w:val="20"/>
              </w:rPr>
            </w:pPr>
            <w:r w:rsidRPr="00302252">
              <w:rPr>
                <w:sz w:val="20"/>
              </w:rPr>
              <w:lastRenderedPageBreak/>
              <w:t>1)</w:t>
            </w:r>
            <w:r w:rsidRPr="00302252">
              <w:rPr>
                <w:sz w:val="20"/>
              </w:rPr>
              <w:tab/>
              <w:t>Unbound</w:t>
            </w:r>
          </w:p>
          <w:p w:rsidR="00035FBB" w:rsidRPr="00302252" w:rsidRDefault="00035FBB" w:rsidP="00990942">
            <w:pPr>
              <w:ind w:left="432" w:hanging="432"/>
              <w:jc w:val="left"/>
              <w:rPr>
                <w:sz w:val="20"/>
              </w:rPr>
            </w:pPr>
            <w:r w:rsidRPr="00302252">
              <w:rPr>
                <w:sz w:val="20"/>
              </w:rPr>
              <w:t>2)</w:t>
            </w:r>
            <w:r w:rsidRPr="00302252">
              <w:rPr>
                <w:sz w:val="20"/>
              </w:rPr>
              <w:tab/>
              <w:t>None</w:t>
            </w:r>
          </w:p>
          <w:p w:rsidR="00035FBB" w:rsidRPr="00302252" w:rsidRDefault="00035FBB" w:rsidP="00990942">
            <w:pPr>
              <w:ind w:left="432" w:hanging="432"/>
              <w:jc w:val="left"/>
              <w:rPr>
                <w:sz w:val="20"/>
              </w:rPr>
            </w:pPr>
            <w:r w:rsidRPr="00302252">
              <w:rPr>
                <w:sz w:val="20"/>
              </w:rPr>
              <w:t>3)</w:t>
            </w:r>
            <w:r w:rsidRPr="00302252">
              <w:rPr>
                <w:sz w:val="20"/>
              </w:rPr>
              <w:tab/>
              <w:t>None</w:t>
            </w:r>
          </w:p>
          <w:p w:rsidR="00035FBB" w:rsidRPr="00302252" w:rsidRDefault="00035FBB" w:rsidP="00990942">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rPr>
                <w:sz w:val="20"/>
              </w:rPr>
            </w:pPr>
          </w:p>
        </w:tc>
      </w:tr>
      <w:tr w:rsidR="00CA30BE" w:rsidRPr="00302252" w:rsidTr="003209C0">
        <w:tc>
          <w:tcPr>
            <w:tcW w:w="1250" w:type="pct"/>
            <w:tcBorders>
              <w:top w:val="single" w:sz="4" w:space="0" w:color="auto"/>
              <w:left w:val="single" w:sz="4" w:space="0" w:color="auto"/>
              <w:bottom w:val="single" w:sz="4" w:space="0" w:color="auto"/>
              <w:right w:val="single" w:sz="4" w:space="0" w:color="auto"/>
            </w:tcBorders>
          </w:tcPr>
          <w:p w:rsidR="00062B96" w:rsidRPr="00302252" w:rsidRDefault="00A850DF" w:rsidP="00990942">
            <w:pPr>
              <w:ind w:left="432" w:hanging="432"/>
              <w:jc w:val="left"/>
              <w:rPr>
                <w:rFonts w:eastAsia="Malgun Gothic"/>
                <w:sz w:val="20"/>
              </w:rPr>
            </w:pPr>
            <w:r w:rsidRPr="00302252">
              <w:rPr>
                <w:rFonts w:eastAsia="Malgun Gothic"/>
                <w:sz w:val="20"/>
              </w:rPr>
              <w:t>-</w:t>
            </w:r>
            <w:r w:rsidRPr="00302252">
              <w:rPr>
                <w:sz w:val="20"/>
              </w:rPr>
              <w:tab/>
            </w:r>
            <w:r w:rsidR="00035FBB" w:rsidRPr="00302252">
              <w:rPr>
                <w:rFonts w:eastAsia="Malgun Gothic"/>
                <w:sz w:val="20"/>
              </w:rPr>
              <w:t>Museum Services except for Historical Sites and Buildings</w:t>
            </w:r>
            <w:r w:rsidR="00062B96" w:rsidRPr="00302252">
              <w:rPr>
                <w:rFonts w:eastAsia="Malgun Gothic"/>
                <w:sz w:val="20"/>
              </w:rPr>
              <w:t xml:space="preserve"> </w:t>
            </w:r>
            <w:r w:rsidR="00035FBB" w:rsidRPr="00302252">
              <w:rPr>
                <w:rFonts w:eastAsia="Malgun Gothic"/>
                <w:sz w:val="20"/>
              </w:rPr>
              <w:t>(Except military related museum services)</w:t>
            </w:r>
          </w:p>
          <w:p w:rsidR="00035FBB" w:rsidRPr="00302252" w:rsidRDefault="00035FBB" w:rsidP="00062B96">
            <w:pPr>
              <w:ind w:left="432"/>
              <w:jc w:val="left"/>
              <w:rPr>
                <w:rFonts w:eastAsia="Malgun Gothic"/>
                <w:sz w:val="20"/>
              </w:rPr>
            </w:pPr>
            <w:r w:rsidRPr="00302252">
              <w:rPr>
                <w:rFonts w:eastAsia="Malgun Gothic"/>
                <w:sz w:val="20"/>
              </w:rPr>
              <w:t>(CPC 69321**)</w:t>
            </w:r>
          </w:p>
          <w:p w:rsidR="00062B96" w:rsidRPr="00302252" w:rsidRDefault="00062B96" w:rsidP="00062B96">
            <w:pPr>
              <w:ind w:left="432"/>
              <w:jc w:val="left"/>
              <w:rPr>
                <w:rFonts w:eastAsia="Malgun Gothic"/>
                <w:sz w:val="20"/>
              </w:rPr>
            </w:pPr>
          </w:p>
          <w:p w:rsidR="00035FBB" w:rsidRPr="00302252" w:rsidRDefault="00035FBB" w:rsidP="00990942">
            <w:pPr>
              <w:ind w:left="432" w:hanging="432"/>
              <w:jc w:val="left"/>
              <w:rPr>
                <w:rFonts w:eastAsia="Malgun Gothic"/>
                <w:sz w:val="20"/>
              </w:rPr>
            </w:pPr>
            <w:r w:rsidRPr="00302252">
              <w:rPr>
                <w:rFonts w:eastAsia="Malgun Gothic"/>
                <w:sz w:val="20"/>
              </w:rPr>
              <w:t>-</w:t>
            </w:r>
            <w:r w:rsidR="00A850DF" w:rsidRPr="00302252">
              <w:rPr>
                <w:sz w:val="20"/>
              </w:rPr>
              <w:tab/>
            </w:r>
            <w:r w:rsidRPr="00302252">
              <w:rPr>
                <w:rFonts w:eastAsia="Malgun Gothic"/>
                <w:sz w:val="20"/>
              </w:rPr>
              <w:t xml:space="preserve">Preservation Services of Historical Sites and Buildings </w:t>
            </w:r>
          </w:p>
          <w:p w:rsidR="00035FBB" w:rsidRPr="00302252" w:rsidRDefault="00035FBB" w:rsidP="00062B96">
            <w:pPr>
              <w:ind w:left="432"/>
              <w:jc w:val="left"/>
              <w:rPr>
                <w:rFonts w:eastAsia="Malgun Gothic"/>
                <w:sz w:val="20"/>
              </w:rPr>
            </w:pPr>
            <w:r w:rsidRPr="00302252">
              <w:rPr>
                <w:rFonts w:eastAsia="Malgun Gothic"/>
                <w:sz w:val="20"/>
              </w:rPr>
              <w:t>(CPC 69322)</w:t>
            </w:r>
          </w:p>
          <w:p w:rsidR="00062B96" w:rsidRPr="00302252" w:rsidRDefault="00062B96" w:rsidP="00062B96">
            <w:pPr>
              <w:ind w:left="432"/>
              <w:jc w:val="left"/>
              <w:rPr>
                <w:rFonts w:eastAsia="Malgun Gothic"/>
                <w:sz w:val="20"/>
              </w:rPr>
            </w:pPr>
          </w:p>
          <w:p w:rsidR="00A850DF" w:rsidRPr="00302252" w:rsidRDefault="00035FBB" w:rsidP="00990942">
            <w:pPr>
              <w:ind w:left="432" w:hanging="432"/>
              <w:jc w:val="left"/>
              <w:rPr>
                <w:rFonts w:eastAsia="Malgun Gothic"/>
                <w:sz w:val="20"/>
              </w:rPr>
            </w:pPr>
            <w:r w:rsidRPr="00302252">
              <w:rPr>
                <w:rFonts w:eastAsia="Malgun Gothic"/>
                <w:sz w:val="20"/>
              </w:rPr>
              <w:t>-</w:t>
            </w:r>
            <w:r w:rsidR="00A850DF" w:rsidRPr="00302252">
              <w:rPr>
                <w:sz w:val="20"/>
              </w:rPr>
              <w:tab/>
            </w:r>
            <w:r w:rsidRPr="00302252">
              <w:rPr>
                <w:rFonts w:eastAsia="Malgun Gothic"/>
                <w:sz w:val="20"/>
              </w:rPr>
              <w:t>Botanical and Zoological Garden Services</w:t>
            </w:r>
          </w:p>
          <w:p w:rsidR="00035FBB" w:rsidRPr="00302252" w:rsidRDefault="00035FBB" w:rsidP="00062B96">
            <w:pPr>
              <w:ind w:left="432"/>
              <w:jc w:val="left"/>
              <w:rPr>
                <w:rFonts w:eastAsia="Malgun Gothic"/>
                <w:sz w:val="20"/>
              </w:rPr>
            </w:pPr>
            <w:r w:rsidRPr="00302252">
              <w:rPr>
                <w:rFonts w:eastAsia="Malgun Gothic"/>
                <w:sz w:val="20"/>
              </w:rPr>
              <w:t>(CPC 96331)</w:t>
            </w:r>
          </w:p>
          <w:p w:rsidR="00062B96" w:rsidRPr="00302252" w:rsidRDefault="00062B96" w:rsidP="00062B96">
            <w:pPr>
              <w:ind w:left="432"/>
              <w:jc w:val="left"/>
              <w:rPr>
                <w:rFonts w:eastAsia="Malgun Gothic"/>
                <w:sz w:val="20"/>
              </w:rPr>
            </w:pPr>
          </w:p>
          <w:p w:rsidR="00035FBB" w:rsidRPr="00302252" w:rsidRDefault="00035FBB" w:rsidP="00990942">
            <w:pPr>
              <w:ind w:left="432" w:hanging="432"/>
              <w:jc w:val="left"/>
              <w:rPr>
                <w:rFonts w:eastAsia="Malgun Gothic"/>
                <w:sz w:val="20"/>
              </w:rPr>
            </w:pPr>
            <w:r w:rsidRPr="00302252">
              <w:rPr>
                <w:rFonts w:eastAsia="Malgun Gothic"/>
                <w:sz w:val="20"/>
              </w:rPr>
              <w:t>-</w:t>
            </w:r>
            <w:r w:rsidR="00A850DF" w:rsidRPr="00302252">
              <w:rPr>
                <w:sz w:val="20"/>
              </w:rPr>
              <w:tab/>
              <w:t>N</w:t>
            </w:r>
            <w:r w:rsidRPr="00302252">
              <w:rPr>
                <w:rFonts w:eastAsia="Malgun Gothic"/>
                <w:sz w:val="20"/>
              </w:rPr>
              <w:t xml:space="preserve">ature reserve services including wildlife preservation services </w:t>
            </w:r>
          </w:p>
          <w:p w:rsidR="00035FBB" w:rsidRPr="00302252" w:rsidRDefault="00035FBB" w:rsidP="00062B96">
            <w:pPr>
              <w:ind w:left="432"/>
              <w:jc w:val="left"/>
              <w:rPr>
                <w:sz w:val="20"/>
              </w:rPr>
            </w:pPr>
            <w:r w:rsidRPr="00302252">
              <w:rPr>
                <w:rFonts w:eastAsia="Malgun Gothic"/>
                <w:sz w:val="20"/>
              </w:rPr>
              <w:t>(CPC 96332)</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62B96" w:rsidP="00990942">
            <w:pPr>
              <w:ind w:left="432" w:hanging="432"/>
              <w:jc w:val="left"/>
              <w:rPr>
                <w:rFonts w:eastAsia="Malgun Gothic"/>
                <w:sz w:val="20"/>
              </w:rPr>
            </w:pPr>
            <w:r w:rsidRPr="00302252">
              <w:rPr>
                <w:rFonts w:eastAsia="Malgun Gothic"/>
                <w:sz w:val="20"/>
              </w:rPr>
              <w:t>1)</w:t>
            </w:r>
            <w:r w:rsidRPr="00302252">
              <w:rPr>
                <w:sz w:val="20"/>
              </w:rPr>
              <w:tab/>
            </w:r>
            <w:r w:rsidR="00035FBB" w:rsidRPr="00302252">
              <w:rPr>
                <w:sz w:val="20"/>
              </w:rPr>
              <w:t>None</w:t>
            </w:r>
          </w:p>
          <w:p w:rsidR="00062B96" w:rsidRPr="00302252" w:rsidRDefault="00062B96" w:rsidP="00990942">
            <w:pPr>
              <w:ind w:left="432" w:hanging="432"/>
              <w:jc w:val="left"/>
              <w:rPr>
                <w:rFonts w:eastAsia="Malgun Gothic"/>
                <w:sz w:val="20"/>
              </w:rPr>
            </w:pPr>
          </w:p>
          <w:p w:rsidR="00062B96" w:rsidRPr="00302252" w:rsidRDefault="00062B96" w:rsidP="00990942">
            <w:pPr>
              <w:ind w:left="432" w:hanging="432"/>
              <w:jc w:val="left"/>
              <w:rPr>
                <w:rFonts w:eastAsia="Malgun Gothic"/>
                <w:sz w:val="20"/>
              </w:rPr>
            </w:pPr>
          </w:p>
          <w:p w:rsidR="00062B96" w:rsidRPr="00302252" w:rsidRDefault="00062B96" w:rsidP="00990942">
            <w:pPr>
              <w:ind w:left="432" w:hanging="432"/>
              <w:jc w:val="left"/>
              <w:rPr>
                <w:rFonts w:eastAsia="Malgun Gothic"/>
                <w:sz w:val="20"/>
              </w:rPr>
            </w:pPr>
          </w:p>
          <w:p w:rsidR="00062B96" w:rsidRPr="00302252" w:rsidRDefault="00062B96" w:rsidP="00990942">
            <w:pPr>
              <w:ind w:left="432" w:hanging="432"/>
              <w:jc w:val="left"/>
              <w:rPr>
                <w:rFonts w:eastAsia="Malgun Gothic"/>
                <w:sz w:val="20"/>
              </w:rPr>
            </w:pPr>
          </w:p>
          <w:p w:rsidR="00062B96" w:rsidRPr="00302252" w:rsidRDefault="00062B96" w:rsidP="00990942">
            <w:pPr>
              <w:ind w:left="432" w:hanging="432"/>
              <w:jc w:val="left"/>
              <w:rPr>
                <w:rFonts w:eastAsia="Malgun Gothic"/>
                <w:sz w:val="20"/>
              </w:rPr>
            </w:pPr>
          </w:p>
          <w:p w:rsidR="00035FBB" w:rsidRPr="00302252" w:rsidRDefault="00035FBB" w:rsidP="00990942">
            <w:pPr>
              <w:ind w:left="432" w:hanging="432"/>
              <w:jc w:val="left"/>
              <w:rPr>
                <w:rFonts w:eastAsia="Malgun Gothic"/>
                <w:sz w:val="20"/>
              </w:rPr>
            </w:pPr>
            <w:r w:rsidRPr="00302252">
              <w:rPr>
                <w:rFonts w:eastAsia="Malgun Gothic"/>
                <w:sz w:val="20"/>
              </w:rPr>
              <w:t>2)</w:t>
            </w:r>
            <w:r w:rsidR="00062B96" w:rsidRPr="00302252">
              <w:rPr>
                <w:sz w:val="20"/>
              </w:rPr>
              <w:tab/>
            </w:r>
            <w:r w:rsidRPr="00302252">
              <w:rPr>
                <w:rFonts w:eastAsia="Malgun Gothic"/>
                <w:sz w:val="20"/>
              </w:rPr>
              <w:t>None</w:t>
            </w:r>
          </w:p>
          <w:p w:rsidR="00035FBB" w:rsidRPr="00302252" w:rsidRDefault="00035FBB" w:rsidP="00990942">
            <w:pPr>
              <w:ind w:left="432" w:hanging="432"/>
              <w:jc w:val="left"/>
              <w:rPr>
                <w:rFonts w:eastAsia="Malgun Gothic"/>
                <w:sz w:val="20"/>
              </w:rPr>
            </w:pPr>
            <w:r w:rsidRPr="00302252">
              <w:rPr>
                <w:rFonts w:eastAsia="Malgun Gothic"/>
                <w:sz w:val="20"/>
              </w:rPr>
              <w:t>3)</w:t>
            </w:r>
            <w:r w:rsidR="00062B96" w:rsidRPr="00302252">
              <w:rPr>
                <w:sz w:val="20"/>
              </w:rPr>
              <w:tab/>
            </w:r>
            <w:r w:rsidRPr="00302252">
              <w:rPr>
                <w:rFonts w:eastAsia="Malgun Gothic"/>
                <w:sz w:val="20"/>
              </w:rPr>
              <w:t>None</w:t>
            </w:r>
          </w:p>
          <w:p w:rsidR="00035FBB" w:rsidRPr="00302252" w:rsidRDefault="00035FBB">
            <w:pPr>
              <w:ind w:left="432" w:hanging="432"/>
              <w:jc w:val="left"/>
              <w:rPr>
                <w:sz w:val="20"/>
              </w:rPr>
            </w:pPr>
            <w:r w:rsidRPr="00302252">
              <w:rPr>
                <w:rFonts w:eastAsia="Malgun Gothic"/>
                <w:sz w:val="20"/>
              </w:rPr>
              <w:t>4)</w:t>
            </w:r>
            <w:r w:rsidR="00062B96" w:rsidRPr="00302252">
              <w:rPr>
                <w:sz w:val="20"/>
              </w:rPr>
              <w:tab/>
            </w:r>
            <w:r w:rsidRPr="00302252">
              <w:rPr>
                <w:sz w:val="20"/>
              </w:rPr>
              <w:t>Unbound, except as indicated in the horizontal section. In addition</w:t>
            </w:r>
            <w:r w:rsidR="00A850DF" w:rsidRPr="00302252">
              <w:rPr>
                <w:sz w:val="20"/>
              </w:rPr>
              <w:t>,</w:t>
            </w:r>
            <w:r w:rsidRPr="00302252">
              <w:rPr>
                <w:sz w:val="20"/>
              </w:rPr>
              <w:t xml:space="preserve"> after receiving the permission of the Ministry of Labour and Social Security, based on the affirmative opinions of the Ministry of Interior and the Ministry of Culture and Tourism, the service providers authori</w:t>
            </w:r>
            <w:r w:rsidR="00E65CEC" w:rsidRPr="00302252">
              <w:rPr>
                <w:sz w:val="20"/>
              </w:rPr>
              <w:t>s</w:t>
            </w:r>
            <w:r w:rsidRPr="00302252">
              <w:rPr>
                <w:sz w:val="20"/>
              </w:rPr>
              <w:t xml:space="preserve">ed by the Ministry of Culture and Tourism may employ foreign personnel. But the quantity of foreign personnel that would be employed in an enterprise shall not exceed 10 per cent of the </w:t>
            </w:r>
            <w:r w:rsidRPr="00302252">
              <w:rPr>
                <w:sz w:val="20"/>
              </w:rPr>
              <w:lastRenderedPageBreak/>
              <w:t>total personnel. This ratio could be increased up to 20 per cent by the approval of the Ministry of Culture and Tourism on a case by case basis.</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62B96">
            <w:pPr>
              <w:ind w:left="432" w:hanging="432"/>
              <w:jc w:val="left"/>
              <w:rPr>
                <w:sz w:val="20"/>
              </w:rPr>
            </w:pPr>
            <w:r w:rsidRPr="00302252">
              <w:rPr>
                <w:sz w:val="20"/>
              </w:rPr>
              <w:lastRenderedPageBreak/>
              <w:t>1)</w:t>
            </w:r>
            <w:r w:rsidRPr="00302252">
              <w:rPr>
                <w:sz w:val="20"/>
              </w:rPr>
              <w:tab/>
              <w:t>None except in case the state outsources the services in state controlled areas, the interested service supplier should have residency in Turkey in order to be able to attend the tender.</w:t>
            </w:r>
          </w:p>
          <w:p w:rsidR="00035FBB" w:rsidRPr="00302252" w:rsidRDefault="00035FBB" w:rsidP="00062B96">
            <w:pPr>
              <w:ind w:left="432" w:hanging="432"/>
              <w:jc w:val="left"/>
              <w:rPr>
                <w:sz w:val="20"/>
              </w:rPr>
            </w:pPr>
            <w:r w:rsidRPr="00302252">
              <w:rPr>
                <w:sz w:val="20"/>
              </w:rPr>
              <w:t>2)</w:t>
            </w:r>
            <w:r w:rsidRPr="00302252">
              <w:rPr>
                <w:sz w:val="20"/>
              </w:rPr>
              <w:tab/>
              <w:t>None</w:t>
            </w:r>
          </w:p>
          <w:p w:rsidR="00035FBB" w:rsidRPr="00302252" w:rsidRDefault="00035FBB" w:rsidP="00062B96">
            <w:pPr>
              <w:ind w:left="432" w:hanging="432"/>
              <w:jc w:val="left"/>
              <w:rPr>
                <w:sz w:val="20"/>
              </w:rPr>
            </w:pPr>
            <w:r w:rsidRPr="00302252">
              <w:rPr>
                <w:sz w:val="20"/>
              </w:rPr>
              <w:t>3)</w:t>
            </w:r>
            <w:r w:rsidRPr="00302252">
              <w:rPr>
                <w:sz w:val="20"/>
              </w:rPr>
              <w:tab/>
              <w:t>None</w:t>
            </w:r>
          </w:p>
          <w:p w:rsidR="00035FBB" w:rsidRPr="00302252" w:rsidRDefault="00035FBB" w:rsidP="00062B96">
            <w:pPr>
              <w:ind w:left="432" w:hanging="432"/>
              <w:jc w:val="left"/>
              <w:rPr>
                <w:sz w:val="20"/>
              </w:rPr>
            </w:pPr>
            <w:r w:rsidRPr="00302252">
              <w:rPr>
                <w:sz w:val="20"/>
              </w:rPr>
              <w:t>4)</w:t>
            </w:r>
            <w:r w:rsidRPr="00302252">
              <w:rPr>
                <w:sz w:val="20"/>
              </w:rPr>
              <w:tab/>
              <w:t>Unbound, except as indicated in the horizontal section</w:t>
            </w:r>
          </w:p>
        </w:tc>
        <w:tc>
          <w:tcPr>
            <w:tcW w:w="1250" w:type="pct"/>
            <w:tcBorders>
              <w:top w:val="single" w:sz="4" w:space="0" w:color="auto"/>
              <w:left w:val="single" w:sz="4" w:space="0" w:color="auto"/>
              <w:bottom w:val="single" w:sz="4" w:space="0" w:color="auto"/>
              <w:right w:val="single" w:sz="4" w:space="0" w:color="auto"/>
            </w:tcBorders>
          </w:tcPr>
          <w:p w:rsidR="00035FBB" w:rsidRPr="00302252" w:rsidRDefault="00035FBB" w:rsidP="00035FBB">
            <w:pPr>
              <w:ind w:left="432" w:hanging="432"/>
              <w:jc w:val="left"/>
              <w:rPr>
                <w:sz w:val="20"/>
              </w:rPr>
            </w:pPr>
          </w:p>
        </w:tc>
      </w:tr>
      <w:tr w:rsidR="00CA30BE" w:rsidRPr="00302252" w:rsidTr="003209C0">
        <w:trPr>
          <w:trHeight w:val="432"/>
        </w:trPr>
        <w:tc>
          <w:tcPr>
            <w:tcW w:w="5000" w:type="pct"/>
            <w:gridSpan w:val="4"/>
            <w:tcBorders>
              <w:top w:val="single" w:sz="4" w:space="0" w:color="auto"/>
              <w:left w:val="single" w:sz="4" w:space="0" w:color="auto"/>
              <w:bottom w:val="single" w:sz="4" w:space="0" w:color="auto"/>
              <w:right w:val="single" w:sz="4" w:space="0" w:color="auto"/>
            </w:tcBorders>
            <w:vAlign w:val="center"/>
          </w:tcPr>
          <w:p w:rsidR="00035FBB" w:rsidRPr="00302252" w:rsidRDefault="00035FBB" w:rsidP="00AE57DF">
            <w:pPr>
              <w:ind w:left="432" w:hanging="432"/>
              <w:jc w:val="left"/>
              <w:rPr>
                <w:b/>
                <w:sz w:val="20"/>
              </w:rPr>
            </w:pPr>
            <w:r w:rsidRPr="00302252">
              <w:rPr>
                <w:b/>
                <w:sz w:val="20"/>
              </w:rPr>
              <w:t>11.</w:t>
            </w:r>
            <w:r w:rsidRPr="00302252">
              <w:rPr>
                <w:b/>
                <w:sz w:val="20"/>
              </w:rPr>
              <w:tab/>
              <w:t>TRANSPORT SERVICES</w:t>
            </w:r>
          </w:p>
        </w:tc>
      </w:tr>
      <w:tr w:rsidR="00CA30BE" w:rsidRPr="00302252" w:rsidTr="003209C0">
        <w:trPr>
          <w:trHeight w:val="432"/>
        </w:trPr>
        <w:tc>
          <w:tcPr>
            <w:tcW w:w="5000" w:type="pct"/>
            <w:gridSpan w:val="4"/>
            <w:vAlign w:val="center"/>
          </w:tcPr>
          <w:p w:rsidR="00035FBB" w:rsidRPr="00302252" w:rsidRDefault="00035FBB" w:rsidP="00035FBB">
            <w:pPr>
              <w:ind w:left="432" w:hanging="432"/>
              <w:jc w:val="left"/>
              <w:rPr>
                <w:b/>
                <w:sz w:val="20"/>
              </w:rPr>
            </w:pPr>
            <w:r w:rsidRPr="00302252">
              <w:rPr>
                <w:b/>
                <w:sz w:val="20"/>
              </w:rPr>
              <w:t>A.</w:t>
            </w:r>
            <w:r w:rsidRPr="00302252">
              <w:rPr>
                <w:b/>
                <w:sz w:val="20"/>
              </w:rPr>
              <w:tab/>
              <w:t>Maritime Transport Services except Cabotage</w:t>
            </w:r>
            <w:r w:rsidRPr="00302252">
              <w:rPr>
                <w:b/>
                <w:spacing w:val="-2"/>
                <w:sz w:val="20"/>
                <w:vertAlign w:val="superscript"/>
              </w:rPr>
              <w:footnoteReference w:id="147"/>
            </w:r>
          </w:p>
        </w:tc>
      </w:tr>
      <w:tr w:rsidR="00CA30BE" w:rsidRPr="00302252" w:rsidTr="003209C0">
        <w:tc>
          <w:tcPr>
            <w:tcW w:w="1250" w:type="pct"/>
          </w:tcPr>
          <w:p w:rsidR="00035FBB" w:rsidRPr="00302252" w:rsidRDefault="00035FBB" w:rsidP="00035FBB">
            <w:pPr>
              <w:pStyle w:val="GvdeMetniGirintisi3"/>
              <w:ind w:left="432" w:hanging="432"/>
              <w:rPr>
                <w:rFonts w:ascii="Times New Roman" w:hAnsi="Times New Roman"/>
                <w:sz w:val="20"/>
                <w:lang w:val="en-GB"/>
              </w:rPr>
            </w:pPr>
            <w:r w:rsidRPr="00302252">
              <w:rPr>
                <w:rFonts w:ascii="Times New Roman" w:hAnsi="Times New Roman"/>
                <w:sz w:val="20"/>
                <w:lang w:val="en-GB"/>
              </w:rPr>
              <w:t>(a)</w:t>
            </w:r>
            <w:r w:rsidRPr="00302252">
              <w:rPr>
                <w:rFonts w:ascii="Times New Roman" w:hAnsi="Times New Roman"/>
                <w:sz w:val="20"/>
                <w:lang w:val="en-GB"/>
              </w:rPr>
              <w:tab/>
              <w:t xml:space="preserve">Passenger transportation </w:t>
            </w:r>
          </w:p>
          <w:p w:rsidR="00035FBB" w:rsidRPr="00302252" w:rsidRDefault="00035FBB" w:rsidP="00062B96">
            <w:pPr>
              <w:pStyle w:val="GvdeMetniGirintisi3"/>
              <w:ind w:left="432" w:firstLine="0"/>
              <w:rPr>
                <w:rFonts w:ascii="Times New Roman" w:hAnsi="Times New Roman"/>
                <w:sz w:val="20"/>
                <w:lang w:val="en-GB"/>
              </w:rPr>
            </w:pPr>
            <w:r w:rsidRPr="00302252">
              <w:rPr>
                <w:rFonts w:ascii="Times New Roman" w:hAnsi="Times New Roman"/>
                <w:sz w:val="20"/>
                <w:lang w:val="en-GB"/>
              </w:rPr>
              <w:t>(CPC 7211)</w:t>
            </w:r>
          </w:p>
        </w:tc>
        <w:tc>
          <w:tcPr>
            <w:tcW w:w="1250" w:type="pct"/>
          </w:tcPr>
          <w:p w:rsidR="00035FBB" w:rsidRPr="00302252" w:rsidRDefault="00035FBB" w:rsidP="00DB27C1">
            <w:pPr>
              <w:numPr>
                <w:ilvl w:val="0"/>
                <w:numId w:val="29"/>
              </w:numPr>
              <w:tabs>
                <w:tab w:val="clear" w:pos="720"/>
              </w:tabs>
              <w:ind w:left="432" w:hanging="432"/>
              <w:jc w:val="left"/>
              <w:rPr>
                <w:sz w:val="20"/>
              </w:rPr>
            </w:pPr>
            <w:r w:rsidRPr="00302252">
              <w:rPr>
                <w:sz w:val="20"/>
              </w:rPr>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In order to fly the Turkish flag, the shipping companies must have the majority of 51 per cent Turkish shareholders.</w:t>
            </w:r>
            <w:r w:rsidRPr="00302252">
              <w:rPr>
                <w:rStyle w:val="DipnotBavurusu"/>
                <w:sz w:val="20"/>
              </w:rPr>
              <w:t xml:space="preserve"> </w:t>
            </w:r>
            <w:r w:rsidRPr="00302252">
              <w:rPr>
                <w:rStyle w:val="DipnotBavurusu"/>
                <w:sz w:val="20"/>
              </w:rPr>
              <w:footnoteReference w:id="148"/>
            </w:r>
          </w:p>
          <w:p w:rsidR="00035FBB" w:rsidRPr="00302252" w:rsidRDefault="00035FBB" w:rsidP="00035FBB">
            <w:pPr>
              <w:ind w:left="432" w:hanging="432"/>
              <w:jc w:val="left"/>
              <w:rPr>
                <w:sz w:val="20"/>
              </w:rPr>
            </w:pPr>
            <w:r w:rsidRPr="00302252">
              <w:rPr>
                <w:sz w:val="20"/>
              </w:rPr>
              <w:lastRenderedPageBreak/>
              <w:t>4)</w:t>
            </w:r>
            <w:r w:rsidRPr="00302252">
              <w:rPr>
                <w:sz w:val="20"/>
              </w:rPr>
              <w:tab/>
              <w:t xml:space="preserve">Captain and crew of the Turkish flag vessels should be Turkish </w:t>
            </w:r>
            <w:r w:rsidRPr="00302252">
              <w:rPr>
                <w:iCs/>
                <w:sz w:val="20"/>
              </w:rPr>
              <w:t>citizens.</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lastRenderedPageBreak/>
              <w:t>4)</w:t>
            </w:r>
            <w:r w:rsidRPr="00302252">
              <w:rPr>
                <w:sz w:val="20"/>
              </w:rPr>
              <w:tab/>
              <w:t>Turkish nationality is required for captain and crew.</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AE57DF">
            <w:pPr>
              <w:ind w:left="432" w:hanging="432"/>
              <w:rPr>
                <w:sz w:val="20"/>
              </w:rPr>
            </w:pPr>
            <w:r w:rsidRPr="00302252">
              <w:rPr>
                <w:sz w:val="20"/>
              </w:rPr>
              <w:t>b)</w:t>
            </w:r>
            <w:r w:rsidRPr="00302252">
              <w:rPr>
                <w:sz w:val="20"/>
              </w:rPr>
              <w:tab/>
              <w:t>Freight transportation</w:t>
            </w:r>
          </w:p>
          <w:p w:rsidR="00035FBB" w:rsidRPr="00302252" w:rsidRDefault="00035FBB" w:rsidP="00035FBB">
            <w:pPr>
              <w:ind w:left="432"/>
              <w:rPr>
                <w:sz w:val="20"/>
              </w:rPr>
            </w:pPr>
            <w:r w:rsidRPr="00302252">
              <w:rPr>
                <w:sz w:val="20"/>
              </w:rPr>
              <w:t>(CPC 7212)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In order to fly the Turkish flag, the shipping companies must have the majority of 51 per cent Turkish shareholders.</w:t>
            </w:r>
          </w:p>
          <w:p w:rsidR="00035FBB" w:rsidRPr="00302252" w:rsidRDefault="00035FBB" w:rsidP="00035FBB">
            <w:pPr>
              <w:ind w:left="432" w:hanging="432"/>
              <w:jc w:val="left"/>
              <w:rPr>
                <w:sz w:val="20"/>
              </w:rPr>
            </w:pPr>
            <w:r w:rsidRPr="00302252">
              <w:rPr>
                <w:sz w:val="20"/>
              </w:rPr>
              <w:t>4)</w:t>
            </w:r>
            <w:r w:rsidRPr="00302252">
              <w:rPr>
                <w:sz w:val="20"/>
              </w:rPr>
              <w:tab/>
              <w:t>Captain and crew of the Turkish flag vessels should be Turkish citizens.</w:t>
            </w:r>
          </w:p>
        </w:tc>
        <w:tc>
          <w:tcPr>
            <w:tcW w:w="1250" w:type="pct"/>
          </w:tcPr>
          <w:p w:rsidR="00035FBB" w:rsidRPr="00302252" w:rsidRDefault="00035FBB" w:rsidP="00DB27C1">
            <w:pPr>
              <w:numPr>
                <w:ilvl w:val="0"/>
                <w:numId w:val="30"/>
              </w:numPr>
              <w:tabs>
                <w:tab w:val="clear" w:pos="900"/>
              </w:tabs>
              <w:ind w:left="432" w:hanging="432"/>
              <w:jc w:val="left"/>
              <w:rPr>
                <w:strike/>
                <w:sz w:val="20"/>
              </w:rPr>
            </w:pPr>
            <w:r w:rsidRPr="00302252">
              <w:rPr>
                <w:sz w:val="20"/>
                <w:lang w:eastAsia="x-none"/>
              </w:rPr>
              <w:t xml:space="preserve">None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Turkish nationality is required for captain and crew.</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(c)</w:t>
            </w:r>
            <w:r w:rsidRPr="00302252">
              <w:rPr>
                <w:sz w:val="20"/>
              </w:rPr>
              <w:tab/>
              <w:t>Rental of vessels with crew</w:t>
            </w:r>
            <w:r w:rsidRPr="00302252">
              <w:rPr>
                <w:rStyle w:val="DipnotBavurusu"/>
                <w:sz w:val="20"/>
              </w:rPr>
              <w:footnoteReference w:id="149"/>
            </w:r>
          </w:p>
          <w:p w:rsidR="00035FBB" w:rsidRPr="00302252" w:rsidRDefault="00035FBB" w:rsidP="00035FBB">
            <w:pPr>
              <w:ind w:left="432"/>
              <w:jc w:val="left"/>
              <w:rPr>
                <w:sz w:val="20"/>
              </w:rPr>
            </w:pPr>
            <w:r w:rsidRPr="00302252">
              <w:rPr>
                <w:sz w:val="20"/>
              </w:rPr>
              <w:t>(CPC 7213)</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None </w:t>
            </w:r>
          </w:p>
          <w:p w:rsidR="00035FBB" w:rsidRPr="00302252" w:rsidRDefault="00035FBB" w:rsidP="00035FBB">
            <w:pPr>
              <w:pStyle w:val="stBilgi"/>
              <w:ind w:left="432" w:hanging="432"/>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pStyle w:val="stBilgi"/>
              <w:ind w:left="432" w:hanging="432"/>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Vessels rented by foreigners may not operate inside the Turkish coastal waters.</w:t>
            </w:r>
          </w:p>
          <w:p w:rsidR="00035FBB" w:rsidRPr="00302252" w:rsidRDefault="00035FBB" w:rsidP="00035FBB">
            <w:pPr>
              <w:ind w:left="432"/>
              <w:jc w:val="left"/>
              <w:rPr>
                <w:sz w:val="20"/>
              </w:rPr>
            </w:pPr>
            <w:r w:rsidRPr="00302252">
              <w:rPr>
                <w:sz w:val="20"/>
              </w:rPr>
              <w:t>These kinds of vessels are considered as foreign vessels and cannot fly the Turkish flag.</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124"/>
        </w:trPr>
        <w:tc>
          <w:tcPr>
            <w:tcW w:w="1250" w:type="pct"/>
          </w:tcPr>
          <w:p w:rsidR="00035FBB" w:rsidRPr="00302252" w:rsidRDefault="00035FBB" w:rsidP="00035FBB">
            <w:pPr>
              <w:ind w:left="432" w:hanging="432"/>
              <w:jc w:val="left"/>
              <w:rPr>
                <w:sz w:val="20"/>
              </w:rPr>
            </w:pPr>
            <w:r w:rsidRPr="00302252">
              <w:rPr>
                <w:sz w:val="20"/>
              </w:rPr>
              <w:t>d)</w:t>
            </w:r>
            <w:r w:rsidRPr="00302252">
              <w:rPr>
                <w:sz w:val="20"/>
              </w:rPr>
              <w:tab/>
              <w:t xml:space="preserve">Maintenance and repair of vessels </w:t>
            </w:r>
          </w:p>
          <w:p w:rsidR="00035FBB" w:rsidRPr="00302252" w:rsidRDefault="00035FBB" w:rsidP="00035FBB">
            <w:pPr>
              <w:ind w:left="432"/>
              <w:jc w:val="left"/>
              <w:rPr>
                <w:sz w:val="20"/>
              </w:rPr>
            </w:pPr>
            <w:r w:rsidRPr="00302252">
              <w:rPr>
                <w:sz w:val="20"/>
              </w:rPr>
              <w:t>(CPC 8868)</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lastRenderedPageBreak/>
              <w:t>1)</w:t>
            </w:r>
            <w:r w:rsidRPr="00302252">
              <w:rPr>
                <w:sz w:val="20"/>
              </w:rPr>
              <w:tab/>
              <w:t>None</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r w:rsidRPr="00302252">
              <w:rPr>
                <w:sz w:val="20"/>
              </w:rPr>
              <w:lastRenderedPageBreak/>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CA30BE" w:rsidRPr="00302252" w:rsidTr="003209C0">
        <w:trPr>
          <w:trHeight w:val="432"/>
        </w:trPr>
        <w:tc>
          <w:tcPr>
            <w:tcW w:w="5000" w:type="pct"/>
            <w:gridSpan w:val="4"/>
            <w:vAlign w:val="center"/>
          </w:tcPr>
          <w:p w:rsidR="00035FBB" w:rsidRPr="00302252" w:rsidRDefault="00035FBB" w:rsidP="00AE57DF">
            <w:pPr>
              <w:ind w:left="432" w:hanging="432"/>
              <w:jc w:val="left"/>
              <w:rPr>
                <w:b/>
                <w:sz w:val="20"/>
              </w:rPr>
            </w:pPr>
            <w:r w:rsidRPr="00302252">
              <w:rPr>
                <w:b/>
                <w:sz w:val="20"/>
              </w:rPr>
              <w:t>C.</w:t>
            </w:r>
            <w:r w:rsidRPr="00302252">
              <w:rPr>
                <w:b/>
                <w:sz w:val="20"/>
              </w:rPr>
              <w:tab/>
              <w:t>Air Transport Services</w:t>
            </w:r>
          </w:p>
        </w:tc>
      </w:tr>
      <w:tr w:rsidR="00CA58ED" w:rsidRPr="00302252" w:rsidTr="003209C0">
        <w:trPr>
          <w:trHeight w:val="124"/>
        </w:trPr>
        <w:tc>
          <w:tcPr>
            <w:tcW w:w="1250" w:type="pct"/>
          </w:tcPr>
          <w:p w:rsidR="00CA58ED" w:rsidRPr="00302252" w:rsidRDefault="00CA58ED" w:rsidP="00CA58ED">
            <w:pPr>
              <w:ind w:left="432" w:hanging="432"/>
              <w:jc w:val="left"/>
              <w:rPr>
                <w:sz w:val="20"/>
              </w:rPr>
            </w:pPr>
            <w:r w:rsidRPr="00302252">
              <w:rPr>
                <w:sz w:val="20"/>
              </w:rPr>
              <w:t>(a)</w:t>
            </w:r>
            <w:r w:rsidRPr="00302252">
              <w:rPr>
                <w:sz w:val="20"/>
              </w:rPr>
              <w:tab/>
              <w:t>Selling and marketing of air transport services</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rPr>
                <w:sz w:val="20"/>
              </w:rPr>
            </w:pPr>
            <w:r w:rsidRPr="00302252">
              <w:rPr>
                <w:sz w:val="20"/>
              </w:rPr>
              <w:t>3)</w:t>
            </w:r>
            <w:r w:rsidRPr="00302252">
              <w:rPr>
                <w:sz w:val="20"/>
              </w:rPr>
              <w:tab/>
              <w:t>None</w:t>
            </w:r>
          </w:p>
          <w:p w:rsidR="00CA58ED" w:rsidRPr="00302252" w:rsidRDefault="00CA58ED" w:rsidP="00CA58ED">
            <w:pPr>
              <w:ind w:left="432" w:hanging="432"/>
              <w:rPr>
                <w:sz w:val="20"/>
              </w:rPr>
            </w:pPr>
            <w:r w:rsidRPr="00302252">
              <w:rPr>
                <w:sz w:val="20"/>
              </w:rPr>
              <w:t xml:space="preserve">4) </w:t>
            </w:r>
            <w:r w:rsidRPr="00302252">
              <w:rPr>
                <w:sz w:val="20"/>
              </w:rPr>
              <w:tab/>
              <w:t>Unbound except as indicated in the horizontal section.</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rPr>
                <w:sz w:val="20"/>
              </w:rPr>
            </w:pPr>
            <w:r w:rsidRPr="00302252">
              <w:rPr>
                <w:sz w:val="20"/>
              </w:rPr>
              <w:t>3)</w:t>
            </w:r>
            <w:r w:rsidRPr="00302252">
              <w:rPr>
                <w:sz w:val="20"/>
              </w:rPr>
              <w:tab/>
              <w:t>None</w:t>
            </w:r>
          </w:p>
          <w:p w:rsidR="00CA58ED" w:rsidRPr="00302252" w:rsidRDefault="00CA58ED" w:rsidP="00CA58ED">
            <w:pPr>
              <w:ind w:left="432" w:hanging="432"/>
              <w:rPr>
                <w:sz w:val="20"/>
              </w:rPr>
            </w:pPr>
            <w:r w:rsidRPr="00302252">
              <w:rPr>
                <w:sz w:val="20"/>
              </w:rPr>
              <w:t>4)</w:t>
            </w:r>
            <w:r w:rsidRPr="00302252">
              <w:rPr>
                <w:sz w:val="20"/>
              </w:rPr>
              <w:tab/>
              <w:t>Unbound except as indicated in the horizontal section.</w:t>
            </w:r>
          </w:p>
        </w:tc>
        <w:tc>
          <w:tcPr>
            <w:tcW w:w="1250" w:type="pct"/>
          </w:tcPr>
          <w:p w:rsidR="00CA58ED" w:rsidRPr="00302252" w:rsidRDefault="00CA58ED" w:rsidP="00CA58ED">
            <w:pPr>
              <w:rPr>
                <w:sz w:val="20"/>
              </w:rPr>
            </w:pPr>
          </w:p>
        </w:tc>
      </w:tr>
      <w:tr w:rsidR="00CA58ED" w:rsidRPr="00302252" w:rsidTr="003209C0">
        <w:trPr>
          <w:trHeight w:val="124"/>
        </w:trPr>
        <w:tc>
          <w:tcPr>
            <w:tcW w:w="1250" w:type="pct"/>
          </w:tcPr>
          <w:p w:rsidR="00CA58ED" w:rsidRPr="00302252" w:rsidRDefault="00CA58ED" w:rsidP="00CA58ED">
            <w:pPr>
              <w:ind w:left="432" w:hanging="432"/>
              <w:jc w:val="left"/>
              <w:rPr>
                <w:sz w:val="20"/>
              </w:rPr>
            </w:pPr>
            <w:r w:rsidRPr="00302252">
              <w:rPr>
                <w:sz w:val="20"/>
              </w:rPr>
              <w:t>(b)</w:t>
            </w:r>
            <w:r w:rsidRPr="00302252">
              <w:rPr>
                <w:sz w:val="20"/>
              </w:rPr>
              <w:tab/>
              <w:t>Computer reservation system (CRS) services</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rPr>
                <w:sz w:val="20"/>
              </w:rPr>
            </w:pPr>
            <w:r w:rsidRPr="00302252">
              <w:rPr>
                <w:sz w:val="20"/>
              </w:rPr>
              <w:t>3)</w:t>
            </w:r>
            <w:r w:rsidRPr="00302252">
              <w:rPr>
                <w:sz w:val="20"/>
              </w:rPr>
              <w:tab/>
              <w:t>None</w:t>
            </w:r>
          </w:p>
          <w:p w:rsidR="00CA58ED" w:rsidRPr="00302252" w:rsidRDefault="00CA58ED" w:rsidP="00CA58ED">
            <w:pPr>
              <w:ind w:left="432" w:hanging="432"/>
              <w:rPr>
                <w:sz w:val="20"/>
              </w:rPr>
            </w:pPr>
            <w:r w:rsidRPr="00302252">
              <w:rPr>
                <w:sz w:val="20"/>
              </w:rPr>
              <w:t>4)</w:t>
            </w:r>
            <w:r w:rsidRPr="00302252">
              <w:rPr>
                <w:sz w:val="20"/>
              </w:rPr>
              <w:tab/>
              <w:t>Unbound except as indicated in the horizontal section.</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rPr>
                <w:sz w:val="20"/>
              </w:rPr>
            </w:pPr>
            <w:r w:rsidRPr="00302252">
              <w:rPr>
                <w:sz w:val="20"/>
              </w:rPr>
              <w:t>3)</w:t>
            </w:r>
            <w:r w:rsidRPr="00302252">
              <w:rPr>
                <w:sz w:val="20"/>
              </w:rPr>
              <w:tab/>
              <w:t>None</w:t>
            </w:r>
          </w:p>
          <w:p w:rsidR="00CA58ED" w:rsidRPr="00302252" w:rsidRDefault="00CA58ED" w:rsidP="00CA58ED">
            <w:pPr>
              <w:ind w:left="432" w:hanging="432"/>
              <w:rPr>
                <w:sz w:val="20"/>
              </w:rPr>
            </w:pPr>
            <w:r w:rsidRPr="00302252">
              <w:rPr>
                <w:sz w:val="20"/>
              </w:rPr>
              <w:t>4)</w:t>
            </w:r>
            <w:r w:rsidRPr="00302252">
              <w:rPr>
                <w:sz w:val="20"/>
              </w:rPr>
              <w:tab/>
              <w:t>Unbound except as indicated in the horizontal section.</w:t>
            </w:r>
          </w:p>
        </w:tc>
        <w:tc>
          <w:tcPr>
            <w:tcW w:w="1250" w:type="pct"/>
          </w:tcPr>
          <w:p w:rsidR="00CA58ED" w:rsidRPr="00302252" w:rsidRDefault="00CA58ED" w:rsidP="00CA58ED">
            <w:pPr>
              <w:rPr>
                <w:sz w:val="20"/>
              </w:rPr>
            </w:pPr>
          </w:p>
        </w:tc>
      </w:tr>
      <w:tr w:rsidR="00CA58ED" w:rsidRPr="00302252" w:rsidTr="003209C0">
        <w:trPr>
          <w:trHeight w:val="124"/>
        </w:trPr>
        <w:tc>
          <w:tcPr>
            <w:tcW w:w="1250" w:type="pct"/>
          </w:tcPr>
          <w:p w:rsidR="00CA58ED" w:rsidRPr="00302252" w:rsidRDefault="00CA58ED" w:rsidP="00CA58ED">
            <w:pPr>
              <w:ind w:left="432" w:hanging="432"/>
              <w:jc w:val="left"/>
              <w:rPr>
                <w:sz w:val="20"/>
              </w:rPr>
            </w:pPr>
            <w:r w:rsidRPr="00302252">
              <w:rPr>
                <w:sz w:val="20"/>
              </w:rPr>
              <w:t>(c)</w:t>
            </w:r>
            <w:r w:rsidRPr="00302252">
              <w:rPr>
                <w:sz w:val="20"/>
              </w:rPr>
              <w:tab/>
              <w:t xml:space="preserve">Aircraft repair and maintenance services </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jc w:val="left"/>
              <w:rPr>
                <w:sz w:val="20"/>
              </w:rPr>
            </w:pPr>
            <w:r w:rsidRPr="00302252">
              <w:rPr>
                <w:sz w:val="20"/>
              </w:rPr>
              <w:t>3)</w:t>
            </w:r>
            <w:r w:rsidRPr="00302252">
              <w:rPr>
                <w:sz w:val="20"/>
              </w:rPr>
              <w:tab/>
              <w:t xml:space="preserve">Authorization from the Ministry of Transport, Maritime Affairs and Communications is necessary to perform functions for the maintenance and repair of aircraft. </w:t>
            </w:r>
          </w:p>
          <w:p w:rsidR="00CA58ED" w:rsidRPr="00302252" w:rsidRDefault="00CA58ED" w:rsidP="00CA58ED">
            <w:pPr>
              <w:ind w:left="432" w:hanging="432"/>
              <w:rPr>
                <w:sz w:val="20"/>
              </w:rPr>
            </w:pPr>
            <w:r w:rsidRPr="00302252">
              <w:rPr>
                <w:sz w:val="20"/>
              </w:rPr>
              <w:t>4)</w:t>
            </w:r>
            <w:r w:rsidRPr="00302252">
              <w:rPr>
                <w:sz w:val="20"/>
              </w:rPr>
              <w:tab/>
              <w:t>Unbound except as indicated in the horizontal section.</w:t>
            </w:r>
          </w:p>
        </w:tc>
        <w:tc>
          <w:tcPr>
            <w:tcW w:w="1250" w:type="pct"/>
          </w:tcPr>
          <w:p w:rsidR="00CA58ED" w:rsidRPr="00302252" w:rsidRDefault="00CA58ED" w:rsidP="00CA58ED">
            <w:pPr>
              <w:ind w:left="432" w:hanging="432"/>
              <w:rPr>
                <w:sz w:val="20"/>
              </w:rPr>
            </w:pPr>
            <w:r w:rsidRPr="00302252">
              <w:rPr>
                <w:sz w:val="20"/>
              </w:rPr>
              <w:t>1)</w:t>
            </w:r>
            <w:r w:rsidRPr="00302252">
              <w:rPr>
                <w:sz w:val="20"/>
              </w:rPr>
              <w:tab/>
              <w:t>None</w:t>
            </w:r>
          </w:p>
          <w:p w:rsidR="00CA58ED" w:rsidRPr="00302252" w:rsidRDefault="00CA58ED" w:rsidP="00CA58ED">
            <w:pPr>
              <w:ind w:left="432" w:hanging="432"/>
              <w:rPr>
                <w:sz w:val="20"/>
              </w:rPr>
            </w:pPr>
            <w:r w:rsidRPr="00302252">
              <w:rPr>
                <w:sz w:val="20"/>
              </w:rPr>
              <w:t>2)</w:t>
            </w:r>
            <w:r w:rsidRPr="00302252">
              <w:rPr>
                <w:sz w:val="20"/>
              </w:rPr>
              <w:tab/>
              <w:t>None</w:t>
            </w:r>
          </w:p>
          <w:p w:rsidR="00CA58ED" w:rsidRPr="00302252" w:rsidRDefault="00CA58ED" w:rsidP="00CA58ED">
            <w:pPr>
              <w:ind w:left="432" w:hanging="432"/>
              <w:rPr>
                <w:sz w:val="20"/>
              </w:rPr>
            </w:pPr>
            <w:r w:rsidRPr="00302252">
              <w:rPr>
                <w:sz w:val="20"/>
              </w:rPr>
              <w:t>3)</w:t>
            </w:r>
            <w:r w:rsidRPr="00302252">
              <w:rPr>
                <w:sz w:val="20"/>
              </w:rPr>
              <w:tab/>
              <w:t>None</w:t>
            </w: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r w:rsidRPr="00302252">
              <w:rPr>
                <w:sz w:val="20"/>
              </w:rPr>
              <w:t>4)</w:t>
            </w:r>
            <w:r w:rsidRPr="00302252">
              <w:rPr>
                <w:sz w:val="20"/>
              </w:rPr>
              <w:tab/>
              <w:t>Unbound except as indicated in the horizontal section.</w:t>
            </w:r>
          </w:p>
        </w:tc>
        <w:tc>
          <w:tcPr>
            <w:tcW w:w="1250" w:type="pct"/>
          </w:tcPr>
          <w:p w:rsidR="00CA58ED" w:rsidRPr="00302252" w:rsidRDefault="00CA58ED" w:rsidP="00CA58ED">
            <w:pPr>
              <w:rPr>
                <w:sz w:val="20"/>
              </w:rPr>
            </w:pPr>
          </w:p>
        </w:tc>
      </w:tr>
      <w:tr w:rsidR="00CA58ED" w:rsidRPr="00302252" w:rsidTr="003209C0">
        <w:trPr>
          <w:trHeight w:val="124"/>
        </w:trPr>
        <w:tc>
          <w:tcPr>
            <w:tcW w:w="1250" w:type="pct"/>
          </w:tcPr>
          <w:p w:rsidR="00CA58ED" w:rsidRPr="00302252" w:rsidRDefault="00CA58ED" w:rsidP="00CA58ED">
            <w:pPr>
              <w:ind w:left="432" w:hanging="432"/>
              <w:jc w:val="left"/>
              <w:rPr>
                <w:sz w:val="20"/>
              </w:rPr>
            </w:pPr>
            <w:r w:rsidRPr="00302252">
              <w:rPr>
                <w:sz w:val="20"/>
              </w:rPr>
              <w:t xml:space="preserve">(d) </w:t>
            </w:r>
            <w:r w:rsidRPr="00302252">
              <w:rPr>
                <w:sz w:val="20"/>
              </w:rPr>
              <w:tab/>
              <w:t>Ground-handling services (</w:t>
            </w:r>
            <w:r w:rsidR="00A6015E" w:rsidRPr="00302252">
              <w:rPr>
                <w:sz w:val="20"/>
              </w:rPr>
              <w:t xml:space="preserve">only </w:t>
            </w:r>
            <w:r w:rsidRPr="00302252">
              <w:rPr>
                <w:sz w:val="20"/>
              </w:rPr>
              <w:t xml:space="preserve">including ground administration, passenger handling, baggage handling, freight and mail handling, ramp handling, aircraft </w:t>
            </w:r>
            <w:r w:rsidRPr="00302252">
              <w:rPr>
                <w:sz w:val="20"/>
              </w:rPr>
              <w:lastRenderedPageBreak/>
              <w:t>s</w:t>
            </w:r>
            <w:r w:rsidR="000B5106" w:rsidRPr="00302252">
              <w:rPr>
                <w:sz w:val="20"/>
              </w:rPr>
              <w:t>ervices, fuel and oil handling</w:t>
            </w:r>
            <w:r w:rsidRPr="00302252">
              <w:rPr>
                <w:sz w:val="20"/>
              </w:rPr>
              <w:t xml:space="preserve">, surface transport) </w:t>
            </w:r>
          </w:p>
          <w:p w:rsidR="00CA58ED" w:rsidRPr="00302252" w:rsidRDefault="00CA58ED" w:rsidP="00CA58ED">
            <w:pPr>
              <w:ind w:left="432" w:hanging="432"/>
              <w:jc w:val="left"/>
              <w:rPr>
                <w:sz w:val="20"/>
              </w:rPr>
            </w:pPr>
          </w:p>
        </w:tc>
        <w:tc>
          <w:tcPr>
            <w:tcW w:w="1250" w:type="pct"/>
          </w:tcPr>
          <w:p w:rsidR="00CA58ED" w:rsidRPr="00302252" w:rsidRDefault="00CA58ED" w:rsidP="00CA58ED">
            <w:pPr>
              <w:ind w:left="432" w:hanging="432"/>
              <w:rPr>
                <w:sz w:val="20"/>
              </w:rPr>
            </w:pPr>
            <w:r w:rsidRPr="00302252">
              <w:rPr>
                <w:sz w:val="20"/>
              </w:rPr>
              <w:lastRenderedPageBreak/>
              <w:t xml:space="preserve">1) </w:t>
            </w:r>
            <w:r w:rsidRPr="00302252">
              <w:rPr>
                <w:sz w:val="20"/>
              </w:rPr>
              <w:tab/>
              <w:t>Unbound*</w:t>
            </w:r>
          </w:p>
          <w:p w:rsidR="00CA58ED" w:rsidRPr="00302252" w:rsidRDefault="00CA58ED" w:rsidP="00CA58ED">
            <w:pPr>
              <w:ind w:left="432" w:hanging="432"/>
              <w:rPr>
                <w:sz w:val="20"/>
              </w:rPr>
            </w:pPr>
            <w:r w:rsidRPr="00302252">
              <w:rPr>
                <w:sz w:val="20"/>
              </w:rPr>
              <w:t xml:space="preserve">2) </w:t>
            </w:r>
            <w:r w:rsidRPr="00302252">
              <w:rPr>
                <w:sz w:val="20"/>
              </w:rPr>
              <w:tab/>
              <w:t>None</w:t>
            </w:r>
          </w:p>
          <w:p w:rsidR="00CA58ED" w:rsidRPr="00302252" w:rsidRDefault="00CA58ED" w:rsidP="00CA58ED">
            <w:pPr>
              <w:ind w:left="432" w:hanging="432"/>
              <w:jc w:val="left"/>
              <w:rPr>
                <w:bCs/>
                <w:sz w:val="20"/>
              </w:rPr>
            </w:pPr>
            <w:r w:rsidRPr="00302252">
              <w:rPr>
                <w:sz w:val="20"/>
              </w:rPr>
              <w:t xml:space="preserve">3) </w:t>
            </w:r>
            <w:r w:rsidRPr="00302252">
              <w:rPr>
                <w:sz w:val="20"/>
              </w:rPr>
              <w:tab/>
              <w:t xml:space="preserve">Authorization from the Ministry of Transport, Maritime Affairs and Communications (a Type-A </w:t>
            </w:r>
            <w:r w:rsidRPr="00302252">
              <w:rPr>
                <w:sz w:val="20"/>
              </w:rPr>
              <w:lastRenderedPageBreak/>
              <w:t>or Type-C license) is necessary to perform ground-handling services.</w:t>
            </w:r>
            <w:r w:rsidRPr="00302252">
              <w:rPr>
                <w:bCs/>
                <w:sz w:val="20"/>
              </w:rPr>
              <w:t xml:space="preserve"> Authorizations are provided only to commercial companies established in accordance with the Turkish Commercial Code. </w:t>
            </w:r>
          </w:p>
          <w:p w:rsidR="00CA58ED" w:rsidRPr="00302252" w:rsidRDefault="00CA58ED" w:rsidP="00CA58ED">
            <w:pPr>
              <w:ind w:left="432" w:hanging="432"/>
              <w:jc w:val="left"/>
              <w:rPr>
                <w:bCs/>
                <w:sz w:val="20"/>
              </w:rPr>
            </w:pPr>
            <w:r w:rsidRPr="00302252">
              <w:rPr>
                <w:bCs/>
                <w:sz w:val="20"/>
              </w:rPr>
              <w:tab/>
            </w:r>
          </w:p>
          <w:p w:rsidR="00CA58ED" w:rsidRPr="00302252" w:rsidRDefault="00CA58ED" w:rsidP="00CA58ED">
            <w:pPr>
              <w:ind w:left="432" w:hanging="432"/>
              <w:jc w:val="left"/>
              <w:rPr>
                <w:bCs/>
                <w:sz w:val="20"/>
              </w:rPr>
            </w:pPr>
            <w:r w:rsidRPr="00302252">
              <w:rPr>
                <w:bCs/>
                <w:sz w:val="20"/>
              </w:rPr>
              <w:tab/>
              <w:t>In the case of ground-handling companies that would acquire type A and C licenses;</w:t>
            </w:r>
          </w:p>
          <w:p w:rsidR="00CA58ED" w:rsidRPr="00302252" w:rsidRDefault="00CA58ED" w:rsidP="00DB27C1">
            <w:pPr>
              <w:numPr>
                <w:ilvl w:val="0"/>
                <w:numId w:val="34"/>
              </w:numPr>
              <w:tabs>
                <w:tab w:val="clear" w:pos="720"/>
              </w:tabs>
              <w:ind w:left="432" w:hanging="432"/>
              <w:jc w:val="left"/>
              <w:rPr>
                <w:sz w:val="20"/>
              </w:rPr>
            </w:pPr>
            <w:r w:rsidRPr="00302252">
              <w:rPr>
                <w:sz w:val="20"/>
              </w:rPr>
              <w:t>The majority of the persons authorized for the administration and representation of the company should be Turkish nationals.</w:t>
            </w:r>
          </w:p>
          <w:p w:rsidR="00CA58ED" w:rsidRPr="00302252" w:rsidRDefault="00CA58ED" w:rsidP="00DB27C1">
            <w:pPr>
              <w:numPr>
                <w:ilvl w:val="0"/>
                <w:numId w:val="34"/>
              </w:numPr>
              <w:tabs>
                <w:tab w:val="clear" w:pos="720"/>
              </w:tabs>
              <w:ind w:left="432" w:hanging="432"/>
              <w:jc w:val="left"/>
              <w:rPr>
                <w:sz w:val="20"/>
              </w:rPr>
            </w:pPr>
            <w:r w:rsidRPr="00302252">
              <w:rPr>
                <w:sz w:val="20"/>
              </w:rPr>
              <w:t>According to the main contract, Turkish shareholders should hold the majority of the voting rights.</w:t>
            </w:r>
          </w:p>
          <w:p w:rsidR="00CA58ED" w:rsidRPr="00302252" w:rsidRDefault="00CA58ED" w:rsidP="00CA58ED">
            <w:pPr>
              <w:ind w:left="432" w:hanging="432"/>
              <w:jc w:val="left"/>
            </w:pPr>
            <w:r w:rsidRPr="00302252">
              <w:tab/>
            </w:r>
          </w:p>
          <w:p w:rsidR="00CA58ED" w:rsidRPr="00302252" w:rsidRDefault="00CA58ED" w:rsidP="00CA58ED">
            <w:pPr>
              <w:ind w:left="432" w:hanging="432"/>
              <w:jc w:val="left"/>
              <w:rPr>
                <w:sz w:val="20"/>
              </w:rPr>
            </w:pPr>
            <w:r w:rsidRPr="00302252">
              <w:tab/>
            </w:r>
            <w:r w:rsidRPr="00302252">
              <w:rPr>
                <w:sz w:val="20"/>
              </w:rPr>
              <w:t>Type-A licenses can also be obtained by domestic airline operators to provide ground-handling services to other airline operators. Foreign airline operators cannot provide such services.</w:t>
            </w:r>
          </w:p>
          <w:p w:rsidR="00CA58ED" w:rsidRPr="00302252" w:rsidRDefault="00CA58ED" w:rsidP="00CA58ED">
            <w:pPr>
              <w:ind w:left="432" w:hanging="432"/>
              <w:rPr>
                <w:sz w:val="20"/>
              </w:rPr>
            </w:pPr>
          </w:p>
          <w:p w:rsidR="00CA58ED" w:rsidRPr="00302252" w:rsidRDefault="00CA58ED" w:rsidP="00CA58ED">
            <w:pPr>
              <w:ind w:left="432" w:hanging="432"/>
              <w:jc w:val="left"/>
              <w:rPr>
                <w:sz w:val="20"/>
              </w:rPr>
            </w:pPr>
            <w:r w:rsidRPr="00302252">
              <w:lastRenderedPageBreak/>
              <w:tab/>
            </w:r>
            <w:r w:rsidRPr="00302252">
              <w:rPr>
                <w:sz w:val="20"/>
              </w:rPr>
              <w:t>Passenger handling, ramp handling, and load-control and communication services can only be provided by a ground-handling company with a Type-A license.</w:t>
            </w:r>
          </w:p>
          <w:p w:rsidR="00CA58ED" w:rsidRPr="00302252" w:rsidRDefault="00CA58ED" w:rsidP="00CA58ED">
            <w:pPr>
              <w:ind w:left="432" w:hanging="432"/>
              <w:rPr>
                <w:sz w:val="20"/>
              </w:rPr>
            </w:pPr>
          </w:p>
          <w:p w:rsidR="00CA58ED" w:rsidRPr="00302252" w:rsidRDefault="00CA58ED" w:rsidP="00200BCE">
            <w:pPr>
              <w:ind w:left="432" w:hanging="432"/>
              <w:jc w:val="left"/>
              <w:rPr>
                <w:sz w:val="20"/>
              </w:rPr>
            </w:pPr>
            <w:r w:rsidRPr="00302252">
              <w:rPr>
                <w:sz w:val="20"/>
              </w:rPr>
              <w:tab/>
              <w:t>Catering services can only be provided by ground-handling companies operating within the airport, companies with a catering service provision license, and domestic airline operators. Foreign airline operators cannot provide these services.</w:t>
            </w:r>
          </w:p>
          <w:p w:rsidR="00CA58ED" w:rsidRPr="00302252" w:rsidRDefault="00CA58ED" w:rsidP="00CA58ED">
            <w:pPr>
              <w:ind w:left="432" w:hanging="432"/>
              <w:rPr>
                <w:sz w:val="20"/>
              </w:rPr>
            </w:pPr>
          </w:p>
          <w:p w:rsidR="00CA58ED" w:rsidRPr="00302252" w:rsidRDefault="00CA58ED" w:rsidP="00200BCE">
            <w:pPr>
              <w:ind w:left="432" w:hanging="432"/>
              <w:jc w:val="left"/>
              <w:rPr>
                <w:sz w:val="20"/>
              </w:rPr>
            </w:pPr>
            <w:r w:rsidRPr="00302252">
              <w:rPr>
                <w:sz w:val="20"/>
              </w:rPr>
              <w:tab/>
              <w:t xml:space="preserve">Operation licenses may be limited in number. In issuing an operation license, criteria such as: runway, apron, taxiway areas of the airport; air traffic capacity of the airport; availability of parking and workshop areas in the airport; existing physical conditions of the airport and forecasts on future market conditions; and additional </w:t>
            </w:r>
            <w:r w:rsidRPr="00302252">
              <w:rPr>
                <w:sz w:val="20"/>
              </w:rPr>
              <w:lastRenderedPageBreak/>
              <w:t>capacity needs are taken into account.</w:t>
            </w:r>
          </w:p>
          <w:p w:rsidR="00CA58ED" w:rsidRPr="00302252" w:rsidRDefault="00CA58ED" w:rsidP="00200BCE">
            <w:pPr>
              <w:ind w:left="432" w:hanging="432"/>
              <w:jc w:val="left"/>
              <w:rPr>
                <w:sz w:val="20"/>
              </w:rPr>
            </w:pPr>
            <w:r w:rsidRPr="00302252">
              <w:rPr>
                <w:sz w:val="20"/>
              </w:rPr>
              <w:t>4)</w:t>
            </w:r>
            <w:r w:rsidR="00200BCE" w:rsidRPr="00302252">
              <w:rPr>
                <w:sz w:val="20"/>
              </w:rPr>
              <w:t xml:space="preserve"> </w:t>
            </w:r>
            <w:r w:rsidR="00200BCE" w:rsidRPr="00302252">
              <w:rPr>
                <w:sz w:val="20"/>
              </w:rPr>
              <w:tab/>
            </w:r>
            <w:r w:rsidRPr="00302252">
              <w:rPr>
                <w:bCs/>
                <w:sz w:val="20"/>
              </w:rPr>
              <w:t>T</w:t>
            </w:r>
            <w:r w:rsidRPr="00302252">
              <w:rPr>
                <w:sz w:val="20"/>
              </w:rPr>
              <w:t>he majority of the persons authorized for the administration and representation of a ground-handling company must be Turkish nationals. Otherwise,</w:t>
            </w:r>
            <w:r w:rsidRPr="00302252">
              <w:rPr>
                <w:bCs/>
              </w:rPr>
              <w:t xml:space="preserve"> </w:t>
            </w:r>
            <w:r w:rsidRPr="00302252">
              <w:rPr>
                <w:bCs/>
                <w:sz w:val="20"/>
              </w:rPr>
              <w:t>Unbound except as indicated in the horizontal section.</w:t>
            </w:r>
          </w:p>
        </w:tc>
        <w:tc>
          <w:tcPr>
            <w:tcW w:w="1250" w:type="pct"/>
          </w:tcPr>
          <w:p w:rsidR="00CA58ED" w:rsidRPr="00302252" w:rsidRDefault="00CA58ED" w:rsidP="00CA58ED">
            <w:pPr>
              <w:ind w:left="432" w:hanging="432"/>
              <w:rPr>
                <w:sz w:val="20"/>
              </w:rPr>
            </w:pPr>
            <w:r w:rsidRPr="00302252">
              <w:rPr>
                <w:sz w:val="20"/>
              </w:rPr>
              <w:lastRenderedPageBreak/>
              <w:t xml:space="preserve">1) </w:t>
            </w:r>
            <w:r w:rsidRPr="00302252">
              <w:rPr>
                <w:sz w:val="20"/>
              </w:rPr>
              <w:tab/>
              <w:t>Unbound</w:t>
            </w:r>
          </w:p>
          <w:p w:rsidR="00CA58ED" w:rsidRPr="00302252" w:rsidRDefault="00CA58ED" w:rsidP="00CA58ED">
            <w:pPr>
              <w:ind w:left="432" w:hanging="432"/>
              <w:rPr>
                <w:sz w:val="20"/>
              </w:rPr>
            </w:pPr>
            <w:r w:rsidRPr="00302252">
              <w:rPr>
                <w:sz w:val="20"/>
              </w:rPr>
              <w:t xml:space="preserve">2) </w:t>
            </w:r>
            <w:r w:rsidRPr="00302252">
              <w:rPr>
                <w:sz w:val="20"/>
              </w:rPr>
              <w:tab/>
              <w:t>None</w:t>
            </w:r>
          </w:p>
          <w:p w:rsidR="00CA58ED" w:rsidRPr="00302252" w:rsidRDefault="00CA58ED" w:rsidP="003209C0">
            <w:pPr>
              <w:ind w:left="432" w:hanging="432"/>
              <w:jc w:val="left"/>
              <w:rPr>
                <w:sz w:val="20"/>
              </w:rPr>
            </w:pPr>
            <w:r w:rsidRPr="00302252">
              <w:rPr>
                <w:sz w:val="20"/>
              </w:rPr>
              <w:t xml:space="preserve">3) </w:t>
            </w:r>
            <w:r w:rsidRPr="00302252">
              <w:rPr>
                <w:sz w:val="20"/>
              </w:rPr>
              <w:tab/>
              <w:t>None</w:t>
            </w:r>
            <w:r w:rsidR="00A25BD4" w:rsidRPr="00302252">
              <w:rPr>
                <w:sz w:val="20"/>
              </w:rPr>
              <w:t xml:space="preserve">, except </w:t>
            </w:r>
            <w:r w:rsidR="00020AE1" w:rsidRPr="00302252">
              <w:rPr>
                <w:sz w:val="20"/>
              </w:rPr>
              <w:t xml:space="preserve">the amount of </w:t>
            </w:r>
            <w:r w:rsidR="00A25BD4" w:rsidRPr="00302252">
              <w:rPr>
                <w:sz w:val="20"/>
              </w:rPr>
              <w:t>LC require</w:t>
            </w:r>
            <w:r w:rsidR="00020AE1" w:rsidRPr="00302252">
              <w:rPr>
                <w:sz w:val="20"/>
              </w:rPr>
              <w:t>d is determined</w:t>
            </w:r>
            <w:r w:rsidR="00A25BD4" w:rsidRPr="00302252">
              <w:rPr>
                <w:sz w:val="20"/>
              </w:rPr>
              <w:t xml:space="preserve"> on the basis of reciprocity principle</w:t>
            </w: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AE57DF" w:rsidRPr="00302252" w:rsidRDefault="00AE57DF" w:rsidP="00CA58ED">
            <w:pPr>
              <w:ind w:left="432" w:hanging="432"/>
              <w:rPr>
                <w:sz w:val="20"/>
              </w:rPr>
            </w:pPr>
          </w:p>
          <w:p w:rsidR="00AE57DF" w:rsidRPr="00302252" w:rsidRDefault="00AE57DF" w:rsidP="00CA58ED">
            <w:pPr>
              <w:ind w:left="432" w:hanging="432"/>
              <w:rPr>
                <w:sz w:val="20"/>
              </w:rPr>
            </w:pPr>
          </w:p>
          <w:p w:rsidR="00AE57DF" w:rsidRPr="00302252" w:rsidRDefault="00AE57DF"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CA58ED">
            <w:pPr>
              <w:ind w:left="432" w:hanging="432"/>
              <w:rPr>
                <w:sz w:val="20"/>
              </w:rPr>
            </w:pPr>
          </w:p>
          <w:p w:rsidR="00CA58ED" w:rsidRPr="00302252" w:rsidRDefault="00CA58ED" w:rsidP="00200BCE">
            <w:pPr>
              <w:ind w:left="432" w:hanging="432"/>
              <w:jc w:val="left"/>
              <w:rPr>
                <w:sz w:val="20"/>
              </w:rPr>
            </w:pPr>
            <w:r w:rsidRPr="00302252">
              <w:rPr>
                <w:sz w:val="20"/>
              </w:rPr>
              <w:t xml:space="preserve">4) </w:t>
            </w:r>
            <w:r w:rsidRPr="00302252">
              <w:rPr>
                <w:sz w:val="20"/>
              </w:rPr>
              <w:tab/>
              <w:t>Unbound except as indicated in the horizontal section.</w:t>
            </w:r>
          </w:p>
        </w:tc>
        <w:tc>
          <w:tcPr>
            <w:tcW w:w="1250" w:type="pct"/>
          </w:tcPr>
          <w:p w:rsidR="00CA58ED" w:rsidRPr="00302252" w:rsidRDefault="00CA58ED" w:rsidP="00CA58ED">
            <w:pPr>
              <w:rPr>
                <w:sz w:val="20"/>
              </w:rPr>
            </w:pPr>
          </w:p>
        </w:tc>
      </w:tr>
      <w:tr w:rsidR="00CA58ED" w:rsidRPr="00302252" w:rsidTr="003209C0">
        <w:trPr>
          <w:trHeight w:val="124"/>
        </w:trPr>
        <w:tc>
          <w:tcPr>
            <w:tcW w:w="1250" w:type="pct"/>
          </w:tcPr>
          <w:p w:rsidR="00CA58ED" w:rsidRPr="00302252" w:rsidRDefault="00CA58ED" w:rsidP="003209C0">
            <w:pPr>
              <w:ind w:left="432" w:hanging="432"/>
              <w:jc w:val="left"/>
              <w:rPr>
                <w:sz w:val="20"/>
              </w:rPr>
            </w:pPr>
            <w:r w:rsidRPr="00302252">
              <w:rPr>
                <w:sz w:val="20"/>
              </w:rPr>
              <w:lastRenderedPageBreak/>
              <w:t>e)</w:t>
            </w:r>
            <w:r w:rsidR="00200BCE" w:rsidRPr="00302252">
              <w:rPr>
                <w:sz w:val="20"/>
              </w:rPr>
              <w:tab/>
            </w:r>
            <w:r w:rsidRPr="00302252">
              <w:rPr>
                <w:sz w:val="20"/>
              </w:rPr>
              <w:t>Airport Operation and Management Services (covers airport infrastructure and operation services, including related consulting services.)</w:t>
            </w:r>
          </w:p>
        </w:tc>
        <w:tc>
          <w:tcPr>
            <w:tcW w:w="1250" w:type="pct"/>
          </w:tcPr>
          <w:p w:rsidR="00CA58ED" w:rsidRPr="00302252" w:rsidRDefault="00CA58ED" w:rsidP="00200BCE">
            <w:pPr>
              <w:ind w:left="432" w:hanging="432"/>
              <w:rPr>
                <w:sz w:val="20"/>
              </w:rPr>
            </w:pPr>
            <w:r w:rsidRPr="00302252">
              <w:rPr>
                <w:sz w:val="20"/>
              </w:rPr>
              <w:t>1)</w:t>
            </w:r>
            <w:r w:rsidRPr="00302252">
              <w:rPr>
                <w:sz w:val="20"/>
              </w:rPr>
              <w:tab/>
              <w:t>Unbound*</w:t>
            </w:r>
          </w:p>
          <w:p w:rsidR="00CA58ED" w:rsidRPr="00302252" w:rsidRDefault="00CA58ED" w:rsidP="00200BCE">
            <w:pPr>
              <w:ind w:left="432" w:hanging="432"/>
              <w:rPr>
                <w:sz w:val="20"/>
              </w:rPr>
            </w:pPr>
            <w:r w:rsidRPr="00302252">
              <w:rPr>
                <w:sz w:val="20"/>
              </w:rPr>
              <w:t>2)</w:t>
            </w:r>
            <w:r w:rsidRPr="00302252">
              <w:rPr>
                <w:sz w:val="20"/>
              </w:rPr>
              <w:tab/>
              <w:t>None</w:t>
            </w:r>
          </w:p>
          <w:p w:rsidR="00CA58ED" w:rsidRPr="00302252" w:rsidRDefault="00CA58ED" w:rsidP="00200BCE">
            <w:pPr>
              <w:ind w:left="432" w:hanging="432"/>
              <w:jc w:val="left"/>
              <w:rPr>
                <w:sz w:val="20"/>
              </w:rPr>
            </w:pPr>
            <w:r w:rsidRPr="00302252">
              <w:rPr>
                <w:sz w:val="20"/>
              </w:rPr>
              <w:t>3)</w:t>
            </w:r>
            <w:r w:rsidRPr="00302252">
              <w:rPr>
                <w:sz w:val="20"/>
              </w:rPr>
              <w:tab/>
              <w:t xml:space="preserve">Airport management services could be provided through transferring operational rights by leasing of the state airports (including built and transferred by private sector entities through Built-Operate-Transfer Model. </w:t>
            </w:r>
          </w:p>
          <w:p w:rsidR="00CA58ED" w:rsidRPr="00302252" w:rsidRDefault="00CA58ED" w:rsidP="00200BCE">
            <w:pPr>
              <w:ind w:left="432"/>
              <w:jc w:val="left"/>
              <w:rPr>
                <w:sz w:val="20"/>
              </w:rPr>
            </w:pPr>
            <w:r w:rsidRPr="00302252">
              <w:rPr>
                <w:sz w:val="20"/>
              </w:rPr>
              <w:t>Transfer of operational rights by leasing is rendered by the General Directorate of State Airports Authority through tender for a period of maximum 49 years.</w:t>
            </w:r>
            <w:r w:rsidR="003209C0" w:rsidRPr="00302252">
              <w:rPr>
                <w:sz w:val="20"/>
              </w:rPr>
              <w:t xml:space="preserve"> </w:t>
            </w:r>
            <w:r w:rsidRPr="00302252">
              <w:rPr>
                <w:sz w:val="20"/>
              </w:rPr>
              <w:t xml:space="preserve">Transferring of operation rights by leasing is subject to the authorization by the Ministry of Transport, Maritime Affairs and Communications. </w:t>
            </w:r>
          </w:p>
          <w:p w:rsidR="00CA58ED" w:rsidRPr="00302252" w:rsidRDefault="00CA58ED" w:rsidP="00200BCE">
            <w:pPr>
              <w:ind w:left="432" w:hanging="432"/>
              <w:jc w:val="left"/>
              <w:rPr>
                <w:sz w:val="20"/>
              </w:rPr>
            </w:pPr>
            <w:r w:rsidRPr="00302252">
              <w:rPr>
                <w:sz w:val="20"/>
              </w:rPr>
              <w:lastRenderedPageBreak/>
              <w:t xml:space="preserve">4) </w:t>
            </w:r>
            <w:r w:rsidRPr="00302252">
              <w:rPr>
                <w:sz w:val="20"/>
              </w:rPr>
              <w:tab/>
              <w:t>Unbound except as indicated in the horizontal section.</w:t>
            </w:r>
          </w:p>
        </w:tc>
        <w:tc>
          <w:tcPr>
            <w:tcW w:w="1250" w:type="pct"/>
          </w:tcPr>
          <w:p w:rsidR="00CA58ED" w:rsidRPr="00302252" w:rsidRDefault="00CA58ED" w:rsidP="00200BCE">
            <w:pPr>
              <w:ind w:left="432" w:hanging="432"/>
              <w:rPr>
                <w:sz w:val="20"/>
              </w:rPr>
            </w:pPr>
            <w:r w:rsidRPr="00302252">
              <w:rPr>
                <w:sz w:val="20"/>
              </w:rPr>
              <w:lastRenderedPageBreak/>
              <w:t>1)</w:t>
            </w:r>
            <w:r w:rsidRPr="00302252">
              <w:rPr>
                <w:sz w:val="20"/>
              </w:rPr>
              <w:tab/>
              <w:t>Unbound</w:t>
            </w:r>
          </w:p>
          <w:p w:rsidR="00CA58ED" w:rsidRPr="00302252" w:rsidRDefault="00CA58ED" w:rsidP="00200BCE">
            <w:pPr>
              <w:ind w:left="432" w:hanging="432"/>
              <w:rPr>
                <w:sz w:val="20"/>
              </w:rPr>
            </w:pPr>
            <w:r w:rsidRPr="00302252">
              <w:rPr>
                <w:sz w:val="20"/>
              </w:rPr>
              <w:t>2)</w:t>
            </w:r>
            <w:r w:rsidRPr="00302252">
              <w:rPr>
                <w:sz w:val="20"/>
              </w:rPr>
              <w:tab/>
              <w:t xml:space="preserve">None </w:t>
            </w:r>
          </w:p>
          <w:p w:rsidR="00CA58ED" w:rsidRPr="00302252" w:rsidRDefault="00CA58ED" w:rsidP="00200BCE">
            <w:pPr>
              <w:ind w:left="432" w:hanging="432"/>
              <w:rPr>
                <w:sz w:val="20"/>
              </w:rPr>
            </w:pPr>
            <w:r w:rsidRPr="00302252">
              <w:rPr>
                <w:sz w:val="20"/>
              </w:rPr>
              <w:t>3)</w:t>
            </w:r>
            <w:r w:rsidRPr="00302252">
              <w:rPr>
                <w:sz w:val="20"/>
              </w:rPr>
              <w:tab/>
              <w:t>None</w:t>
            </w: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200BCE" w:rsidRPr="00302252" w:rsidRDefault="00200BCE" w:rsidP="00200BCE">
            <w:pPr>
              <w:ind w:left="432" w:hanging="432"/>
              <w:rPr>
                <w:sz w:val="20"/>
              </w:rPr>
            </w:pPr>
          </w:p>
          <w:p w:rsidR="00200BCE" w:rsidRPr="00302252" w:rsidRDefault="00200BCE" w:rsidP="00200BCE">
            <w:pPr>
              <w:ind w:left="432" w:hanging="432"/>
              <w:rPr>
                <w:sz w:val="20"/>
              </w:rPr>
            </w:pPr>
          </w:p>
          <w:p w:rsidR="00200BCE" w:rsidRPr="00302252" w:rsidRDefault="00200BCE"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rPr>
                <w:sz w:val="20"/>
              </w:rPr>
            </w:pPr>
          </w:p>
          <w:p w:rsidR="00CA58ED" w:rsidRPr="00302252" w:rsidRDefault="00CA58ED" w:rsidP="00200BCE">
            <w:pPr>
              <w:ind w:left="432" w:hanging="432"/>
              <w:jc w:val="left"/>
              <w:rPr>
                <w:sz w:val="20"/>
              </w:rPr>
            </w:pPr>
            <w:r w:rsidRPr="00302252">
              <w:rPr>
                <w:sz w:val="20"/>
              </w:rPr>
              <w:lastRenderedPageBreak/>
              <w:t xml:space="preserve">4) </w:t>
            </w:r>
            <w:r w:rsidRPr="00302252">
              <w:rPr>
                <w:sz w:val="20"/>
              </w:rPr>
              <w:tab/>
              <w:t>Unbound except as indicated in the horizontal section.</w:t>
            </w:r>
          </w:p>
        </w:tc>
        <w:tc>
          <w:tcPr>
            <w:tcW w:w="1250" w:type="pct"/>
          </w:tcPr>
          <w:p w:rsidR="00CA58ED" w:rsidRPr="00302252" w:rsidRDefault="00CA58ED" w:rsidP="00CA58ED">
            <w:pPr>
              <w:rPr>
                <w:sz w:val="20"/>
              </w:rPr>
            </w:pPr>
          </w:p>
        </w:tc>
      </w:tr>
      <w:tr w:rsidR="00CA30BE" w:rsidRPr="00302252" w:rsidTr="003209C0">
        <w:trPr>
          <w:trHeight w:val="124"/>
        </w:trPr>
        <w:tc>
          <w:tcPr>
            <w:tcW w:w="1250" w:type="pct"/>
          </w:tcPr>
          <w:p w:rsidR="00035FBB" w:rsidRPr="00302252" w:rsidRDefault="00035FBB" w:rsidP="00DA371E">
            <w:pPr>
              <w:ind w:left="432" w:hanging="432"/>
              <w:jc w:val="left"/>
              <w:rPr>
                <w:sz w:val="20"/>
                <w:u w:val="single"/>
              </w:rPr>
            </w:pPr>
            <w:r w:rsidRPr="00302252">
              <w:rPr>
                <w:sz w:val="20"/>
              </w:rPr>
              <w:t>E.</w:t>
            </w:r>
            <w:r w:rsidRPr="00302252">
              <w:rPr>
                <w:sz w:val="20"/>
              </w:rPr>
              <w:tab/>
              <w:t>Rail Transport Services</w:t>
            </w:r>
            <w:r w:rsidRPr="00302252">
              <w:rPr>
                <w:sz w:val="20"/>
                <w:u w:val="single"/>
              </w:rPr>
              <w:t xml:space="preserve"> </w:t>
            </w:r>
          </w:p>
          <w:p w:rsidR="00035FBB" w:rsidRPr="00302252" w:rsidRDefault="00035FBB" w:rsidP="00035FBB">
            <w:pPr>
              <w:ind w:left="432"/>
              <w:jc w:val="left"/>
              <w:rPr>
                <w:sz w:val="20"/>
              </w:rPr>
            </w:pPr>
            <w:r w:rsidRPr="00302252">
              <w:rPr>
                <w:sz w:val="20"/>
              </w:rPr>
              <w:t>(CPC 7111, 7112)</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Unbound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 xml:space="preserve">Establishment as a commercial company in accordance with the Turkish Commercial Code is required for obtaining </w:t>
            </w:r>
            <w:r w:rsidR="005816A8" w:rsidRPr="00302252">
              <w:rPr>
                <w:sz w:val="20"/>
              </w:rPr>
              <w:t>authorisation</w:t>
            </w:r>
            <w:r w:rsidRPr="00302252">
              <w:rPr>
                <w:sz w:val="20"/>
              </w:rPr>
              <w:t>. TCDD A.Ş., a wholly state owned enterprise, has the monopoly right for the management of traffic over the domestic railway network as well as the operation of railway infrastructure owned by the State</w:t>
            </w:r>
            <w:r w:rsidRPr="00302252" w:rsidDel="003A6EFF">
              <w:rPr>
                <w:sz w:val="20"/>
              </w:rPr>
              <w:t xml:space="preserve"> </w:t>
            </w: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 xml:space="preserve">Unbound </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9E3C60" w:rsidRPr="00302252" w:rsidRDefault="009E3C60" w:rsidP="00035FBB">
            <w:pPr>
              <w:ind w:left="432" w:hanging="432"/>
              <w:jc w:val="left"/>
              <w:rPr>
                <w:sz w:val="20"/>
              </w:rPr>
            </w:pPr>
          </w:p>
          <w:p w:rsidR="009E3C60" w:rsidRPr="00302252" w:rsidRDefault="009E3C60" w:rsidP="00035FBB">
            <w:pPr>
              <w:ind w:left="432" w:hanging="432"/>
              <w:jc w:val="left"/>
              <w:rPr>
                <w:sz w:val="20"/>
              </w:rPr>
            </w:pPr>
          </w:p>
          <w:p w:rsidR="009E3C60" w:rsidRPr="00302252" w:rsidRDefault="009E3C60" w:rsidP="00035FBB">
            <w:pPr>
              <w:ind w:left="432" w:hanging="432"/>
              <w:jc w:val="left"/>
              <w:rPr>
                <w:sz w:val="20"/>
              </w:rPr>
            </w:pPr>
          </w:p>
          <w:p w:rsidR="009E3C60" w:rsidRPr="00302252" w:rsidRDefault="009E3C60" w:rsidP="00035FBB">
            <w:pPr>
              <w:ind w:left="432" w:hanging="432"/>
              <w:jc w:val="left"/>
              <w:rPr>
                <w:sz w:val="20"/>
              </w:rPr>
            </w:pPr>
          </w:p>
          <w:p w:rsidR="009E3C60" w:rsidRPr="00302252" w:rsidRDefault="009E3C60" w:rsidP="00035FBB">
            <w:pPr>
              <w:ind w:left="432" w:hanging="432"/>
              <w:jc w:val="left"/>
              <w:rPr>
                <w:sz w:val="20"/>
              </w:rPr>
            </w:pPr>
          </w:p>
          <w:p w:rsidR="009E3C60" w:rsidRPr="00302252" w:rsidRDefault="009E3C60"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DA371E" w:rsidRPr="00302252" w:rsidTr="003209C0">
        <w:trPr>
          <w:trHeight w:val="432"/>
        </w:trPr>
        <w:tc>
          <w:tcPr>
            <w:tcW w:w="5000" w:type="pct"/>
            <w:gridSpan w:val="4"/>
            <w:vAlign w:val="center"/>
          </w:tcPr>
          <w:p w:rsidR="00DA371E" w:rsidRPr="00302252" w:rsidRDefault="00DF55B0" w:rsidP="00DF55B0">
            <w:pPr>
              <w:ind w:left="432" w:hanging="432"/>
              <w:jc w:val="left"/>
              <w:rPr>
                <w:b/>
                <w:sz w:val="20"/>
                <w:u w:val="single"/>
              </w:rPr>
            </w:pPr>
            <w:r w:rsidRPr="00302252">
              <w:rPr>
                <w:b/>
                <w:sz w:val="20"/>
              </w:rPr>
              <w:t>F.</w:t>
            </w:r>
            <w:r w:rsidRPr="00302252">
              <w:rPr>
                <w:b/>
                <w:sz w:val="20"/>
              </w:rPr>
              <w:tab/>
              <w:t>Road t</w:t>
            </w:r>
            <w:r w:rsidR="00DA371E" w:rsidRPr="00302252">
              <w:rPr>
                <w:b/>
                <w:sz w:val="20"/>
              </w:rPr>
              <w:t xml:space="preserve">ransport </w:t>
            </w:r>
            <w:r w:rsidRPr="00302252">
              <w:rPr>
                <w:b/>
                <w:sz w:val="20"/>
              </w:rPr>
              <w:t>s</w:t>
            </w:r>
            <w:r w:rsidR="00DA371E" w:rsidRPr="00302252">
              <w:rPr>
                <w:b/>
                <w:sz w:val="20"/>
              </w:rPr>
              <w:t>ervices</w:t>
            </w:r>
          </w:p>
        </w:tc>
      </w:tr>
      <w:tr w:rsidR="00CA30BE" w:rsidRPr="00302252" w:rsidTr="003209C0">
        <w:trPr>
          <w:trHeight w:val="124"/>
        </w:trPr>
        <w:tc>
          <w:tcPr>
            <w:tcW w:w="1250" w:type="pct"/>
          </w:tcPr>
          <w:p w:rsidR="00DA371E" w:rsidRPr="00302252" w:rsidRDefault="00DA371E" w:rsidP="00DA371E">
            <w:pPr>
              <w:pStyle w:val="DipnotMetni"/>
              <w:ind w:left="432" w:hanging="432"/>
              <w:jc w:val="left"/>
              <w:rPr>
                <w:szCs w:val="20"/>
                <w:lang w:val="en-GB" w:eastAsia="en-US"/>
              </w:rPr>
            </w:pPr>
            <w:r w:rsidRPr="00302252">
              <w:rPr>
                <w:szCs w:val="20"/>
                <w:lang w:val="en-GB" w:eastAsia="en-US"/>
              </w:rPr>
              <w:t>(a)</w:t>
            </w:r>
            <w:r w:rsidRPr="00302252">
              <w:rPr>
                <w:lang w:val="en-GB"/>
              </w:rPr>
              <w:t xml:space="preserve"> </w:t>
            </w:r>
            <w:r w:rsidRPr="00302252">
              <w:rPr>
                <w:lang w:val="en-GB"/>
              </w:rPr>
              <w:tab/>
            </w:r>
            <w:r w:rsidR="00035FBB" w:rsidRPr="00302252">
              <w:rPr>
                <w:szCs w:val="20"/>
                <w:lang w:val="en-GB" w:eastAsia="en-US"/>
              </w:rPr>
              <w:t>Passenger transportation</w:t>
            </w:r>
          </w:p>
          <w:p w:rsidR="00035FBB" w:rsidRPr="00302252" w:rsidRDefault="00035FBB" w:rsidP="00DA371E">
            <w:pPr>
              <w:pStyle w:val="DipnotMetni"/>
              <w:ind w:left="432"/>
              <w:jc w:val="left"/>
              <w:rPr>
                <w:szCs w:val="20"/>
                <w:lang w:val="en-GB" w:eastAsia="en-US"/>
              </w:rPr>
            </w:pPr>
            <w:r w:rsidRPr="00302252">
              <w:rPr>
                <w:szCs w:val="20"/>
                <w:lang w:val="en-GB" w:eastAsia="en-US"/>
              </w:rPr>
              <w:t>(CPC 7121 + 7122)</w:t>
            </w:r>
          </w:p>
          <w:p w:rsidR="00DA371E" w:rsidRPr="00302252" w:rsidRDefault="00035FBB" w:rsidP="00DA371E">
            <w:pPr>
              <w:ind w:left="432" w:hanging="432"/>
              <w:jc w:val="left"/>
              <w:rPr>
                <w:sz w:val="20"/>
              </w:rPr>
            </w:pPr>
            <w:r w:rsidRPr="00302252">
              <w:rPr>
                <w:sz w:val="20"/>
              </w:rPr>
              <w:t>(b)</w:t>
            </w:r>
            <w:r w:rsidRPr="00302252">
              <w:rPr>
                <w:sz w:val="20"/>
              </w:rPr>
              <w:tab/>
              <w:t>Freight transportation</w:t>
            </w:r>
          </w:p>
          <w:p w:rsidR="00035FBB" w:rsidRPr="00302252" w:rsidRDefault="00035FBB" w:rsidP="00DA371E">
            <w:pPr>
              <w:widowControl w:val="0"/>
              <w:wordWrap w:val="0"/>
              <w:autoSpaceDE w:val="0"/>
              <w:autoSpaceDN w:val="0"/>
              <w:snapToGrid w:val="0"/>
              <w:ind w:left="432"/>
              <w:jc w:val="left"/>
              <w:rPr>
                <w:sz w:val="20"/>
              </w:rPr>
            </w:pPr>
            <w:r w:rsidRPr="00302252">
              <w:rPr>
                <w:sz w:val="20"/>
              </w:rPr>
              <w:t>(CPC 7123)</w:t>
            </w:r>
            <w:r w:rsidR="00736BB0" w:rsidRPr="00302252">
              <w:rPr>
                <w:spacing w:val="-2"/>
                <w:sz w:val="20"/>
              </w:rPr>
              <w:t xml:space="preserve"> </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r>
            <w:r w:rsidRPr="00302252">
              <w:rPr>
                <w:sz w:val="20"/>
                <w:lang w:eastAsia="tr-TR"/>
              </w:rPr>
              <w:t>Turkish nationality or being a legal entity established under the relevant Turkish laws are required for obtaining a carrier licence.</w:t>
            </w:r>
          </w:p>
          <w:p w:rsidR="00035FBB" w:rsidRPr="00302252" w:rsidRDefault="00035FBB" w:rsidP="009B6888">
            <w:pPr>
              <w:suppressAutoHyphens/>
              <w:ind w:left="380" w:hanging="380"/>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ind w:left="432" w:hanging="432"/>
              <w:jc w:val="left"/>
              <w:rPr>
                <w:sz w:val="20"/>
              </w:rPr>
            </w:pPr>
            <w:r w:rsidRPr="00302252">
              <w:rPr>
                <w:sz w:val="20"/>
              </w:rPr>
              <w:t>1)</w:t>
            </w:r>
            <w:r w:rsidRPr="00302252">
              <w:rPr>
                <w:sz w:val="20"/>
              </w:rPr>
              <w:tab/>
              <w:t>Unbound</w:t>
            </w:r>
          </w:p>
          <w:p w:rsidR="00035FBB" w:rsidRPr="00302252" w:rsidRDefault="00035FBB" w:rsidP="00035FBB">
            <w:pPr>
              <w:ind w:left="432" w:hanging="432"/>
              <w:jc w:val="left"/>
              <w:rPr>
                <w:sz w:val="20"/>
              </w:rPr>
            </w:pPr>
            <w:r w:rsidRPr="00302252">
              <w:rPr>
                <w:sz w:val="20"/>
              </w:rPr>
              <w:t>2)</w:t>
            </w:r>
            <w:r w:rsidRPr="00302252">
              <w:rPr>
                <w:sz w:val="20"/>
              </w:rPr>
              <w:tab/>
              <w:t>None</w:t>
            </w:r>
          </w:p>
          <w:p w:rsidR="00035FBB" w:rsidRPr="00302252" w:rsidRDefault="00035FBB" w:rsidP="00035FBB">
            <w:pPr>
              <w:ind w:left="432" w:hanging="432"/>
              <w:jc w:val="left"/>
              <w:rPr>
                <w:sz w:val="20"/>
              </w:rPr>
            </w:pPr>
            <w:r w:rsidRPr="00302252">
              <w:rPr>
                <w:sz w:val="20"/>
              </w:rPr>
              <w:t>3)</w:t>
            </w:r>
            <w:r w:rsidRPr="00302252">
              <w:rPr>
                <w:sz w:val="20"/>
              </w:rPr>
              <w:tab/>
              <w:t>None</w:t>
            </w:r>
          </w:p>
          <w:p w:rsidR="00035FBB" w:rsidRPr="00302252" w:rsidRDefault="00035FBB" w:rsidP="00035FBB">
            <w:pPr>
              <w:ind w:left="432" w:hanging="432"/>
              <w:jc w:val="left"/>
              <w:rPr>
                <w:sz w:val="20"/>
              </w:rPr>
            </w:pPr>
          </w:p>
          <w:p w:rsidR="00035FBB" w:rsidRPr="00302252" w:rsidRDefault="00035FBB" w:rsidP="00035FBB">
            <w:pPr>
              <w:ind w:left="432" w:hanging="432"/>
              <w:jc w:val="left"/>
              <w:rPr>
                <w:sz w:val="20"/>
              </w:rPr>
            </w:pPr>
          </w:p>
          <w:p w:rsidR="009E3C60" w:rsidRPr="00302252" w:rsidRDefault="009E3C60" w:rsidP="00035FBB">
            <w:pPr>
              <w:ind w:left="432" w:hanging="432"/>
              <w:jc w:val="left"/>
              <w:rPr>
                <w:sz w:val="20"/>
              </w:rPr>
            </w:pPr>
          </w:p>
          <w:p w:rsidR="00035FBB" w:rsidRPr="00302252" w:rsidRDefault="00035FBB" w:rsidP="00035FBB">
            <w:pPr>
              <w:ind w:left="432" w:hanging="432"/>
              <w:jc w:val="left"/>
              <w:rPr>
                <w:sz w:val="20"/>
              </w:rPr>
            </w:pPr>
          </w:p>
          <w:p w:rsidR="00035FBB" w:rsidRPr="00302252" w:rsidRDefault="00035FBB" w:rsidP="009B6888">
            <w:pPr>
              <w:tabs>
                <w:tab w:val="left" w:pos="380"/>
                <w:tab w:val="left" w:pos="453"/>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ind w:left="380" w:hanging="380"/>
              <w:jc w:val="left"/>
              <w:rPr>
                <w:sz w:val="20"/>
              </w:rPr>
            </w:pPr>
            <w:r w:rsidRPr="00302252">
              <w:rPr>
                <w:sz w:val="20"/>
              </w:rPr>
              <w:t>4)</w:t>
            </w:r>
            <w:r w:rsidRPr="00302252">
              <w:rPr>
                <w:sz w:val="20"/>
              </w:rPr>
              <w:tab/>
              <w:t>Unbound, except as indicated in the horizontal section</w:t>
            </w:r>
          </w:p>
        </w:tc>
        <w:tc>
          <w:tcPr>
            <w:tcW w:w="1250" w:type="pct"/>
          </w:tcPr>
          <w:p w:rsidR="00035FBB" w:rsidRPr="00302252" w:rsidRDefault="00035FBB" w:rsidP="00035FBB">
            <w:pPr>
              <w:rPr>
                <w:sz w:val="20"/>
              </w:rPr>
            </w:pPr>
          </w:p>
        </w:tc>
      </w:tr>
      <w:tr w:rsidR="00316004" w:rsidRPr="00302252" w:rsidTr="003209C0">
        <w:trPr>
          <w:trHeight w:val="124"/>
        </w:trPr>
        <w:tc>
          <w:tcPr>
            <w:tcW w:w="1250" w:type="pct"/>
          </w:tcPr>
          <w:p w:rsidR="00DA371E" w:rsidRPr="00302252" w:rsidRDefault="00316004" w:rsidP="00DA371E">
            <w:pPr>
              <w:suppressAutoHyphens/>
              <w:ind w:left="432" w:hanging="432"/>
              <w:jc w:val="left"/>
              <w:rPr>
                <w:sz w:val="20"/>
              </w:rPr>
            </w:pPr>
            <w:r w:rsidRPr="00302252">
              <w:rPr>
                <w:sz w:val="20"/>
              </w:rPr>
              <w:lastRenderedPageBreak/>
              <w:t>(c</w:t>
            </w:r>
            <w:r w:rsidR="00C839B4" w:rsidRPr="00302252">
              <w:rPr>
                <w:sz w:val="20"/>
              </w:rPr>
              <w:t xml:space="preserve">) </w:t>
            </w:r>
            <w:r w:rsidR="00C839B4" w:rsidRPr="00302252">
              <w:rPr>
                <w:sz w:val="20"/>
              </w:rPr>
              <w:tab/>
            </w:r>
            <w:r w:rsidRPr="00302252">
              <w:rPr>
                <w:sz w:val="20"/>
              </w:rPr>
              <w:t xml:space="preserve">Supporting services for road transport services </w:t>
            </w:r>
          </w:p>
          <w:p w:rsidR="00316004" w:rsidRPr="00302252" w:rsidRDefault="00316004" w:rsidP="00DA371E">
            <w:pPr>
              <w:suppressAutoHyphens/>
              <w:ind w:left="432"/>
              <w:jc w:val="left"/>
              <w:rPr>
                <w:spacing w:val="-2"/>
                <w:sz w:val="20"/>
              </w:rPr>
            </w:pPr>
            <w:r w:rsidRPr="00302252">
              <w:rPr>
                <w:sz w:val="20"/>
              </w:rPr>
              <w:t>(CPC 744 except 7442)</w:t>
            </w:r>
          </w:p>
        </w:tc>
        <w:tc>
          <w:tcPr>
            <w:tcW w:w="1250" w:type="pct"/>
          </w:tcPr>
          <w:p w:rsidR="00316004" w:rsidRPr="00302252" w:rsidRDefault="00316004" w:rsidP="003209C0">
            <w:pPr>
              <w:suppressAutoHyphens/>
              <w:ind w:left="432" w:hanging="432"/>
              <w:rPr>
                <w:spacing w:val="-2"/>
                <w:sz w:val="20"/>
              </w:rPr>
            </w:pPr>
            <w:r w:rsidRPr="00302252">
              <w:rPr>
                <w:spacing w:val="-2"/>
                <w:sz w:val="20"/>
              </w:rPr>
              <w:t>1</w:t>
            </w:r>
            <w:r w:rsidR="00E35E17" w:rsidRPr="00302252">
              <w:rPr>
                <w:spacing w:val="-2"/>
                <w:sz w:val="20"/>
              </w:rPr>
              <w:t>)</w:t>
            </w:r>
            <w:r w:rsidR="00E35E17" w:rsidRPr="00302252">
              <w:rPr>
                <w:sz w:val="20"/>
              </w:rPr>
              <w:t xml:space="preserve"> </w:t>
            </w:r>
            <w:r w:rsidR="00E35E17" w:rsidRPr="00302252">
              <w:rPr>
                <w:sz w:val="20"/>
              </w:rPr>
              <w:tab/>
            </w:r>
            <w:r w:rsidRPr="00302252">
              <w:rPr>
                <w:spacing w:val="-2"/>
                <w:sz w:val="20"/>
              </w:rPr>
              <w:t>Unbound</w:t>
            </w:r>
          </w:p>
          <w:p w:rsidR="00316004" w:rsidRPr="00302252" w:rsidRDefault="00316004" w:rsidP="003209C0">
            <w:pPr>
              <w:suppressAutoHyphens/>
              <w:ind w:left="432" w:hanging="432"/>
              <w:rPr>
                <w:spacing w:val="-2"/>
                <w:sz w:val="20"/>
              </w:rPr>
            </w:pPr>
            <w:r w:rsidRPr="00302252">
              <w:rPr>
                <w:spacing w:val="-2"/>
                <w:sz w:val="20"/>
              </w:rPr>
              <w:t xml:space="preserve">2) </w:t>
            </w:r>
            <w:r w:rsidRPr="00302252">
              <w:rPr>
                <w:spacing w:val="-2"/>
                <w:sz w:val="20"/>
              </w:rPr>
              <w:tab/>
              <w:t>None</w:t>
            </w:r>
          </w:p>
          <w:p w:rsidR="00316004" w:rsidRPr="00302252" w:rsidRDefault="00316004" w:rsidP="003209C0">
            <w:pPr>
              <w:suppressAutoHyphens/>
              <w:ind w:left="432" w:hanging="432"/>
              <w:rPr>
                <w:spacing w:val="-2"/>
                <w:sz w:val="20"/>
              </w:rPr>
            </w:pPr>
            <w:r w:rsidRPr="00302252">
              <w:rPr>
                <w:spacing w:val="-2"/>
                <w:sz w:val="20"/>
              </w:rPr>
              <w:t xml:space="preserve">3) </w:t>
            </w:r>
            <w:r w:rsidRPr="00302252">
              <w:rPr>
                <w:spacing w:val="-2"/>
                <w:sz w:val="20"/>
              </w:rPr>
              <w:tab/>
              <w:t>None</w:t>
            </w:r>
          </w:p>
          <w:p w:rsidR="00316004" w:rsidRPr="00302252" w:rsidRDefault="00316004" w:rsidP="003209C0">
            <w:pPr>
              <w:suppressAutoHyphens/>
              <w:ind w:left="432" w:hanging="432"/>
              <w:jc w:val="left"/>
              <w:rPr>
                <w:spacing w:val="-2"/>
                <w:sz w:val="20"/>
              </w:rPr>
            </w:pPr>
            <w:r w:rsidRPr="00302252">
              <w:rPr>
                <w:spacing w:val="-2"/>
                <w:sz w:val="20"/>
              </w:rPr>
              <w:t xml:space="preserve">4) </w:t>
            </w:r>
            <w:r w:rsidRPr="00302252">
              <w:rPr>
                <w:spacing w:val="-2"/>
                <w:sz w:val="20"/>
              </w:rPr>
              <w:tab/>
              <w:t>Unbound except as indicated in the horizontal section.</w:t>
            </w:r>
          </w:p>
        </w:tc>
        <w:tc>
          <w:tcPr>
            <w:tcW w:w="1250" w:type="pct"/>
          </w:tcPr>
          <w:p w:rsidR="00316004" w:rsidRPr="00302252" w:rsidRDefault="00316004" w:rsidP="003209C0">
            <w:pPr>
              <w:suppressAutoHyphens/>
              <w:ind w:left="432" w:hanging="432"/>
              <w:rPr>
                <w:spacing w:val="-2"/>
                <w:sz w:val="20"/>
              </w:rPr>
            </w:pPr>
            <w:r w:rsidRPr="00302252">
              <w:rPr>
                <w:spacing w:val="-2"/>
                <w:sz w:val="20"/>
              </w:rPr>
              <w:t xml:space="preserve">1) </w:t>
            </w:r>
            <w:r w:rsidRPr="00302252">
              <w:rPr>
                <w:spacing w:val="-2"/>
                <w:sz w:val="20"/>
              </w:rPr>
              <w:tab/>
              <w:t>Unbound</w:t>
            </w:r>
          </w:p>
          <w:p w:rsidR="00316004" w:rsidRPr="00302252" w:rsidRDefault="00316004" w:rsidP="003209C0">
            <w:pPr>
              <w:suppressAutoHyphens/>
              <w:ind w:left="432" w:hanging="432"/>
              <w:rPr>
                <w:spacing w:val="-2"/>
                <w:sz w:val="20"/>
              </w:rPr>
            </w:pPr>
            <w:r w:rsidRPr="00302252">
              <w:rPr>
                <w:spacing w:val="-2"/>
                <w:sz w:val="20"/>
              </w:rPr>
              <w:t xml:space="preserve">2) </w:t>
            </w:r>
            <w:r w:rsidRPr="00302252">
              <w:rPr>
                <w:spacing w:val="-2"/>
                <w:sz w:val="20"/>
              </w:rPr>
              <w:tab/>
              <w:t>None</w:t>
            </w:r>
          </w:p>
          <w:p w:rsidR="00316004" w:rsidRPr="00302252" w:rsidRDefault="00316004" w:rsidP="003209C0">
            <w:pPr>
              <w:suppressAutoHyphens/>
              <w:ind w:left="432" w:hanging="432"/>
              <w:rPr>
                <w:spacing w:val="-2"/>
                <w:sz w:val="20"/>
              </w:rPr>
            </w:pPr>
            <w:r w:rsidRPr="00302252">
              <w:rPr>
                <w:spacing w:val="-2"/>
                <w:sz w:val="20"/>
              </w:rPr>
              <w:t xml:space="preserve">3) </w:t>
            </w:r>
            <w:r w:rsidRPr="00302252">
              <w:rPr>
                <w:spacing w:val="-2"/>
                <w:sz w:val="20"/>
              </w:rPr>
              <w:tab/>
              <w:t>None</w:t>
            </w:r>
          </w:p>
          <w:p w:rsidR="00316004" w:rsidRPr="00302252" w:rsidRDefault="00316004" w:rsidP="003209C0">
            <w:pPr>
              <w:suppressAutoHyphens/>
              <w:ind w:left="432" w:hanging="432"/>
              <w:jc w:val="left"/>
              <w:rPr>
                <w:spacing w:val="-2"/>
                <w:sz w:val="20"/>
              </w:rPr>
            </w:pPr>
            <w:r w:rsidRPr="00302252">
              <w:rPr>
                <w:spacing w:val="-2"/>
                <w:sz w:val="20"/>
              </w:rPr>
              <w:t xml:space="preserve">4) </w:t>
            </w:r>
            <w:r w:rsidRPr="00302252">
              <w:rPr>
                <w:spacing w:val="-2"/>
                <w:sz w:val="20"/>
              </w:rPr>
              <w:tab/>
              <w:t>Unbound except as indicated in the horizontal section.</w:t>
            </w:r>
          </w:p>
        </w:tc>
        <w:tc>
          <w:tcPr>
            <w:tcW w:w="1250" w:type="pct"/>
          </w:tcPr>
          <w:p w:rsidR="00316004" w:rsidRPr="00302252" w:rsidRDefault="00316004" w:rsidP="00736BB0">
            <w:pPr>
              <w:rPr>
                <w:sz w:val="20"/>
              </w:rPr>
            </w:pPr>
          </w:p>
        </w:tc>
      </w:tr>
      <w:tr w:rsidR="00DF55B0" w:rsidRPr="00302252" w:rsidTr="003209C0">
        <w:trPr>
          <w:trHeight w:val="432"/>
        </w:trPr>
        <w:tc>
          <w:tcPr>
            <w:tcW w:w="5000" w:type="pct"/>
            <w:gridSpan w:val="4"/>
            <w:vAlign w:val="center"/>
          </w:tcPr>
          <w:p w:rsidR="00DF55B0" w:rsidRPr="00302252" w:rsidRDefault="00DF55B0" w:rsidP="00DF55B0">
            <w:pPr>
              <w:suppressAutoHyphens/>
              <w:ind w:left="380" w:hanging="380"/>
              <w:jc w:val="left"/>
              <w:rPr>
                <w:b/>
                <w:spacing w:val="-2"/>
                <w:sz w:val="20"/>
              </w:rPr>
            </w:pPr>
            <w:r w:rsidRPr="00302252">
              <w:rPr>
                <w:b/>
                <w:spacing w:val="-2"/>
                <w:sz w:val="20"/>
              </w:rPr>
              <w:t>H. Services auxiliary to all modes of transport:</w:t>
            </w:r>
          </w:p>
        </w:tc>
      </w:tr>
      <w:tr w:rsidR="00736BB0" w:rsidRPr="00302252" w:rsidTr="003209C0">
        <w:trPr>
          <w:trHeight w:val="124"/>
        </w:trPr>
        <w:tc>
          <w:tcPr>
            <w:tcW w:w="1250" w:type="pct"/>
          </w:tcPr>
          <w:p w:rsidR="009B6888" w:rsidRPr="00302252" w:rsidRDefault="00736BB0" w:rsidP="00DF55B0">
            <w:pPr>
              <w:suppressAutoHyphens/>
              <w:ind w:left="432" w:hanging="432"/>
              <w:jc w:val="left"/>
              <w:rPr>
                <w:spacing w:val="-2"/>
                <w:sz w:val="20"/>
              </w:rPr>
            </w:pPr>
            <w:r w:rsidRPr="00302252">
              <w:rPr>
                <w:spacing w:val="-2"/>
                <w:sz w:val="20"/>
              </w:rPr>
              <w:t>(a)</w:t>
            </w:r>
            <w:r w:rsidRPr="00302252">
              <w:rPr>
                <w:spacing w:val="-2"/>
                <w:sz w:val="20"/>
              </w:rPr>
              <w:tab/>
              <w:t>Cargo handling services</w:t>
            </w:r>
          </w:p>
          <w:p w:rsidR="00736BB0" w:rsidRPr="00302252" w:rsidRDefault="00736BB0" w:rsidP="00DF55B0">
            <w:pPr>
              <w:suppressAutoHyphens/>
              <w:ind w:left="432"/>
              <w:jc w:val="left"/>
              <w:rPr>
                <w:spacing w:val="-2"/>
                <w:sz w:val="20"/>
              </w:rPr>
            </w:pPr>
            <w:r w:rsidRPr="00302252">
              <w:rPr>
                <w:spacing w:val="-2"/>
                <w:sz w:val="20"/>
              </w:rPr>
              <w:t>(CPC 741 except maritime cargo handling services)</w:t>
            </w:r>
          </w:p>
        </w:tc>
        <w:tc>
          <w:tcPr>
            <w:tcW w:w="1250" w:type="pct"/>
          </w:tcPr>
          <w:p w:rsidR="00736BB0" w:rsidRPr="00302252" w:rsidRDefault="00736BB0" w:rsidP="003209C0">
            <w:pPr>
              <w:suppressAutoHyphens/>
              <w:ind w:left="432" w:hanging="432"/>
              <w:rPr>
                <w:spacing w:val="-2"/>
                <w:sz w:val="20"/>
              </w:rPr>
            </w:pPr>
            <w:r w:rsidRPr="00302252">
              <w:rPr>
                <w:spacing w:val="-2"/>
                <w:sz w:val="20"/>
              </w:rPr>
              <w:t>1)</w:t>
            </w:r>
            <w:r w:rsidRPr="00302252">
              <w:rPr>
                <w:spacing w:val="-2"/>
                <w:sz w:val="20"/>
              </w:rPr>
              <w:tab/>
              <w:t xml:space="preserve">Unbound </w:t>
            </w:r>
          </w:p>
          <w:p w:rsidR="00736BB0" w:rsidRPr="00302252" w:rsidRDefault="00736BB0" w:rsidP="003209C0">
            <w:pPr>
              <w:suppressAutoHyphens/>
              <w:ind w:left="432" w:hanging="432"/>
              <w:rPr>
                <w:spacing w:val="-2"/>
                <w:sz w:val="20"/>
              </w:rPr>
            </w:pPr>
            <w:r w:rsidRPr="00302252">
              <w:rPr>
                <w:spacing w:val="-2"/>
                <w:sz w:val="20"/>
              </w:rPr>
              <w:t>2)</w:t>
            </w:r>
            <w:r w:rsidRPr="00302252">
              <w:rPr>
                <w:spacing w:val="-2"/>
                <w:sz w:val="20"/>
              </w:rPr>
              <w:tab/>
              <w:t>None</w:t>
            </w:r>
          </w:p>
          <w:p w:rsidR="00736BB0" w:rsidRPr="00302252" w:rsidRDefault="00736BB0" w:rsidP="003209C0">
            <w:pPr>
              <w:suppressAutoHyphens/>
              <w:ind w:left="432" w:hanging="432"/>
              <w:rPr>
                <w:spacing w:val="-2"/>
                <w:sz w:val="20"/>
              </w:rPr>
            </w:pPr>
            <w:r w:rsidRPr="00302252">
              <w:rPr>
                <w:spacing w:val="-2"/>
                <w:sz w:val="20"/>
              </w:rPr>
              <w:t>3)</w:t>
            </w:r>
            <w:r w:rsidRPr="00302252">
              <w:rPr>
                <w:spacing w:val="-2"/>
                <w:sz w:val="20"/>
              </w:rPr>
              <w:tab/>
              <w:t xml:space="preserve">None </w:t>
            </w:r>
          </w:p>
          <w:p w:rsidR="00736BB0" w:rsidRPr="00302252" w:rsidRDefault="00736BB0" w:rsidP="003209C0">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736BB0" w:rsidRPr="00302252" w:rsidRDefault="00736BB0" w:rsidP="003209C0">
            <w:pPr>
              <w:suppressAutoHyphens/>
              <w:ind w:left="432" w:hanging="432"/>
              <w:rPr>
                <w:spacing w:val="-2"/>
                <w:sz w:val="20"/>
              </w:rPr>
            </w:pPr>
            <w:r w:rsidRPr="00302252">
              <w:rPr>
                <w:spacing w:val="-2"/>
                <w:sz w:val="20"/>
              </w:rPr>
              <w:t>1)</w:t>
            </w:r>
            <w:r w:rsidRPr="00302252">
              <w:rPr>
                <w:spacing w:val="-2"/>
                <w:sz w:val="20"/>
              </w:rPr>
              <w:tab/>
              <w:t xml:space="preserve">Unbound </w:t>
            </w:r>
          </w:p>
          <w:p w:rsidR="00736BB0" w:rsidRPr="00302252" w:rsidRDefault="00736BB0" w:rsidP="003209C0">
            <w:pPr>
              <w:suppressAutoHyphens/>
              <w:ind w:left="432" w:hanging="432"/>
              <w:rPr>
                <w:spacing w:val="-2"/>
                <w:sz w:val="20"/>
              </w:rPr>
            </w:pPr>
            <w:r w:rsidRPr="00302252">
              <w:rPr>
                <w:spacing w:val="-2"/>
                <w:sz w:val="20"/>
              </w:rPr>
              <w:t>2)</w:t>
            </w:r>
            <w:r w:rsidRPr="00302252">
              <w:rPr>
                <w:spacing w:val="-2"/>
                <w:sz w:val="20"/>
              </w:rPr>
              <w:tab/>
              <w:t>None</w:t>
            </w:r>
          </w:p>
          <w:p w:rsidR="00736BB0" w:rsidRPr="00302252" w:rsidRDefault="00736BB0" w:rsidP="003209C0">
            <w:pPr>
              <w:suppressAutoHyphens/>
              <w:ind w:left="432" w:hanging="432"/>
              <w:rPr>
                <w:spacing w:val="-2"/>
                <w:sz w:val="20"/>
              </w:rPr>
            </w:pPr>
            <w:r w:rsidRPr="00302252">
              <w:rPr>
                <w:spacing w:val="-2"/>
                <w:sz w:val="20"/>
              </w:rPr>
              <w:t>3)</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736BB0" w:rsidRPr="00302252" w:rsidRDefault="00736BB0" w:rsidP="009B6888">
            <w:pPr>
              <w:rPr>
                <w:sz w:val="20"/>
              </w:rPr>
            </w:pPr>
          </w:p>
        </w:tc>
      </w:tr>
      <w:tr w:rsidR="00736BB0" w:rsidRPr="00302252" w:rsidTr="003209C0">
        <w:trPr>
          <w:trHeight w:val="124"/>
        </w:trPr>
        <w:tc>
          <w:tcPr>
            <w:tcW w:w="1250" w:type="pct"/>
          </w:tcPr>
          <w:p w:rsidR="00BE37A2" w:rsidRPr="00302252" w:rsidRDefault="00736BB0" w:rsidP="00BE37A2">
            <w:pPr>
              <w:ind w:left="432" w:hanging="432"/>
              <w:jc w:val="left"/>
              <w:rPr>
                <w:spacing w:val="-2"/>
                <w:sz w:val="20"/>
              </w:rPr>
            </w:pPr>
            <w:r w:rsidRPr="00302252">
              <w:rPr>
                <w:spacing w:val="-2"/>
                <w:sz w:val="20"/>
              </w:rPr>
              <w:t xml:space="preserve">(b) </w:t>
            </w:r>
            <w:r w:rsidRPr="00302252">
              <w:rPr>
                <w:spacing w:val="-2"/>
                <w:sz w:val="20"/>
              </w:rPr>
              <w:tab/>
              <w:t xml:space="preserve">Storage and warehousing Services except “licensed warehousing” </w:t>
            </w:r>
          </w:p>
          <w:p w:rsidR="00736BB0" w:rsidRPr="00302252" w:rsidRDefault="00736BB0" w:rsidP="00BE37A2">
            <w:pPr>
              <w:ind w:left="432"/>
              <w:jc w:val="left"/>
              <w:rPr>
                <w:spacing w:val="-2"/>
                <w:sz w:val="20"/>
              </w:rPr>
            </w:pPr>
            <w:r w:rsidRPr="00302252">
              <w:rPr>
                <w:spacing w:val="-2"/>
                <w:sz w:val="20"/>
              </w:rPr>
              <w:t>(CPC 742).</w:t>
            </w:r>
          </w:p>
        </w:tc>
        <w:tc>
          <w:tcPr>
            <w:tcW w:w="1250" w:type="pct"/>
          </w:tcPr>
          <w:p w:rsidR="00736BB0" w:rsidRPr="00302252" w:rsidRDefault="00736BB0" w:rsidP="003209C0">
            <w:pPr>
              <w:suppressAutoHyphens/>
              <w:ind w:left="432" w:hanging="432"/>
              <w:jc w:val="left"/>
              <w:rPr>
                <w:spacing w:val="-2"/>
                <w:sz w:val="20"/>
              </w:rPr>
            </w:pPr>
            <w:r w:rsidRPr="00302252">
              <w:rPr>
                <w:spacing w:val="-2"/>
                <w:sz w:val="20"/>
              </w:rPr>
              <w:t>1)</w:t>
            </w:r>
            <w:r w:rsidRPr="00302252">
              <w:rPr>
                <w:spacing w:val="-2"/>
                <w:sz w:val="20"/>
              </w:rPr>
              <w:tab/>
              <w:t>Unbound</w:t>
            </w:r>
          </w:p>
          <w:p w:rsidR="00736BB0" w:rsidRPr="00302252" w:rsidRDefault="00736BB0" w:rsidP="003209C0">
            <w:pPr>
              <w:suppressAutoHyphens/>
              <w:ind w:left="432" w:hanging="432"/>
              <w:jc w:val="left"/>
              <w:rPr>
                <w:spacing w:val="-2"/>
                <w:sz w:val="20"/>
              </w:rPr>
            </w:pPr>
            <w:r w:rsidRPr="00302252">
              <w:rPr>
                <w:spacing w:val="-2"/>
                <w:sz w:val="20"/>
              </w:rPr>
              <w:t>2)</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3)</w:t>
            </w:r>
            <w:r w:rsidRPr="00302252">
              <w:rPr>
                <w:spacing w:val="-2"/>
                <w:sz w:val="20"/>
              </w:rPr>
              <w:tab/>
              <w:t xml:space="preserve">None except for “customs warehouses” </w:t>
            </w:r>
            <w:r w:rsidRPr="00302252">
              <w:rPr>
                <w:sz w:val="20"/>
              </w:rPr>
              <w:t>and “temporary storage facilities at customs”.</w:t>
            </w:r>
            <w:r w:rsidRPr="00302252">
              <w:rPr>
                <w:spacing w:val="-2"/>
                <w:sz w:val="20"/>
              </w:rPr>
              <w:t xml:space="preserve"> For establishment and operation of customs warehouses </w:t>
            </w:r>
            <w:r w:rsidRPr="00302252">
              <w:rPr>
                <w:sz w:val="20"/>
              </w:rPr>
              <w:t xml:space="preserve">and temporary storage facilities at customs economic needs test applies. </w:t>
            </w:r>
          </w:p>
          <w:p w:rsidR="00736BB0" w:rsidRPr="00302252" w:rsidRDefault="00736BB0" w:rsidP="003209C0">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736BB0" w:rsidRPr="00302252" w:rsidRDefault="00736BB0" w:rsidP="003209C0">
            <w:pPr>
              <w:suppressAutoHyphens/>
              <w:ind w:left="432" w:hanging="432"/>
              <w:jc w:val="left"/>
              <w:rPr>
                <w:spacing w:val="-2"/>
                <w:sz w:val="20"/>
              </w:rPr>
            </w:pPr>
            <w:r w:rsidRPr="00302252">
              <w:rPr>
                <w:spacing w:val="-2"/>
                <w:sz w:val="20"/>
              </w:rPr>
              <w:t>1)</w:t>
            </w:r>
            <w:r w:rsidRPr="00302252">
              <w:rPr>
                <w:spacing w:val="-2"/>
                <w:sz w:val="20"/>
              </w:rPr>
              <w:tab/>
              <w:t>Unbound</w:t>
            </w:r>
          </w:p>
          <w:p w:rsidR="00736BB0" w:rsidRPr="00302252" w:rsidRDefault="00736BB0" w:rsidP="003209C0">
            <w:pPr>
              <w:suppressAutoHyphens/>
              <w:ind w:left="432" w:hanging="432"/>
              <w:jc w:val="left"/>
              <w:rPr>
                <w:spacing w:val="-2"/>
                <w:sz w:val="20"/>
              </w:rPr>
            </w:pPr>
            <w:r w:rsidRPr="00302252">
              <w:rPr>
                <w:spacing w:val="-2"/>
                <w:sz w:val="20"/>
              </w:rPr>
              <w:t>2)</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3)</w:t>
            </w:r>
            <w:r w:rsidRPr="00302252">
              <w:rPr>
                <w:spacing w:val="-2"/>
                <w:sz w:val="20"/>
              </w:rPr>
              <w:tab/>
              <w:t>None except customs warehouses and temporary storage facilities at customs can only be established by companies that are in operation for at least two years.</w:t>
            </w:r>
          </w:p>
          <w:p w:rsidR="00736BB0" w:rsidRPr="00302252" w:rsidRDefault="00736BB0" w:rsidP="003209C0">
            <w:pPr>
              <w:suppressAutoHyphens/>
              <w:ind w:left="432" w:hanging="432"/>
              <w:jc w:val="left"/>
              <w:rPr>
                <w:spacing w:val="-2"/>
                <w:sz w:val="20"/>
              </w:rPr>
            </w:pPr>
          </w:p>
          <w:p w:rsidR="00BE37A2" w:rsidRPr="00302252" w:rsidRDefault="00BE37A2" w:rsidP="003209C0">
            <w:pPr>
              <w:suppressAutoHyphens/>
              <w:ind w:left="432" w:hanging="432"/>
              <w:jc w:val="left"/>
              <w:rPr>
                <w:spacing w:val="-2"/>
                <w:sz w:val="20"/>
              </w:rPr>
            </w:pPr>
          </w:p>
          <w:p w:rsidR="00BE37A2" w:rsidRPr="00302252" w:rsidRDefault="00BE37A2" w:rsidP="003209C0">
            <w:pPr>
              <w:suppressAutoHyphens/>
              <w:ind w:left="432" w:hanging="432"/>
              <w:jc w:val="left"/>
              <w:rPr>
                <w:spacing w:val="-2"/>
                <w:sz w:val="20"/>
              </w:rPr>
            </w:pPr>
          </w:p>
          <w:p w:rsidR="00736BB0" w:rsidRPr="00302252" w:rsidRDefault="00736BB0" w:rsidP="003209C0">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736BB0" w:rsidRPr="00302252" w:rsidRDefault="00736BB0" w:rsidP="00736BB0">
            <w:pPr>
              <w:rPr>
                <w:sz w:val="20"/>
              </w:rPr>
            </w:pPr>
          </w:p>
        </w:tc>
      </w:tr>
      <w:tr w:rsidR="00042705" w:rsidRPr="00302252" w:rsidTr="003209C0">
        <w:trPr>
          <w:trHeight w:val="124"/>
        </w:trPr>
        <w:tc>
          <w:tcPr>
            <w:tcW w:w="1250" w:type="pct"/>
          </w:tcPr>
          <w:p w:rsidR="00042705" w:rsidRPr="00302252" w:rsidRDefault="007D18C5" w:rsidP="007D18C5">
            <w:pPr>
              <w:ind w:left="432" w:hanging="432"/>
              <w:rPr>
                <w:spacing w:val="-2"/>
                <w:sz w:val="20"/>
              </w:rPr>
            </w:pPr>
            <w:r w:rsidRPr="00302252">
              <w:rPr>
                <w:spacing w:val="-2"/>
                <w:sz w:val="20"/>
              </w:rPr>
              <w:t>-</w:t>
            </w:r>
            <w:r w:rsidRPr="00302252">
              <w:rPr>
                <w:spacing w:val="-2"/>
                <w:sz w:val="20"/>
              </w:rPr>
              <w:tab/>
            </w:r>
            <w:r w:rsidR="00042705" w:rsidRPr="00302252">
              <w:rPr>
                <w:spacing w:val="-2"/>
                <w:sz w:val="20"/>
              </w:rPr>
              <w:t>Licensed warehousing</w:t>
            </w:r>
            <w:r w:rsidR="00A73291" w:rsidRPr="00302252">
              <w:rPr>
                <w:spacing w:val="-2"/>
                <w:sz w:val="20"/>
              </w:rPr>
              <w:t xml:space="preserve"> </w:t>
            </w:r>
          </w:p>
          <w:p w:rsidR="00042705" w:rsidRPr="00302252" w:rsidRDefault="00042705" w:rsidP="007D18C5">
            <w:pPr>
              <w:keepNext/>
              <w:ind w:left="432"/>
              <w:rPr>
                <w:spacing w:val="-2"/>
                <w:sz w:val="20"/>
              </w:rPr>
            </w:pPr>
            <w:r w:rsidRPr="00302252">
              <w:rPr>
                <w:spacing w:val="-2"/>
                <w:sz w:val="20"/>
              </w:rPr>
              <w:t>(part of CPC 742)</w:t>
            </w:r>
          </w:p>
          <w:p w:rsidR="00042705" w:rsidRPr="00302252" w:rsidRDefault="00042705" w:rsidP="007D18C5">
            <w:pPr>
              <w:keepNext/>
              <w:ind w:left="432"/>
              <w:jc w:val="left"/>
              <w:rPr>
                <w:spacing w:val="-2"/>
                <w:sz w:val="20"/>
              </w:rPr>
            </w:pPr>
            <w:r w:rsidRPr="00302252">
              <w:rPr>
                <w:spacing w:val="-2"/>
                <w:sz w:val="20"/>
              </w:rPr>
              <w:t>Licensed warehousing is</w:t>
            </w:r>
            <w:r w:rsidR="00A73291" w:rsidRPr="00302252">
              <w:rPr>
                <w:spacing w:val="-2"/>
                <w:sz w:val="20"/>
              </w:rPr>
              <w:t xml:space="preserve"> </w:t>
            </w:r>
            <w:r w:rsidRPr="00302252">
              <w:rPr>
                <w:spacing w:val="-2"/>
                <w:sz w:val="20"/>
              </w:rPr>
              <w:t xml:space="preserve">a system in which agricultural products that are convenient to storage </w:t>
            </w:r>
            <w:r w:rsidRPr="00302252">
              <w:rPr>
                <w:spacing w:val="-2"/>
                <w:sz w:val="20"/>
              </w:rPr>
              <w:lastRenderedPageBreak/>
              <w:t>(like cereals, legumes, oil seeds, cotton, nuts, olive and olive oil) and classified in compliance with the current product standards are warehoused after their classes, qualities and standards are determined by authorized classifiers.</w:t>
            </w:r>
          </w:p>
        </w:tc>
        <w:tc>
          <w:tcPr>
            <w:tcW w:w="1250" w:type="pct"/>
          </w:tcPr>
          <w:p w:rsidR="00042705" w:rsidRPr="00302252" w:rsidRDefault="00042705" w:rsidP="003209C0">
            <w:pPr>
              <w:suppressAutoHyphens/>
              <w:ind w:left="432" w:hanging="432"/>
              <w:jc w:val="left"/>
              <w:rPr>
                <w:spacing w:val="-2"/>
                <w:sz w:val="20"/>
              </w:rPr>
            </w:pPr>
            <w:r w:rsidRPr="00302252">
              <w:rPr>
                <w:spacing w:val="-2"/>
                <w:sz w:val="20"/>
              </w:rPr>
              <w:lastRenderedPageBreak/>
              <w:t>1)</w:t>
            </w:r>
            <w:r w:rsidRPr="00302252">
              <w:rPr>
                <w:spacing w:val="-2"/>
                <w:sz w:val="20"/>
              </w:rPr>
              <w:tab/>
              <w:t>Unbound</w:t>
            </w:r>
          </w:p>
          <w:p w:rsidR="00042705" w:rsidRPr="00302252" w:rsidRDefault="00042705" w:rsidP="003209C0">
            <w:pPr>
              <w:suppressAutoHyphens/>
              <w:ind w:left="432" w:hanging="432"/>
              <w:jc w:val="left"/>
              <w:rPr>
                <w:spacing w:val="-2"/>
                <w:sz w:val="20"/>
              </w:rPr>
            </w:pPr>
            <w:r w:rsidRPr="00302252">
              <w:rPr>
                <w:spacing w:val="-2"/>
                <w:sz w:val="20"/>
              </w:rPr>
              <w:t>2)</w:t>
            </w:r>
            <w:r w:rsidRPr="00302252">
              <w:rPr>
                <w:spacing w:val="-2"/>
                <w:sz w:val="20"/>
              </w:rPr>
              <w:tab/>
              <w:t>None</w:t>
            </w:r>
          </w:p>
          <w:p w:rsidR="00042705" w:rsidRPr="00302252" w:rsidRDefault="00042705" w:rsidP="003209C0">
            <w:pPr>
              <w:suppressAutoHyphens/>
              <w:ind w:left="432" w:hanging="432"/>
              <w:jc w:val="left"/>
              <w:rPr>
                <w:b/>
                <w:i/>
                <w:sz w:val="20"/>
              </w:rPr>
            </w:pPr>
            <w:r w:rsidRPr="00302252">
              <w:rPr>
                <w:spacing w:val="-2"/>
                <w:sz w:val="20"/>
              </w:rPr>
              <w:t>3)</w:t>
            </w:r>
            <w:r w:rsidRPr="00302252">
              <w:rPr>
                <w:spacing w:val="-2"/>
                <w:sz w:val="20"/>
              </w:rPr>
              <w:tab/>
              <w:t>None</w:t>
            </w:r>
            <w:r w:rsidRPr="00302252">
              <w:rPr>
                <w:b/>
                <w:i/>
                <w:sz w:val="20"/>
              </w:rPr>
              <w:t xml:space="preserve"> </w:t>
            </w:r>
          </w:p>
          <w:p w:rsidR="00042705" w:rsidRPr="00302252" w:rsidRDefault="00042705" w:rsidP="003209C0">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042705" w:rsidRPr="00302252" w:rsidRDefault="00042705" w:rsidP="007D18C5">
            <w:pPr>
              <w:suppressAutoHyphens/>
              <w:ind w:left="432" w:hanging="432"/>
              <w:jc w:val="left"/>
              <w:rPr>
                <w:spacing w:val="-2"/>
                <w:sz w:val="20"/>
              </w:rPr>
            </w:pPr>
            <w:r w:rsidRPr="00302252">
              <w:rPr>
                <w:spacing w:val="-2"/>
                <w:sz w:val="20"/>
              </w:rPr>
              <w:t>1)</w:t>
            </w:r>
            <w:r w:rsidRPr="00302252">
              <w:rPr>
                <w:spacing w:val="-2"/>
                <w:sz w:val="20"/>
              </w:rPr>
              <w:tab/>
              <w:t>Unbound</w:t>
            </w:r>
          </w:p>
          <w:p w:rsidR="00042705" w:rsidRPr="00302252" w:rsidRDefault="00042705" w:rsidP="007D18C5">
            <w:pPr>
              <w:suppressAutoHyphens/>
              <w:ind w:left="432" w:hanging="432"/>
              <w:jc w:val="left"/>
              <w:rPr>
                <w:spacing w:val="-2"/>
                <w:sz w:val="20"/>
              </w:rPr>
            </w:pPr>
            <w:r w:rsidRPr="00302252">
              <w:rPr>
                <w:spacing w:val="-2"/>
                <w:sz w:val="20"/>
              </w:rPr>
              <w:t>2)</w:t>
            </w:r>
            <w:r w:rsidRPr="00302252">
              <w:rPr>
                <w:spacing w:val="-2"/>
                <w:sz w:val="20"/>
              </w:rPr>
              <w:tab/>
              <w:t>None</w:t>
            </w:r>
          </w:p>
          <w:p w:rsidR="00042705" w:rsidRPr="00302252" w:rsidRDefault="00042705" w:rsidP="007D18C5">
            <w:pPr>
              <w:suppressAutoHyphens/>
              <w:ind w:left="432" w:hanging="432"/>
              <w:jc w:val="left"/>
              <w:rPr>
                <w:spacing w:val="-2"/>
                <w:sz w:val="20"/>
              </w:rPr>
            </w:pPr>
            <w:r w:rsidRPr="00302252">
              <w:rPr>
                <w:spacing w:val="-2"/>
                <w:sz w:val="20"/>
              </w:rPr>
              <w:t>3)</w:t>
            </w:r>
            <w:r w:rsidRPr="00302252">
              <w:rPr>
                <w:spacing w:val="-2"/>
                <w:sz w:val="20"/>
              </w:rPr>
              <w:tab/>
              <w:t>None</w:t>
            </w:r>
          </w:p>
          <w:p w:rsidR="00042705" w:rsidRPr="00302252" w:rsidRDefault="00042705" w:rsidP="007D18C5">
            <w:pPr>
              <w:suppressAutoHyphens/>
              <w:ind w:left="432" w:hanging="432"/>
              <w:jc w:val="left"/>
              <w:rPr>
                <w:spacing w:val="-2"/>
                <w:sz w:val="20"/>
              </w:rPr>
            </w:pPr>
            <w:r w:rsidRPr="00302252">
              <w:rPr>
                <w:spacing w:val="-2"/>
                <w:sz w:val="20"/>
              </w:rPr>
              <w:t>4)</w:t>
            </w:r>
            <w:r w:rsidRPr="00302252">
              <w:rPr>
                <w:spacing w:val="-2"/>
                <w:sz w:val="20"/>
              </w:rPr>
              <w:tab/>
              <w:t>Unbound, except as indicated in the horizontal section.</w:t>
            </w:r>
          </w:p>
        </w:tc>
        <w:tc>
          <w:tcPr>
            <w:tcW w:w="1250" w:type="pct"/>
          </w:tcPr>
          <w:p w:rsidR="00042705" w:rsidRPr="00302252" w:rsidRDefault="00042705" w:rsidP="007D18C5">
            <w:pPr>
              <w:rPr>
                <w:sz w:val="20"/>
              </w:rPr>
            </w:pPr>
          </w:p>
        </w:tc>
      </w:tr>
      <w:tr w:rsidR="00736BB0" w:rsidRPr="00302252" w:rsidTr="003209C0">
        <w:trPr>
          <w:trHeight w:val="124"/>
        </w:trPr>
        <w:tc>
          <w:tcPr>
            <w:tcW w:w="1250" w:type="pct"/>
          </w:tcPr>
          <w:p w:rsidR="00736BB0" w:rsidRPr="00302252" w:rsidRDefault="007D18C5" w:rsidP="007D18C5">
            <w:pPr>
              <w:ind w:left="432" w:hanging="432"/>
              <w:rPr>
                <w:spacing w:val="-2"/>
                <w:sz w:val="20"/>
              </w:rPr>
            </w:pPr>
            <w:r w:rsidRPr="00302252">
              <w:rPr>
                <w:spacing w:val="-2"/>
                <w:sz w:val="20"/>
              </w:rPr>
              <w:t>(c)</w:t>
            </w:r>
            <w:r w:rsidR="00736BB0" w:rsidRPr="00302252">
              <w:rPr>
                <w:spacing w:val="-2"/>
                <w:sz w:val="20"/>
              </w:rPr>
              <w:tab/>
              <w:t xml:space="preserve">Freight transport agency services </w:t>
            </w:r>
          </w:p>
          <w:p w:rsidR="00736BB0" w:rsidRPr="00302252" w:rsidRDefault="00736BB0" w:rsidP="007D18C5">
            <w:pPr>
              <w:suppressAutoHyphens/>
              <w:ind w:left="432"/>
              <w:rPr>
                <w:spacing w:val="-2"/>
                <w:sz w:val="20"/>
              </w:rPr>
            </w:pPr>
            <w:r w:rsidRPr="00302252">
              <w:rPr>
                <w:spacing w:val="-2"/>
                <w:sz w:val="20"/>
              </w:rPr>
              <w:t>(CPC 748)</w:t>
            </w:r>
          </w:p>
        </w:tc>
        <w:tc>
          <w:tcPr>
            <w:tcW w:w="1250" w:type="pct"/>
          </w:tcPr>
          <w:p w:rsidR="00736BB0" w:rsidRPr="00302252" w:rsidRDefault="00736BB0" w:rsidP="003209C0">
            <w:pPr>
              <w:suppressAutoHyphens/>
              <w:ind w:left="432" w:hanging="432"/>
              <w:jc w:val="left"/>
              <w:rPr>
                <w:spacing w:val="-2"/>
                <w:sz w:val="20"/>
              </w:rPr>
            </w:pPr>
            <w:r w:rsidRPr="00302252">
              <w:rPr>
                <w:spacing w:val="-2"/>
                <w:sz w:val="20"/>
              </w:rPr>
              <w:t xml:space="preserve">1) </w:t>
            </w:r>
            <w:r w:rsidRPr="00302252">
              <w:rPr>
                <w:spacing w:val="-2"/>
                <w:sz w:val="20"/>
              </w:rPr>
              <w:tab/>
              <w:t>Unbound</w:t>
            </w:r>
          </w:p>
          <w:p w:rsidR="00736BB0" w:rsidRPr="00302252" w:rsidRDefault="00736BB0" w:rsidP="003209C0">
            <w:pPr>
              <w:suppressAutoHyphens/>
              <w:ind w:left="432" w:hanging="432"/>
              <w:jc w:val="left"/>
              <w:rPr>
                <w:spacing w:val="-2"/>
                <w:sz w:val="20"/>
              </w:rPr>
            </w:pPr>
            <w:r w:rsidRPr="00302252">
              <w:rPr>
                <w:spacing w:val="-2"/>
                <w:sz w:val="20"/>
              </w:rPr>
              <w:t xml:space="preserve">2) </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 xml:space="preserve">3) </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 xml:space="preserve">4) </w:t>
            </w:r>
            <w:r w:rsidRPr="00302252">
              <w:rPr>
                <w:spacing w:val="-2"/>
                <w:sz w:val="20"/>
              </w:rPr>
              <w:tab/>
              <w:t>Unbound except as indicated in the horizontal section</w:t>
            </w:r>
          </w:p>
        </w:tc>
        <w:tc>
          <w:tcPr>
            <w:tcW w:w="1250" w:type="pct"/>
          </w:tcPr>
          <w:p w:rsidR="00736BB0" w:rsidRPr="00302252" w:rsidRDefault="00736BB0" w:rsidP="003209C0">
            <w:pPr>
              <w:suppressAutoHyphens/>
              <w:ind w:left="432" w:hanging="432"/>
              <w:jc w:val="left"/>
              <w:rPr>
                <w:spacing w:val="-2"/>
                <w:sz w:val="20"/>
              </w:rPr>
            </w:pPr>
            <w:r w:rsidRPr="00302252">
              <w:rPr>
                <w:spacing w:val="-2"/>
                <w:sz w:val="20"/>
              </w:rPr>
              <w:t xml:space="preserve">1) </w:t>
            </w:r>
            <w:r w:rsidRPr="00302252">
              <w:rPr>
                <w:spacing w:val="-2"/>
                <w:sz w:val="20"/>
              </w:rPr>
              <w:tab/>
              <w:t>Unbound</w:t>
            </w:r>
          </w:p>
          <w:p w:rsidR="00736BB0" w:rsidRPr="00302252" w:rsidRDefault="00736BB0" w:rsidP="003209C0">
            <w:pPr>
              <w:suppressAutoHyphens/>
              <w:ind w:left="432" w:hanging="432"/>
              <w:jc w:val="left"/>
              <w:rPr>
                <w:spacing w:val="-2"/>
                <w:sz w:val="20"/>
              </w:rPr>
            </w:pPr>
            <w:r w:rsidRPr="00302252">
              <w:rPr>
                <w:spacing w:val="-2"/>
                <w:sz w:val="20"/>
              </w:rPr>
              <w:t xml:space="preserve">2) </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 xml:space="preserve">3) </w:t>
            </w:r>
            <w:r w:rsidRPr="00302252">
              <w:rPr>
                <w:spacing w:val="-2"/>
                <w:sz w:val="20"/>
              </w:rPr>
              <w:tab/>
              <w:t>None</w:t>
            </w:r>
          </w:p>
          <w:p w:rsidR="00736BB0" w:rsidRPr="00302252" w:rsidRDefault="00736BB0" w:rsidP="003209C0">
            <w:pPr>
              <w:suppressAutoHyphens/>
              <w:ind w:left="432" w:hanging="432"/>
              <w:jc w:val="left"/>
              <w:rPr>
                <w:spacing w:val="-2"/>
                <w:sz w:val="20"/>
              </w:rPr>
            </w:pPr>
            <w:r w:rsidRPr="00302252">
              <w:rPr>
                <w:spacing w:val="-2"/>
                <w:sz w:val="20"/>
              </w:rPr>
              <w:t xml:space="preserve">4) </w:t>
            </w:r>
            <w:r w:rsidRPr="00302252">
              <w:rPr>
                <w:spacing w:val="-2"/>
                <w:sz w:val="20"/>
              </w:rPr>
              <w:tab/>
              <w:t>Unbound except as indi</w:t>
            </w:r>
            <w:r w:rsidR="003209C0" w:rsidRPr="00302252">
              <w:rPr>
                <w:spacing w:val="-2"/>
                <w:sz w:val="20"/>
              </w:rPr>
              <w:t>cated in the horizontal section</w:t>
            </w:r>
          </w:p>
        </w:tc>
        <w:tc>
          <w:tcPr>
            <w:tcW w:w="1250" w:type="pct"/>
          </w:tcPr>
          <w:p w:rsidR="00736BB0" w:rsidRPr="00302252" w:rsidRDefault="00736BB0" w:rsidP="007D18C5">
            <w:pPr>
              <w:rPr>
                <w:sz w:val="20"/>
              </w:rPr>
            </w:pPr>
          </w:p>
        </w:tc>
      </w:tr>
    </w:tbl>
    <w:p w:rsidR="006F1C29" w:rsidRPr="00302252" w:rsidRDefault="006F1C29" w:rsidP="00BF4442">
      <w:pPr>
        <w:jc w:val="left"/>
        <w:rPr>
          <w:szCs w:val="24"/>
        </w:rPr>
      </w:pPr>
    </w:p>
    <w:p w:rsidR="00035FBB" w:rsidRPr="00302252" w:rsidRDefault="00035FBB" w:rsidP="00BF4442">
      <w:pPr>
        <w:jc w:val="left"/>
        <w:rPr>
          <w:szCs w:val="24"/>
        </w:rPr>
        <w:sectPr w:rsidR="00035FBB" w:rsidRPr="00302252" w:rsidSect="008B258C">
          <w:footerReference w:type="first" r:id="rId36"/>
          <w:footnotePr>
            <w:numRestart w:val="eachSect"/>
          </w:footnotePr>
          <w:pgSz w:w="16834" w:h="11909" w:orient="landscape" w:code="9"/>
          <w:pgMar w:top="1440" w:right="1800" w:bottom="1440" w:left="1800" w:header="1800" w:footer="1800" w:gutter="0"/>
          <w:cols w:space="720"/>
          <w:titlePg/>
          <w:docGrid w:linePitch="326"/>
        </w:sectPr>
      </w:pPr>
    </w:p>
    <w:p w:rsidR="008633A0" w:rsidRPr="00302252" w:rsidRDefault="008633A0" w:rsidP="00E14F0A">
      <w:pPr>
        <w:keepNext/>
        <w:jc w:val="center"/>
        <w:outlineLvl w:val="7"/>
        <w:rPr>
          <w:b/>
          <w:sz w:val="20"/>
        </w:rPr>
      </w:pPr>
      <w:r w:rsidRPr="00302252">
        <w:rPr>
          <w:b/>
          <w:sz w:val="20"/>
        </w:rPr>
        <w:lastRenderedPageBreak/>
        <w:t>LIST OF MFN EXEMPTIONS OF TURKEY</w:t>
      </w:r>
    </w:p>
    <w:p w:rsidR="00CE1D62" w:rsidRPr="00302252" w:rsidRDefault="00CE1D62" w:rsidP="00BF4442">
      <w:pPr>
        <w:jc w:val="left"/>
        <w:rPr>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683"/>
        <w:gridCol w:w="4781"/>
        <w:gridCol w:w="2599"/>
        <w:gridCol w:w="1074"/>
        <w:gridCol w:w="3087"/>
      </w:tblGrid>
      <w:tr w:rsidR="008633A0" w:rsidRPr="00302252" w:rsidTr="00E14F0A">
        <w:trPr>
          <w:cantSplit/>
          <w:tblHeader/>
        </w:trPr>
        <w:tc>
          <w:tcPr>
            <w:tcW w:w="0" w:type="auto"/>
            <w:tcBorders>
              <w:top w:val="single" w:sz="4" w:space="0" w:color="auto"/>
              <w:bottom w:val="single" w:sz="4" w:space="0" w:color="auto"/>
            </w:tcBorders>
            <w:vAlign w:val="center"/>
          </w:tcPr>
          <w:p w:rsidR="008633A0" w:rsidRPr="00302252" w:rsidRDefault="008633A0" w:rsidP="00B936BF">
            <w:pPr>
              <w:jc w:val="center"/>
              <w:rPr>
                <w:b/>
                <w:sz w:val="20"/>
              </w:rPr>
            </w:pPr>
            <w:r w:rsidRPr="00302252">
              <w:rPr>
                <w:b/>
                <w:sz w:val="20"/>
              </w:rPr>
              <w:t>Sector or Sub sector</w:t>
            </w:r>
          </w:p>
        </w:tc>
        <w:tc>
          <w:tcPr>
            <w:tcW w:w="0" w:type="auto"/>
            <w:tcBorders>
              <w:top w:val="single" w:sz="4" w:space="0" w:color="auto"/>
              <w:bottom w:val="single" w:sz="4" w:space="0" w:color="auto"/>
            </w:tcBorders>
            <w:vAlign w:val="center"/>
          </w:tcPr>
          <w:p w:rsidR="008633A0" w:rsidRPr="00302252" w:rsidRDefault="008633A0" w:rsidP="00B936BF">
            <w:pPr>
              <w:jc w:val="center"/>
              <w:rPr>
                <w:b/>
                <w:sz w:val="20"/>
              </w:rPr>
            </w:pPr>
            <w:r w:rsidRPr="00302252">
              <w:rPr>
                <w:b/>
                <w:sz w:val="20"/>
              </w:rPr>
              <w:t>Description of measure indicating its inconsistency with Article xx on MFN</w:t>
            </w:r>
          </w:p>
        </w:tc>
        <w:tc>
          <w:tcPr>
            <w:tcW w:w="0" w:type="auto"/>
            <w:tcBorders>
              <w:top w:val="single" w:sz="4" w:space="0" w:color="auto"/>
              <w:bottom w:val="single" w:sz="4" w:space="0" w:color="auto"/>
            </w:tcBorders>
            <w:vAlign w:val="center"/>
          </w:tcPr>
          <w:p w:rsidR="008633A0" w:rsidRPr="00302252" w:rsidRDefault="008633A0" w:rsidP="00B936BF">
            <w:pPr>
              <w:jc w:val="center"/>
              <w:rPr>
                <w:b/>
                <w:sz w:val="20"/>
              </w:rPr>
            </w:pPr>
            <w:r w:rsidRPr="00302252">
              <w:rPr>
                <w:b/>
                <w:sz w:val="20"/>
              </w:rPr>
              <w:t>Countries to which the measure applies</w:t>
            </w:r>
          </w:p>
        </w:tc>
        <w:tc>
          <w:tcPr>
            <w:tcW w:w="0" w:type="auto"/>
            <w:tcBorders>
              <w:top w:val="single" w:sz="4" w:space="0" w:color="auto"/>
              <w:bottom w:val="single" w:sz="4" w:space="0" w:color="auto"/>
            </w:tcBorders>
            <w:vAlign w:val="center"/>
          </w:tcPr>
          <w:p w:rsidR="008633A0" w:rsidRPr="00302252" w:rsidRDefault="008633A0" w:rsidP="00B936BF">
            <w:pPr>
              <w:jc w:val="center"/>
              <w:rPr>
                <w:b/>
                <w:sz w:val="20"/>
              </w:rPr>
            </w:pPr>
            <w:r w:rsidRPr="00302252">
              <w:rPr>
                <w:b/>
                <w:sz w:val="20"/>
              </w:rPr>
              <w:t>Intended duration</w:t>
            </w:r>
          </w:p>
        </w:tc>
        <w:tc>
          <w:tcPr>
            <w:tcW w:w="0" w:type="auto"/>
            <w:tcBorders>
              <w:top w:val="single" w:sz="4" w:space="0" w:color="auto"/>
              <w:bottom w:val="single" w:sz="4" w:space="0" w:color="auto"/>
            </w:tcBorders>
            <w:vAlign w:val="center"/>
          </w:tcPr>
          <w:p w:rsidR="008633A0" w:rsidRPr="00302252" w:rsidRDefault="008633A0" w:rsidP="00B936BF">
            <w:pPr>
              <w:jc w:val="center"/>
              <w:rPr>
                <w:b/>
                <w:sz w:val="20"/>
              </w:rPr>
            </w:pPr>
            <w:r w:rsidRPr="00302252">
              <w:rPr>
                <w:b/>
                <w:sz w:val="20"/>
              </w:rPr>
              <w:t>Conditions creating the need for the exemption</w:t>
            </w:r>
          </w:p>
        </w:tc>
      </w:tr>
      <w:tr w:rsidR="008633A0" w:rsidRPr="00302252" w:rsidTr="00E14F0A">
        <w:tblPrEx>
          <w:tblLook w:val="01E0" w:firstRow="1" w:lastRow="1" w:firstColumn="1" w:lastColumn="1" w:noHBand="0" w:noVBand="0"/>
        </w:tblPrEx>
        <w:trPr>
          <w:cantSplit/>
        </w:trPr>
        <w:tc>
          <w:tcPr>
            <w:tcW w:w="0" w:type="auto"/>
            <w:tcBorders>
              <w:top w:val="nil"/>
              <w:bottom w:val="nil"/>
            </w:tcBorders>
          </w:tcPr>
          <w:p w:rsidR="008633A0" w:rsidRPr="00302252" w:rsidRDefault="008633A0" w:rsidP="00B936BF">
            <w:pPr>
              <w:ind w:left="300" w:hanging="300"/>
              <w:jc w:val="left"/>
              <w:rPr>
                <w:sz w:val="20"/>
              </w:rPr>
            </w:pPr>
            <w:r w:rsidRPr="00302252">
              <w:rPr>
                <w:sz w:val="20"/>
              </w:rPr>
              <w:t>ALL SECTORS</w:t>
            </w:r>
          </w:p>
        </w:tc>
        <w:tc>
          <w:tcPr>
            <w:tcW w:w="0" w:type="auto"/>
            <w:tcBorders>
              <w:top w:val="nil"/>
              <w:bottom w:val="nil"/>
            </w:tcBorders>
          </w:tcPr>
          <w:p w:rsidR="008633A0" w:rsidRPr="00302252" w:rsidRDefault="008633A0" w:rsidP="00B936BF">
            <w:pPr>
              <w:ind w:left="454" w:hanging="454"/>
              <w:jc w:val="left"/>
              <w:rPr>
                <w:b/>
                <w:sz w:val="20"/>
              </w:rPr>
            </w:pPr>
            <w:r w:rsidRPr="00302252">
              <w:rPr>
                <w:sz w:val="20"/>
              </w:rPr>
              <w:t>(a)</w:t>
            </w:r>
            <w:r w:rsidRPr="00302252">
              <w:rPr>
                <w:sz w:val="20"/>
              </w:rPr>
              <w:tab/>
              <w:t>Extending full national treatment for the investments of the nationals or companies of countries with which a Bilateral Investment Treaty is concluded.</w:t>
            </w:r>
          </w:p>
          <w:p w:rsidR="008633A0" w:rsidRPr="00302252" w:rsidRDefault="008633A0" w:rsidP="00B936BF">
            <w:pPr>
              <w:ind w:left="454" w:hanging="454"/>
              <w:jc w:val="left"/>
              <w:rPr>
                <w:sz w:val="20"/>
              </w:rPr>
            </w:pPr>
          </w:p>
          <w:p w:rsidR="008633A0" w:rsidRPr="00302252" w:rsidRDefault="00660D1D" w:rsidP="00B936BF">
            <w:pPr>
              <w:ind w:left="454" w:hanging="454"/>
              <w:jc w:val="left"/>
              <w:rPr>
                <w:sz w:val="20"/>
              </w:rPr>
            </w:pPr>
            <w:r w:rsidRPr="00302252">
              <w:rPr>
                <w:sz w:val="20"/>
              </w:rPr>
              <w:t>(b)(</w:t>
            </w:r>
            <w:proofErr w:type="spellStart"/>
            <w:r w:rsidRPr="00302252">
              <w:rPr>
                <w:sz w:val="20"/>
              </w:rPr>
              <w:t>i</w:t>
            </w:r>
            <w:proofErr w:type="spellEnd"/>
            <w:r w:rsidRPr="00302252">
              <w:rPr>
                <w:sz w:val="20"/>
              </w:rPr>
              <w:t xml:space="preserve">) </w:t>
            </w:r>
            <w:r w:rsidRPr="00302252">
              <w:rPr>
                <w:sz w:val="20"/>
              </w:rPr>
              <w:tab/>
            </w:r>
            <w:r w:rsidR="008633A0" w:rsidRPr="00302252">
              <w:rPr>
                <w:sz w:val="20"/>
              </w:rPr>
              <w:t>Executing the transfers, in specific periods, of the nationals and companies of certain countries which made investments in Turkey.</w:t>
            </w:r>
          </w:p>
          <w:p w:rsidR="00B936BF" w:rsidRPr="00302252" w:rsidRDefault="00B936BF" w:rsidP="00B936BF">
            <w:pPr>
              <w:ind w:left="454" w:hanging="454"/>
              <w:jc w:val="left"/>
              <w:rPr>
                <w:sz w:val="20"/>
              </w:rPr>
            </w:pPr>
          </w:p>
        </w:tc>
        <w:tc>
          <w:tcPr>
            <w:tcW w:w="0" w:type="auto"/>
            <w:tcBorders>
              <w:top w:val="nil"/>
              <w:bottom w:val="nil"/>
            </w:tcBorders>
          </w:tcPr>
          <w:p w:rsidR="008633A0" w:rsidRPr="00302252" w:rsidRDefault="008633A0" w:rsidP="00B936BF">
            <w:pPr>
              <w:jc w:val="left"/>
              <w:rPr>
                <w:sz w:val="20"/>
              </w:rPr>
            </w:pPr>
            <w:r w:rsidRPr="00302252">
              <w:rPr>
                <w:sz w:val="20"/>
              </w:rPr>
              <w:t>All countries with which agreements are or will be in force.</w:t>
            </w:r>
          </w:p>
          <w:p w:rsidR="008633A0" w:rsidRPr="00302252" w:rsidRDefault="008633A0" w:rsidP="00B936BF">
            <w:pPr>
              <w:ind w:left="454" w:hanging="454"/>
              <w:jc w:val="left"/>
              <w:rPr>
                <w:sz w:val="20"/>
              </w:rPr>
            </w:pPr>
          </w:p>
          <w:p w:rsidR="008633A0" w:rsidRPr="00302252" w:rsidRDefault="008633A0" w:rsidP="00B936BF">
            <w:pPr>
              <w:ind w:left="454" w:hanging="454"/>
              <w:jc w:val="left"/>
              <w:rPr>
                <w:sz w:val="20"/>
              </w:rPr>
            </w:pPr>
          </w:p>
          <w:p w:rsidR="008633A0" w:rsidRPr="00302252" w:rsidRDefault="00E14F0A" w:rsidP="00B936BF">
            <w:pPr>
              <w:jc w:val="left"/>
              <w:rPr>
                <w:strike/>
                <w:sz w:val="20"/>
              </w:rPr>
            </w:pPr>
            <w:r w:rsidRPr="00302252">
              <w:rPr>
                <w:sz w:val="20"/>
              </w:rPr>
              <w:t>Belgium-Luxembourg, Kuwait</w:t>
            </w:r>
          </w:p>
        </w:tc>
        <w:tc>
          <w:tcPr>
            <w:tcW w:w="0" w:type="auto"/>
            <w:tcBorders>
              <w:top w:val="nil"/>
              <w:bottom w:val="nil"/>
            </w:tcBorders>
          </w:tcPr>
          <w:p w:rsidR="008633A0" w:rsidRPr="00302252" w:rsidRDefault="008633A0" w:rsidP="00B936BF">
            <w:pPr>
              <w:jc w:val="left"/>
              <w:rPr>
                <w:sz w:val="20"/>
              </w:rPr>
            </w:pPr>
            <w:r w:rsidRPr="00302252">
              <w:rPr>
                <w:sz w:val="20"/>
              </w:rPr>
              <w:t>Indefinite</w:t>
            </w:r>
          </w:p>
        </w:tc>
        <w:tc>
          <w:tcPr>
            <w:tcW w:w="0" w:type="auto"/>
            <w:tcBorders>
              <w:top w:val="nil"/>
              <w:bottom w:val="nil"/>
            </w:tcBorders>
          </w:tcPr>
          <w:p w:rsidR="008633A0" w:rsidRPr="00302252" w:rsidRDefault="008633A0" w:rsidP="00B936BF">
            <w:pPr>
              <w:jc w:val="left"/>
              <w:rPr>
                <w:sz w:val="20"/>
              </w:rPr>
            </w:pPr>
            <w:r w:rsidRPr="00302252">
              <w:rPr>
                <w:sz w:val="20"/>
              </w:rPr>
              <w:t>Desire to create favourable conditions for a greater economic cooperation between Turkey and mentioned countries and to encourage investments by nationals and companies of one country in the territory of the other countries.</w:t>
            </w:r>
          </w:p>
        </w:tc>
      </w:tr>
      <w:tr w:rsidR="008633A0" w:rsidRPr="00302252" w:rsidTr="00E14F0A">
        <w:tblPrEx>
          <w:tblLook w:val="01E0" w:firstRow="1" w:lastRow="1" w:firstColumn="1" w:lastColumn="1" w:noHBand="0" w:noVBand="0"/>
        </w:tblPrEx>
        <w:trPr>
          <w:cantSplit/>
        </w:trPr>
        <w:tc>
          <w:tcPr>
            <w:tcW w:w="0" w:type="auto"/>
            <w:tcBorders>
              <w:top w:val="nil"/>
            </w:tcBorders>
          </w:tcPr>
          <w:p w:rsidR="008633A0" w:rsidRPr="00302252" w:rsidRDefault="008633A0" w:rsidP="00B936BF">
            <w:pPr>
              <w:ind w:left="300" w:hanging="300"/>
              <w:jc w:val="left"/>
              <w:rPr>
                <w:sz w:val="20"/>
              </w:rPr>
            </w:pPr>
          </w:p>
        </w:tc>
        <w:tc>
          <w:tcPr>
            <w:tcW w:w="0" w:type="auto"/>
            <w:tcBorders>
              <w:top w:val="nil"/>
            </w:tcBorders>
          </w:tcPr>
          <w:p w:rsidR="008633A0" w:rsidRPr="00302252" w:rsidRDefault="00660D1D" w:rsidP="00B936BF">
            <w:pPr>
              <w:ind w:left="454" w:hanging="235"/>
              <w:jc w:val="left"/>
              <w:rPr>
                <w:sz w:val="20"/>
              </w:rPr>
            </w:pPr>
            <w:r w:rsidRPr="00302252">
              <w:rPr>
                <w:sz w:val="20"/>
              </w:rPr>
              <w:t xml:space="preserve">(ii) </w:t>
            </w:r>
            <w:r w:rsidRPr="00302252">
              <w:rPr>
                <w:sz w:val="20"/>
              </w:rPr>
              <w:tab/>
            </w:r>
            <w:r w:rsidR="008633A0" w:rsidRPr="00302252">
              <w:rPr>
                <w:sz w:val="20"/>
              </w:rPr>
              <w:t>Granting foreign exchange risk guarantee for certain countries for the transfers which are not realized due to the difficulties in balance of payments.</w:t>
            </w:r>
          </w:p>
          <w:p w:rsidR="00B936BF" w:rsidRPr="00302252" w:rsidRDefault="00B936BF" w:rsidP="00B936BF">
            <w:pPr>
              <w:ind w:left="454" w:hanging="235"/>
              <w:jc w:val="left"/>
              <w:rPr>
                <w:sz w:val="20"/>
              </w:rPr>
            </w:pPr>
          </w:p>
        </w:tc>
        <w:tc>
          <w:tcPr>
            <w:tcW w:w="0" w:type="auto"/>
            <w:tcBorders>
              <w:top w:val="nil"/>
            </w:tcBorders>
          </w:tcPr>
          <w:p w:rsidR="008633A0" w:rsidRPr="00302252" w:rsidRDefault="008633A0" w:rsidP="00B936BF">
            <w:pPr>
              <w:rPr>
                <w:sz w:val="20"/>
              </w:rPr>
            </w:pPr>
          </w:p>
        </w:tc>
        <w:tc>
          <w:tcPr>
            <w:tcW w:w="0" w:type="auto"/>
            <w:tcBorders>
              <w:top w:val="nil"/>
            </w:tcBorders>
          </w:tcPr>
          <w:p w:rsidR="008633A0" w:rsidRPr="00302252" w:rsidRDefault="008633A0" w:rsidP="00B936BF">
            <w:pPr>
              <w:jc w:val="left"/>
              <w:rPr>
                <w:sz w:val="20"/>
              </w:rPr>
            </w:pPr>
          </w:p>
        </w:tc>
        <w:tc>
          <w:tcPr>
            <w:tcW w:w="0" w:type="auto"/>
            <w:tcBorders>
              <w:top w:val="nil"/>
            </w:tcBorders>
          </w:tcPr>
          <w:p w:rsidR="008633A0" w:rsidRPr="00302252" w:rsidRDefault="008633A0" w:rsidP="00B936BF">
            <w:pPr>
              <w:jc w:val="left"/>
              <w:rPr>
                <w:sz w:val="20"/>
              </w:rPr>
            </w:pP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B936BF">
            <w:pPr>
              <w:ind w:left="300" w:hanging="300"/>
              <w:jc w:val="left"/>
              <w:rPr>
                <w:sz w:val="20"/>
              </w:rPr>
            </w:pPr>
          </w:p>
        </w:tc>
        <w:tc>
          <w:tcPr>
            <w:tcW w:w="0" w:type="auto"/>
          </w:tcPr>
          <w:p w:rsidR="008633A0" w:rsidRPr="00302252" w:rsidRDefault="008633A0" w:rsidP="00B936BF">
            <w:pPr>
              <w:ind w:left="454" w:hanging="454"/>
              <w:jc w:val="left"/>
              <w:rPr>
                <w:sz w:val="20"/>
              </w:rPr>
            </w:pPr>
            <w:r w:rsidRPr="00302252">
              <w:rPr>
                <w:sz w:val="20"/>
              </w:rPr>
              <w:t>(c)</w:t>
            </w:r>
            <w:r w:rsidRPr="00302252">
              <w:rPr>
                <w:sz w:val="20"/>
              </w:rPr>
              <w:tab/>
              <w:t>Covering "trade risk" in subrogation for one country.</w:t>
            </w:r>
            <w:r w:rsidR="00A73291" w:rsidRPr="00302252">
              <w:rPr>
                <w:sz w:val="20"/>
              </w:rPr>
              <w:t xml:space="preserve"> </w:t>
            </w:r>
          </w:p>
          <w:p w:rsidR="00B936BF" w:rsidRPr="00302252" w:rsidRDefault="00B936BF" w:rsidP="00B936BF">
            <w:pPr>
              <w:ind w:left="454" w:hanging="454"/>
              <w:jc w:val="left"/>
              <w:rPr>
                <w:sz w:val="20"/>
              </w:rPr>
            </w:pPr>
          </w:p>
        </w:tc>
        <w:tc>
          <w:tcPr>
            <w:tcW w:w="0" w:type="auto"/>
          </w:tcPr>
          <w:p w:rsidR="008633A0" w:rsidRPr="00302252" w:rsidRDefault="008633A0" w:rsidP="00B936BF">
            <w:pPr>
              <w:jc w:val="left"/>
              <w:rPr>
                <w:sz w:val="20"/>
              </w:rPr>
            </w:pPr>
            <w:r w:rsidRPr="00302252">
              <w:rPr>
                <w:sz w:val="20"/>
              </w:rPr>
              <w:t>Japan</w:t>
            </w:r>
          </w:p>
        </w:tc>
        <w:tc>
          <w:tcPr>
            <w:tcW w:w="0" w:type="auto"/>
          </w:tcPr>
          <w:p w:rsidR="008633A0" w:rsidRPr="00302252" w:rsidRDefault="008633A0" w:rsidP="00B936BF">
            <w:pPr>
              <w:jc w:val="left"/>
              <w:rPr>
                <w:sz w:val="20"/>
              </w:rPr>
            </w:pPr>
          </w:p>
        </w:tc>
        <w:tc>
          <w:tcPr>
            <w:tcW w:w="0" w:type="auto"/>
          </w:tcPr>
          <w:p w:rsidR="008633A0" w:rsidRPr="00302252" w:rsidRDefault="008633A0" w:rsidP="00B936BF">
            <w:pPr>
              <w:jc w:val="left"/>
              <w:rPr>
                <w:sz w:val="20"/>
              </w:rPr>
            </w:pP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B936BF">
            <w:pPr>
              <w:ind w:left="300" w:hanging="300"/>
              <w:jc w:val="left"/>
              <w:rPr>
                <w:sz w:val="20"/>
              </w:rPr>
            </w:pPr>
          </w:p>
        </w:tc>
        <w:tc>
          <w:tcPr>
            <w:tcW w:w="0" w:type="auto"/>
          </w:tcPr>
          <w:p w:rsidR="008633A0" w:rsidRPr="00302252" w:rsidRDefault="008633A0" w:rsidP="00B936BF">
            <w:pPr>
              <w:ind w:left="459" w:hanging="454"/>
              <w:jc w:val="left"/>
              <w:rPr>
                <w:sz w:val="20"/>
              </w:rPr>
            </w:pPr>
            <w:r w:rsidRPr="00302252">
              <w:rPr>
                <w:sz w:val="20"/>
              </w:rPr>
              <w:t>(d)</w:t>
            </w:r>
            <w:r w:rsidRPr="00302252">
              <w:rPr>
                <w:sz w:val="20"/>
              </w:rPr>
              <w:tab/>
              <w:t>The agreements with three countries, the MFN Articles of which do not include the derogation paragraphs relating to the privileges which are accorded to the investors of the third countries resulting from its membership in or associated with a free trade zone, an economic cooperation, a customs union or a common market.</w:t>
            </w:r>
            <w:r w:rsidR="00A73291" w:rsidRPr="00302252">
              <w:rPr>
                <w:sz w:val="20"/>
              </w:rPr>
              <w:t xml:space="preserve"> </w:t>
            </w:r>
          </w:p>
          <w:p w:rsidR="00E14F0A" w:rsidRPr="00302252" w:rsidRDefault="00E14F0A" w:rsidP="00B936BF">
            <w:pPr>
              <w:ind w:left="459" w:hanging="454"/>
              <w:jc w:val="left"/>
              <w:rPr>
                <w:sz w:val="20"/>
              </w:rPr>
            </w:pPr>
          </w:p>
        </w:tc>
        <w:tc>
          <w:tcPr>
            <w:tcW w:w="0" w:type="auto"/>
          </w:tcPr>
          <w:p w:rsidR="008633A0" w:rsidRPr="00302252" w:rsidRDefault="008633A0" w:rsidP="00B936BF">
            <w:pPr>
              <w:ind w:left="5"/>
              <w:jc w:val="left"/>
              <w:rPr>
                <w:sz w:val="20"/>
              </w:rPr>
            </w:pPr>
            <w:r w:rsidRPr="00302252">
              <w:rPr>
                <w:sz w:val="20"/>
              </w:rPr>
              <w:t>Japan, Bangladesh, Germany</w:t>
            </w:r>
          </w:p>
        </w:tc>
        <w:tc>
          <w:tcPr>
            <w:tcW w:w="0" w:type="auto"/>
          </w:tcPr>
          <w:p w:rsidR="008633A0" w:rsidRPr="00302252" w:rsidRDefault="008633A0" w:rsidP="00B936BF">
            <w:pPr>
              <w:ind w:hanging="454"/>
              <w:jc w:val="left"/>
              <w:rPr>
                <w:sz w:val="20"/>
              </w:rPr>
            </w:pPr>
          </w:p>
          <w:p w:rsidR="008633A0" w:rsidRPr="00302252" w:rsidRDefault="008633A0" w:rsidP="00B936BF">
            <w:pPr>
              <w:ind w:hanging="454"/>
              <w:jc w:val="left"/>
              <w:rPr>
                <w:sz w:val="20"/>
              </w:rPr>
            </w:pPr>
          </w:p>
        </w:tc>
        <w:tc>
          <w:tcPr>
            <w:tcW w:w="0" w:type="auto"/>
          </w:tcPr>
          <w:p w:rsidR="008633A0" w:rsidRPr="00302252" w:rsidRDefault="008633A0" w:rsidP="00B936BF">
            <w:pPr>
              <w:ind w:hanging="454"/>
              <w:jc w:val="left"/>
              <w:rPr>
                <w:sz w:val="20"/>
              </w:rPr>
            </w:pPr>
          </w:p>
          <w:p w:rsidR="008633A0" w:rsidRPr="00302252" w:rsidRDefault="008633A0" w:rsidP="00B936BF">
            <w:pPr>
              <w:ind w:hanging="454"/>
              <w:jc w:val="left"/>
              <w:rPr>
                <w:sz w:val="20"/>
              </w:rPr>
            </w:pP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B936BF">
            <w:pPr>
              <w:ind w:left="302" w:hanging="302"/>
              <w:jc w:val="left"/>
              <w:rPr>
                <w:sz w:val="20"/>
              </w:rPr>
            </w:pPr>
            <w:r w:rsidRPr="00302252">
              <w:rPr>
                <w:sz w:val="20"/>
              </w:rPr>
              <w:lastRenderedPageBreak/>
              <w:t>ALL SECTORS</w:t>
            </w:r>
          </w:p>
        </w:tc>
        <w:tc>
          <w:tcPr>
            <w:tcW w:w="0" w:type="auto"/>
          </w:tcPr>
          <w:p w:rsidR="008633A0" w:rsidRPr="00302252" w:rsidRDefault="008633A0" w:rsidP="00B936BF">
            <w:pPr>
              <w:keepNext/>
              <w:jc w:val="left"/>
              <w:rPr>
                <w:sz w:val="20"/>
              </w:rPr>
            </w:pPr>
            <w:r w:rsidRPr="00302252">
              <w:rPr>
                <w:sz w:val="20"/>
              </w:rPr>
              <w:t>The restriction in the transfer of the premiums for long-term insurance schemes and the employment of the foreign country workers by foreign companies is waived for one country.</w:t>
            </w:r>
            <w:r w:rsidR="00A73291" w:rsidRPr="00302252">
              <w:rPr>
                <w:sz w:val="20"/>
              </w:rPr>
              <w:t xml:space="preserve"> </w:t>
            </w:r>
          </w:p>
          <w:p w:rsidR="00E14F0A" w:rsidRPr="00302252" w:rsidRDefault="00E14F0A" w:rsidP="00B936BF">
            <w:pPr>
              <w:keepNext/>
              <w:jc w:val="left"/>
              <w:rPr>
                <w:strike/>
                <w:sz w:val="20"/>
              </w:rPr>
            </w:pPr>
          </w:p>
        </w:tc>
        <w:tc>
          <w:tcPr>
            <w:tcW w:w="0" w:type="auto"/>
          </w:tcPr>
          <w:p w:rsidR="008633A0" w:rsidRPr="00302252" w:rsidRDefault="008633A0" w:rsidP="00B936BF">
            <w:pPr>
              <w:keepNext/>
              <w:ind w:left="454" w:hanging="454"/>
              <w:jc w:val="left"/>
              <w:rPr>
                <w:sz w:val="20"/>
              </w:rPr>
            </w:pPr>
            <w:r w:rsidRPr="00302252">
              <w:rPr>
                <w:sz w:val="20"/>
              </w:rPr>
              <w:t>Libya</w:t>
            </w:r>
          </w:p>
        </w:tc>
        <w:tc>
          <w:tcPr>
            <w:tcW w:w="0" w:type="auto"/>
          </w:tcPr>
          <w:p w:rsidR="008633A0" w:rsidRPr="00302252" w:rsidRDefault="008633A0" w:rsidP="00B936BF">
            <w:pPr>
              <w:keepNext/>
              <w:jc w:val="left"/>
              <w:rPr>
                <w:sz w:val="20"/>
              </w:rPr>
            </w:pPr>
            <w:r w:rsidRPr="00302252">
              <w:rPr>
                <w:sz w:val="20"/>
              </w:rPr>
              <w:t>Indefinite</w:t>
            </w:r>
          </w:p>
        </w:tc>
        <w:tc>
          <w:tcPr>
            <w:tcW w:w="0" w:type="auto"/>
          </w:tcPr>
          <w:p w:rsidR="008633A0" w:rsidRPr="00302252" w:rsidRDefault="008633A0" w:rsidP="00B936BF">
            <w:pPr>
              <w:keepNext/>
              <w:jc w:val="left"/>
              <w:rPr>
                <w:sz w:val="20"/>
              </w:rPr>
            </w:pPr>
            <w:r w:rsidRPr="00302252">
              <w:rPr>
                <w:sz w:val="20"/>
              </w:rPr>
              <w:t>To ensure social security and continuous employment of Turkish workers in the mentioned country.</w:t>
            </w:r>
          </w:p>
        </w:tc>
      </w:tr>
      <w:tr w:rsidR="008633A0" w:rsidRPr="00302252" w:rsidTr="00D80594">
        <w:tblPrEx>
          <w:tblLook w:val="01E0" w:firstRow="1" w:lastRow="1" w:firstColumn="1" w:lastColumn="1" w:noHBand="0" w:noVBand="0"/>
        </w:tblPrEx>
        <w:tc>
          <w:tcPr>
            <w:tcW w:w="0" w:type="auto"/>
          </w:tcPr>
          <w:p w:rsidR="008633A0" w:rsidRPr="00302252" w:rsidRDefault="008633A0" w:rsidP="00B936BF">
            <w:pPr>
              <w:ind w:left="300" w:hanging="300"/>
              <w:jc w:val="left"/>
              <w:rPr>
                <w:sz w:val="20"/>
              </w:rPr>
            </w:pPr>
            <w:r w:rsidRPr="00302252">
              <w:rPr>
                <w:sz w:val="20"/>
              </w:rPr>
              <w:t>ALL SECTORS</w:t>
            </w:r>
          </w:p>
        </w:tc>
        <w:tc>
          <w:tcPr>
            <w:tcW w:w="0" w:type="auto"/>
          </w:tcPr>
          <w:p w:rsidR="008633A0" w:rsidRPr="00302252" w:rsidRDefault="008633A0" w:rsidP="00B936BF">
            <w:pPr>
              <w:jc w:val="left"/>
              <w:rPr>
                <w:sz w:val="20"/>
              </w:rPr>
            </w:pPr>
            <w:r w:rsidRPr="00302252">
              <w:rPr>
                <w:sz w:val="20"/>
              </w:rPr>
              <w:t>If the amount of the consulate duties collected from the Turkish nationals by any country is higher than the amounts written in the tariff list, the amounts of consulate duties which are collected from the nationals of that country will be increased reciprocally.</w:t>
            </w:r>
          </w:p>
          <w:p w:rsidR="00E14F0A" w:rsidRPr="00302252" w:rsidRDefault="00E14F0A" w:rsidP="00B936BF">
            <w:pPr>
              <w:jc w:val="left"/>
              <w:rPr>
                <w:sz w:val="20"/>
              </w:rPr>
            </w:pPr>
          </w:p>
        </w:tc>
        <w:tc>
          <w:tcPr>
            <w:tcW w:w="0" w:type="auto"/>
          </w:tcPr>
          <w:p w:rsidR="008633A0" w:rsidRPr="00302252" w:rsidRDefault="008633A0" w:rsidP="00B936BF">
            <w:pPr>
              <w:ind w:left="454" w:hanging="454"/>
              <w:jc w:val="left"/>
              <w:rPr>
                <w:sz w:val="20"/>
              </w:rPr>
            </w:pPr>
            <w:r w:rsidRPr="00302252">
              <w:rPr>
                <w:sz w:val="20"/>
              </w:rPr>
              <w:t>All countries</w:t>
            </w:r>
          </w:p>
        </w:tc>
        <w:tc>
          <w:tcPr>
            <w:tcW w:w="0" w:type="auto"/>
          </w:tcPr>
          <w:p w:rsidR="008633A0" w:rsidRPr="00302252" w:rsidRDefault="008633A0" w:rsidP="00B936BF">
            <w:pPr>
              <w:jc w:val="left"/>
              <w:rPr>
                <w:sz w:val="20"/>
              </w:rPr>
            </w:pPr>
            <w:r w:rsidRPr="00302252">
              <w:rPr>
                <w:sz w:val="20"/>
              </w:rPr>
              <w:t>Indefinite</w:t>
            </w:r>
          </w:p>
        </w:tc>
        <w:tc>
          <w:tcPr>
            <w:tcW w:w="0" w:type="auto"/>
          </w:tcPr>
          <w:p w:rsidR="008633A0" w:rsidRPr="00302252" w:rsidRDefault="008633A0" w:rsidP="00B936BF">
            <w:pPr>
              <w:jc w:val="left"/>
              <w:rPr>
                <w:sz w:val="20"/>
              </w:rPr>
            </w:pPr>
            <w:r w:rsidRPr="00302252">
              <w:rPr>
                <w:sz w:val="20"/>
              </w:rPr>
              <w:t>Desire to ensure equal treatment to Turkish nationals.</w:t>
            </w: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B936BF">
            <w:pPr>
              <w:jc w:val="left"/>
              <w:rPr>
                <w:sz w:val="20"/>
              </w:rPr>
            </w:pPr>
            <w:r w:rsidRPr="00302252">
              <w:rPr>
                <w:sz w:val="20"/>
              </w:rPr>
              <w:t>ALL SECTORS</w:t>
            </w:r>
          </w:p>
        </w:tc>
        <w:tc>
          <w:tcPr>
            <w:tcW w:w="0" w:type="auto"/>
          </w:tcPr>
          <w:p w:rsidR="008633A0" w:rsidRPr="00302252" w:rsidRDefault="008633A0" w:rsidP="00B936BF">
            <w:pPr>
              <w:jc w:val="left"/>
              <w:rPr>
                <w:sz w:val="20"/>
              </w:rPr>
            </w:pPr>
            <w:r w:rsidRPr="00302252">
              <w:rPr>
                <w:sz w:val="20"/>
              </w:rPr>
              <w:t>On the condition that the legal provisions are reserved and with the condition of reciprocity, the foreign real persons could own real estates in Turkey by acquisition or by inheritance.</w:t>
            </w:r>
          </w:p>
          <w:p w:rsidR="00E14F0A" w:rsidRPr="00302252" w:rsidRDefault="00E14F0A" w:rsidP="00B936BF">
            <w:pPr>
              <w:jc w:val="left"/>
              <w:rPr>
                <w:sz w:val="20"/>
              </w:rPr>
            </w:pPr>
          </w:p>
        </w:tc>
        <w:tc>
          <w:tcPr>
            <w:tcW w:w="0" w:type="auto"/>
          </w:tcPr>
          <w:p w:rsidR="008633A0" w:rsidRPr="00302252" w:rsidRDefault="008633A0" w:rsidP="00B936BF">
            <w:pPr>
              <w:ind w:left="454" w:hanging="454"/>
              <w:jc w:val="left"/>
              <w:rPr>
                <w:sz w:val="20"/>
              </w:rPr>
            </w:pPr>
            <w:r w:rsidRPr="00302252">
              <w:rPr>
                <w:sz w:val="20"/>
              </w:rPr>
              <w:t>All countries</w:t>
            </w:r>
          </w:p>
        </w:tc>
        <w:tc>
          <w:tcPr>
            <w:tcW w:w="0" w:type="auto"/>
          </w:tcPr>
          <w:p w:rsidR="008633A0" w:rsidRPr="00302252" w:rsidRDefault="008633A0" w:rsidP="00B936BF">
            <w:pPr>
              <w:jc w:val="left"/>
              <w:rPr>
                <w:sz w:val="20"/>
              </w:rPr>
            </w:pPr>
            <w:r w:rsidRPr="00302252">
              <w:rPr>
                <w:sz w:val="20"/>
              </w:rPr>
              <w:t>Indefinite</w:t>
            </w:r>
          </w:p>
        </w:tc>
        <w:tc>
          <w:tcPr>
            <w:tcW w:w="0" w:type="auto"/>
          </w:tcPr>
          <w:p w:rsidR="008633A0" w:rsidRPr="00302252" w:rsidRDefault="008633A0" w:rsidP="00B936BF">
            <w:pPr>
              <w:jc w:val="left"/>
              <w:rPr>
                <w:sz w:val="20"/>
              </w:rPr>
            </w:pPr>
            <w:r w:rsidRPr="00302252">
              <w:rPr>
                <w:sz w:val="20"/>
              </w:rPr>
              <w:t>To secure the right of Turkish nationals to acquire real estates in a foreign country.</w:t>
            </w: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B936BF">
            <w:pPr>
              <w:jc w:val="left"/>
              <w:rPr>
                <w:sz w:val="20"/>
              </w:rPr>
            </w:pPr>
            <w:r w:rsidRPr="00302252">
              <w:rPr>
                <w:sz w:val="20"/>
              </w:rPr>
              <w:t>Professional Services</w:t>
            </w:r>
          </w:p>
        </w:tc>
        <w:tc>
          <w:tcPr>
            <w:tcW w:w="0" w:type="auto"/>
          </w:tcPr>
          <w:p w:rsidR="008633A0" w:rsidRPr="00302252" w:rsidRDefault="008633A0" w:rsidP="00B936BF">
            <w:pPr>
              <w:jc w:val="left"/>
              <w:rPr>
                <w:sz w:val="20"/>
              </w:rPr>
            </w:pPr>
            <w:r w:rsidRPr="00302252">
              <w:rPr>
                <w:sz w:val="20"/>
              </w:rPr>
              <w:t>If any foreign country lays down legal and administrative conditions against Turkish citizens for performing arts and supplying services, the similar activities of the citizens of that country could be prohibited in Turkey.</w:t>
            </w:r>
          </w:p>
          <w:p w:rsidR="00E14F0A" w:rsidRPr="00302252" w:rsidRDefault="00E14F0A" w:rsidP="00B936BF">
            <w:pPr>
              <w:jc w:val="left"/>
              <w:rPr>
                <w:sz w:val="20"/>
              </w:rPr>
            </w:pPr>
          </w:p>
        </w:tc>
        <w:tc>
          <w:tcPr>
            <w:tcW w:w="0" w:type="auto"/>
          </w:tcPr>
          <w:p w:rsidR="008633A0" w:rsidRPr="00302252" w:rsidRDefault="008633A0" w:rsidP="00B936BF">
            <w:pPr>
              <w:ind w:left="454" w:hanging="454"/>
              <w:jc w:val="left"/>
              <w:rPr>
                <w:sz w:val="20"/>
              </w:rPr>
            </w:pPr>
            <w:r w:rsidRPr="00302252">
              <w:rPr>
                <w:sz w:val="20"/>
              </w:rPr>
              <w:t>All countries</w:t>
            </w:r>
          </w:p>
        </w:tc>
        <w:tc>
          <w:tcPr>
            <w:tcW w:w="0" w:type="auto"/>
          </w:tcPr>
          <w:p w:rsidR="008633A0" w:rsidRPr="00302252" w:rsidRDefault="008633A0" w:rsidP="00B936BF">
            <w:pPr>
              <w:ind w:left="454" w:hanging="454"/>
              <w:jc w:val="left"/>
              <w:rPr>
                <w:sz w:val="20"/>
              </w:rPr>
            </w:pPr>
            <w:r w:rsidRPr="00302252">
              <w:rPr>
                <w:sz w:val="20"/>
              </w:rPr>
              <w:t>Indefinite</w:t>
            </w:r>
          </w:p>
        </w:tc>
        <w:tc>
          <w:tcPr>
            <w:tcW w:w="0" w:type="auto"/>
          </w:tcPr>
          <w:p w:rsidR="008633A0" w:rsidRPr="00302252" w:rsidRDefault="008633A0" w:rsidP="00B936BF">
            <w:pPr>
              <w:jc w:val="left"/>
              <w:rPr>
                <w:sz w:val="20"/>
              </w:rPr>
            </w:pPr>
            <w:r w:rsidRPr="00302252">
              <w:rPr>
                <w:sz w:val="20"/>
              </w:rPr>
              <w:t>Desire to create favourable circumstances for Turkish citizens to perform their activities under equal conditions in the other countries.</w:t>
            </w: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E14F0A">
            <w:pPr>
              <w:tabs>
                <w:tab w:val="left" w:pos="454"/>
              </w:tabs>
              <w:jc w:val="left"/>
              <w:rPr>
                <w:rFonts w:eastAsia="Batang"/>
                <w:kern w:val="2"/>
                <w:sz w:val="20"/>
                <w:szCs w:val="24"/>
                <w:lang w:eastAsia="ko-KR"/>
              </w:rPr>
            </w:pPr>
            <w:r w:rsidRPr="00302252">
              <w:rPr>
                <w:sz w:val="20"/>
              </w:rPr>
              <w:t>Transportation Services</w:t>
            </w:r>
          </w:p>
        </w:tc>
        <w:tc>
          <w:tcPr>
            <w:tcW w:w="0" w:type="auto"/>
          </w:tcPr>
          <w:p w:rsidR="008633A0" w:rsidRPr="00302252" w:rsidRDefault="008633A0" w:rsidP="00E14F0A">
            <w:pPr>
              <w:tabs>
                <w:tab w:val="left" w:pos="454"/>
              </w:tabs>
              <w:jc w:val="left"/>
              <w:rPr>
                <w:sz w:val="20"/>
              </w:rPr>
            </w:pPr>
            <w:r w:rsidRPr="00302252">
              <w:rPr>
                <w:sz w:val="20"/>
              </w:rPr>
              <w:t xml:space="preserve">The income and corporate tax rates for the foreign road, maritime and air transport companies can reciprocally be decreased down to zero or increased to a new rate not exceeding </w:t>
            </w:r>
            <w:r w:rsidR="00547E58" w:rsidRPr="00302252">
              <w:rPr>
                <w:sz w:val="20"/>
              </w:rPr>
              <w:t xml:space="preserve">two times </w:t>
            </w:r>
            <w:r w:rsidRPr="00302252">
              <w:rPr>
                <w:sz w:val="20"/>
              </w:rPr>
              <w:t xml:space="preserve">of the existing rate can be determined, as a country by country basis either for each transportation type separately or for all types of them. </w:t>
            </w:r>
          </w:p>
          <w:p w:rsidR="008633A0" w:rsidRPr="00302252" w:rsidRDefault="008633A0" w:rsidP="008633A0">
            <w:pPr>
              <w:tabs>
                <w:tab w:val="left" w:pos="369"/>
                <w:tab w:val="left" w:pos="454"/>
              </w:tabs>
              <w:ind w:hanging="454"/>
              <w:jc w:val="left"/>
              <w:rPr>
                <w:sz w:val="20"/>
              </w:rPr>
            </w:pPr>
          </w:p>
        </w:tc>
        <w:tc>
          <w:tcPr>
            <w:tcW w:w="0" w:type="auto"/>
          </w:tcPr>
          <w:p w:rsidR="008633A0" w:rsidRPr="00302252" w:rsidRDefault="00E14F0A" w:rsidP="00E14F0A">
            <w:pPr>
              <w:tabs>
                <w:tab w:val="left" w:pos="369"/>
                <w:tab w:val="left" w:pos="454"/>
              </w:tabs>
              <w:ind w:hanging="454"/>
              <w:jc w:val="left"/>
              <w:rPr>
                <w:sz w:val="20"/>
              </w:rPr>
            </w:pPr>
            <w:r w:rsidRPr="00302252">
              <w:rPr>
                <w:sz w:val="20"/>
              </w:rPr>
              <w:tab/>
            </w:r>
            <w:r w:rsidR="008633A0" w:rsidRPr="00302252">
              <w:rPr>
                <w:sz w:val="20"/>
              </w:rPr>
              <w:t>All countries</w:t>
            </w:r>
          </w:p>
        </w:tc>
        <w:tc>
          <w:tcPr>
            <w:tcW w:w="0" w:type="auto"/>
          </w:tcPr>
          <w:p w:rsidR="008633A0" w:rsidRPr="00302252" w:rsidRDefault="008633A0" w:rsidP="00E14F0A">
            <w:pPr>
              <w:tabs>
                <w:tab w:val="left" w:pos="454"/>
              </w:tabs>
              <w:ind w:hanging="454"/>
              <w:jc w:val="left"/>
              <w:rPr>
                <w:sz w:val="20"/>
              </w:rPr>
            </w:pPr>
            <w:r w:rsidRPr="00302252">
              <w:rPr>
                <w:sz w:val="20"/>
              </w:rPr>
              <w:tab/>
              <w:t>Indefinite</w:t>
            </w:r>
          </w:p>
        </w:tc>
        <w:tc>
          <w:tcPr>
            <w:tcW w:w="0" w:type="auto"/>
          </w:tcPr>
          <w:p w:rsidR="008633A0" w:rsidRPr="00302252" w:rsidRDefault="008633A0" w:rsidP="00E14F0A">
            <w:pPr>
              <w:tabs>
                <w:tab w:val="left" w:pos="454"/>
              </w:tabs>
              <w:jc w:val="left"/>
              <w:rPr>
                <w:sz w:val="20"/>
              </w:rPr>
            </w:pPr>
            <w:r w:rsidRPr="00302252">
              <w:rPr>
                <w:sz w:val="20"/>
              </w:rPr>
              <w:t>Desire to facilitate and to lower the costs of transportation services between Turkey and other countries.</w:t>
            </w:r>
          </w:p>
        </w:tc>
      </w:tr>
      <w:tr w:rsidR="008633A0" w:rsidRPr="00302252" w:rsidTr="00D80594">
        <w:tblPrEx>
          <w:tblLook w:val="01E0" w:firstRow="1" w:lastRow="1" w:firstColumn="1" w:lastColumn="1" w:noHBand="0" w:noVBand="0"/>
        </w:tblPrEx>
        <w:tc>
          <w:tcPr>
            <w:tcW w:w="0" w:type="auto"/>
          </w:tcPr>
          <w:p w:rsidR="008633A0" w:rsidRPr="00302252" w:rsidRDefault="008633A0" w:rsidP="00E14F0A">
            <w:pPr>
              <w:tabs>
                <w:tab w:val="left" w:pos="454"/>
              </w:tabs>
              <w:jc w:val="left"/>
              <w:rPr>
                <w:sz w:val="20"/>
              </w:rPr>
            </w:pPr>
            <w:r w:rsidRPr="00302252">
              <w:rPr>
                <w:sz w:val="20"/>
              </w:rPr>
              <w:lastRenderedPageBreak/>
              <w:t>Transportation Services</w:t>
            </w:r>
          </w:p>
        </w:tc>
        <w:tc>
          <w:tcPr>
            <w:tcW w:w="0" w:type="auto"/>
          </w:tcPr>
          <w:p w:rsidR="008633A0" w:rsidRPr="00302252" w:rsidRDefault="008633A0" w:rsidP="00D80594">
            <w:pPr>
              <w:jc w:val="left"/>
              <w:rPr>
                <w:sz w:val="20"/>
              </w:rPr>
            </w:pPr>
            <w:r w:rsidRPr="00302252">
              <w:rPr>
                <w:sz w:val="20"/>
              </w:rPr>
              <w:t>Transit or bilateral transportation services, can be excluded from VAT.</w:t>
            </w:r>
            <w:r w:rsidR="00A73291" w:rsidRPr="00302252">
              <w:rPr>
                <w:sz w:val="20"/>
              </w:rPr>
              <w:t xml:space="preserve"> </w:t>
            </w:r>
            <w:r w:rsidRPr="00302252">
              <w:rPr>
                <w:sz w:val="20"/>
              </w:rPr>
              <w:t>This exception is granted, with the condition of reciprocity, to the related countries' tax payers who do not have the residence, legal and business centre in Turkey.</w:t>
            </w:r>
          </w:p>
          <w:p w:rsidR="00E14F0A" w:rsidRPr="00302252" w:rsidRDefault="00E14F0A" w:rsidP="00E14F0A">
            <w:pPr>
              <w:tabs>
                <w:tab w:val="left" w:pos="454"/>
              </w:tabs>
              <w:jc w:val="left"/>
              <w:rPr>
                <w:sz w:val="20"/>
              </w:rPr>
            </w:pPr>
          </w:p>
        </w:tc>
        <w:tc>
          <w:tcPr>
            <w:tcW w:w="0" w:type="auto"/>
          </w:tcPr>
          <w:p w:rsidR="008633A0" w:rsidRPr="00302252" w:rsidRDefault="008633A0" w:rsidP="00E14F0A">
            <w:pPr>
              <w:tabs>
                <w:tab w:val="left" w:pos="454"/>
              </w:tabs>
              <w:ind w:left="454" w:hanging="454"/>
              <w:jc w:val="left"/>
              <w:rPr>
                <w:sz w:val="20"/>
              </w:rPr>
            </w:pPr>
            <w:r w:rsidRPr="00302252">
              <w:rPr>
                <w:sz w:val="20"/>
              </w:rPr>
              <w:t>All countries</w:t>
            </w:r>
          </w:p>
        </w:tc>
        <w:tc>
          <w:tcPr>
            <w:tcW w:w="0" w:type="auto"/>
          </w:tcPr>
          <w:p w:rsidR="008633A0" w:rsidRPr="00302252" w:rsidRDefault="008633A0" w:rsidP="00E14F0A">
            <w:pPr>
              <w:tabs>
                <w:tab w:val="left" w:pos="454"/>
              </w:tabs>
              <w:jc w:val="left"/>
              <w:rPr>
                <w:sz w:val="20"/>
              </w:rPr>
            </w:pPr>
            <w:r w:rsidRPr="00302252">
              <w:rPr>
                <w:sz w:val="20"/>
              </w:rPr>
              <w:t>Indefinite</w:t>
            </w:r>
          </w:p>
        </w:tc>
        <w:tc>
          <w:tcPr>
            <w:tcW w:w="0" w:type="auto"/>
          </w:tcPr>
          <w:p w:rsidR="008633A0" w:rsidRPr="00302252" w:rsidRDefault="008633A0" w:rsidP="00E14F0A">
            <w:pPr>
              <w:tabs>
                <w:tab w:val="left" w:pos="454"/>
              </w:tabs>
              <w:jc w:val="left"/>
              <w:rPr>
                <w:sz w:val="20"/>
              </w:rPr>
            </w:pPr>
            <w:r w:rsidRPr="00302252">
              <w:rPr>
                <w:sz w:val="20"/>
              </w:rPr>
              <w:t>Desire to lower costs and to create favourable conditions for the provision of services in this sector.</w:t>
            </w:r>
          </w:p>
        </w:tc>
      </w:tr>
      <w:tr w:rsidR="008633A0" w:rsidRPr="00302252" w:rsidTr="00E14F0A">
        <w:tblPrEx>
          <w:tblLook w:val="01E0" w:firstRow="1" w:lastRow="1" w:firstColumn="1" w:lastColumn="1" w:noHBand="0" w:noVBand="0"/>
        </w:tblPrEx>
        <w:trPr>
          <w:cantSplit/>
        </w:trPr>
        <w:tc>
          <w:tcPr>
            <w:tcW w:w="0" w:type="auto"/>
          </w:tcPr>
          <w:p w:rsidR="00AB46A8" w:rsidRPr="00302252" w:rsidRDefault="008633A0" w:rsidP="000B1702">
            <w:pPr>
              <w:tabs>
                <w:tab w:val="left" w:pos="454"/>
              </w:tabs>
              <w:jc w:val="left"/>
              <w:rPr>
                <w:sz w:val="20"/>
              </w:rPr>
            </w:pPr>
            <w:r w:rsidRPr="00302252">
              <w:rPr>
                <w:sz w:val="20"/>
              </w:rPr>
              <w:t>Transportation Services</w:t>
            </w:r>
          </w:p>
        </w:tc>
        <w:tc>
          <w:tcPr>
            <w:tcW w:w="0" w:type="auto"/>
          </w:tcPr>
          <w:p w:rsidR="00AB46A8" w:rsidRPr="00302252" w:rsidRDefault="008633A0" w:rsidP="00E14F0A">
            <w:pPr>
              <w:tabs>
                <w:tab w:val="left" w:pos="454"/>
              </w:tabs>
              <w:jc w:val="left"/>
              <w:rPr>
                <w:sz w:val="20"/>
              </w:rPr>
            </w:pPr>
            <w:r w:rsidRPr="00302252">
              <w:rPr>
                <w:sz w:val="20"/>
              </w:rPr>
              <w:t>To apply, on the basis of reciprocity, restrictions, prohibitions, different treatments and different tariffs to the goods and transportation vehicles of the countries which apply restrictions, prohibitions and different treatments to the Turkish road, air and maritime transportation vehicles.</w:t>
            </w:r>
          </w:p>
          <w:p w:rsidR="008633A0" w:rsidRPr="00302252" w:rsidRDefault="008633A0" w:rsidP="008633A0">
            <w:pPr>
              <w:tabs>
                <w:tab w:val="left" w:pos="454"/>
              </w:tabs>
              <w:ind w:left="454" w:hanging="454"/>
              <w:jc w:val="left"/>
              <w:rPr>
                <w:sz w:val="20"/>
              </w:rPr>
            </w:pPr>
          </w:p>
        </w:tc>
        <w:tc>
          <w:tcPr>
            <w:tcW w:w="0" w:type="auto"/>
          </w:tcPr>
          <w:p w:rsidR="008633A0" w:rsidRPr="00302252" w:rsidRDefault="008633A0" w:rsidP="00E14F0A">
            <w:pPr>
              <w:tabs>
                <w:tab w:val="left" w:pos="454"/>
              </w:tabs>
              <w:ind w:left="454" w:hanging="454"/>
              <w:jc w:val="left"/>
              <w:rPr>
                <w:sz w:val="20"/>
              </w:rPr>
            </w:pPr>
            <w:r w:rsidRPr="00302252">
              <w:rPr>
                <w:sz w:val="20"/>
              </w:rPr>
              <w:t>All countries</w:t>
            </w:r>
          </w:p>
        </w:tc>
        <w:tc>
          <w:tcPr>
            <w:tcW w:w="0" w:type="auto"/>
          </w:tcPr>
          <w:p w:rsidR="008633A0" w:rsidRPr="00302252" w:rsidRDefault="008633A0" w:rsidP="00E14F0A">
            <w:pPr>
              <w:tabs>
                <w:tab w:val="left" w:pos="454"/>
              </w:tabs>
              <w:ind w:left="454" w:hanging="454"/>
              <w:jc w:val="left"/>
              <w:rPr>
                <w:sz w:val="20"/>
              </w:rPr>
            </w:pPr>
            <w:r w:rsidRPr="00302252">
              <w:rPr>
                <w:sz w:val="20"/>
              </w:rPr>
              <w:t>Indefinite</w:t>
            </w:r>
          </w:p>
        </w:tc>
        <w:tc>
          <w:tcPr>
            <w:tcW w:w="0" w:type="auto"/>
          </w:tcPr>
          <w:p w:rsidR="008633A0" w:rsidRPr="00302252" w:rsidRDefault="008633A0" w:rsidP="00E14F0A">
            <w:pPr>
              <w:tabs>
                <w:tab w:val="left" w:pos="454"/>
              </w:tabs>
              <w:jc w:val="left"/>
              <w:rPr>
                <w:sz w:val="20"/>
              </w:rPr>
            </w:pPr>
            <w:r w:rsidRPr="00302252">
              <w:rPr>
                <w:sz w:val="20"/>
              </w:rPr>
              <w:t>Desire to secure the smooth functioning of mutual transportation services.</w:t>
            </w:r>
          </w:p>
        </w:tc>
      </w:tr>
      <w:tr w:rsidR="00544013" w:rsidRPr="00302252" w:rsidTr="00E14F0A">
        <w:tblPrEx>
          <w:tblLook w:val="01E0" w:firstRow="1" w:lastRow="1" w:firstColumn="1" w:lastColumn="1" w:noHBand="0" w:noVBand="0"/>
        </w:tblPrEx>
        <w:trPr>
          <w:cantSplit/>
        </w:trPr>
        <w:tc>
          <w:tcPr>
            <w:tcW w:w="0" w:type="auto"/>
          </w:tcPr>
          <w:p w:rsidR="00544013" w:rsidRPr="00302252" w:rsidRDefault="00544013" w:rsidP="00544013">
            <w:pPr>
              <w:tabs>
                <w:tab w:val="left" w:pos="454"/>
              </w:tabs>
              <w:jc w:val="left"/>
              <w:rPr>
                <w:sz w:val="20"/>
              </w:rPr>
            </w:pPr>
            <w:r w:rsidRPr="00302252">
              <w:rPr>
                <w:sz w:val="20"/>
              </w:rPr>
              <w:t xml:space="preserve">Air Transport Services </w:t>
            </w:r>
          </w:p>
          <w:p w:rsidR="00544013" w:rsidRPr="00302252" w:rsidRDefault="00544013" w:rsidP="003209C0">
            <w:pPr>
              <w:pStyle w:val="ListeParagraf"/>
              <w:numPr>
                <w:ilvl w:val="0"/>
                <w:numId w:val="31"/>
              </w:numPr>
              <w:tabs>
                <w:tab w:val="left" w:pos="454"/>
              </w:tabs>
              <w:ind w:left="432" w:hanging="432"/>
              <w:rPr>
                <w:sz w:val="20"/>
                <w:lang w:val="en-GB"/>
              </w:rPr>
            </w:pPr>
            <w:r w:rsidRPr="00302252">
              <w:rPr>
                <w:sz w:val="20"/>
                <w:lang w:val="en-GB"/>
              </w:rPr>
              <w:t>Ground Handling Services</w:t>
            </w:r>
          </w:p>
          <w:p w:rsidR="00544013" w:rsidRPr="00302252" w:rsidRDefault="00544013" w:rsidP="00544013">
            <w:pPr>
              <w:tabs>
                <w:tab w:val="left" w:pos="454"/>
              </w:tabs>
              <w:jc w:val="left"/>
              <w:rPr>
                <w:sz w:val="20"/>
              </w:rPr>
            </w:pPr>
          </w:p>
        </w:tc>
        <w:tc>
          <w:tcPr>
            <w:tcW w:w="0" w:type="auto"/>
          </w:tcPr>
          <w:p w:rsidR="00544013" w:rsidRPr="00302252" w:rsidRDefault="00544013" w:rsidP="00544013">
            <w:pPr>
              <w:tabs>
                <w:tab w:val="left" w:pos="454"/>
              </w:tabs>
              <w:jc w:val="left"/>
              <w:rPr>
                <w:sz w:val="20"/>
              </w:rPr>
            </w:pPr>
            <w:r w:rsidRPr="00302252">
              <w:rPr>
                <w:sz w:val="20"/>
              </w:rPr>
              <w:t>Reciprocity condition applies</w:t>
            </w:r>
          </w:p>
        </w:tc>
        <w:tc>
          <w:tcPr>
            <w:tcW w:w="0" w:type="auto"/>
          </w:tcPr>
          <w:p w:rsidR="00544013" w:rsidRPr="00302252" w:rsidRDefault="00544013" w:rsidP="00544013">
            <w:pPr>
              <w:tabs>
                <w:tab w:val="left" w:pos="454"/>
              </w:tabs>
              <w:jc w:val="left"/>
              <w:rPr>
                <w:sz w:val="20"/>
              </w:rPr>
            </w:pPr>
            <w:r w:rsidRPr="00302252">
              <w:rPr>
                <w:sz w:val="20"/>
              </w:rPr>
              <w:t>All countries</w:t>
            </w:r>
          </w:p>
        </w:tc>
        <w:tc>
          <w:tcPr>
            <w:tcW w:w="0" w:type="auto"/>
          </w:tcPr>
          <w:p w:rsidR="00544013" w:rsidRPr="00302252" w:rsidRDefault="00544013" w:rsidP="00544013">
            <w:pPr>
              <w:tabs>
                <w:tab w:val="left" w:pos="454"/>
              </w:tabs>
              <w:jc w:val="left"/>
              <w:rPr>
                <w:sz w:val="20"/>
              </w:rPr>
            </w:pPr>
            <w:r w:rsidRPr="00302252">
              <w:rPr>
                <w:sz w:val="20"/>
              </w:rPr>
              <w:t>Indefinite</w:t>
            </w:r>
          </w:p>
        </w:tc>
        <w:tc>
          <w:tcPr>
            <w:tcW w:w="0" w:type="auto"/>
          </w:tcPr>
          <w:p w:rsidR="00544013" w:rsidRPr="00302252" w:rsidRDefault="00544013" w:rsidP="00544013">
            <w:pPr>
              <w:tabs>
                <w:tab w:val="left" w:pos="454"/>
              </w:tabs>
              <w:jc w:val="left"/>
              <w:rPr>
                <w:sz w:val="20"/>
              </w:rPr>
            </w:pPr>
            <w:r w:rsidRPr="00302252">
              <w:rPr>
                <w:sz w:val="20"/>
              </w:rPr>
              <w:t>Desire to ensure effective market access and equivalent treatment for Turkish service suppliers</w:t>
            </w:r>
          </w:p>
        </w:tc>
      </w:tr>
      <w:tr w:rsidR="008633A0" w:rsidRPr="00302252" w:rsidTr="00E14F0A">
        <w:tblPrEx>
          <w:tblLook w:val="01E0" w:firstRow="1" w:lastRow="1" w:firstColumn="1" w:lastColumn="1" w:noHBand="0" w:noVBand="0"/>
        </w:tblPrEx>
        <w:trPr>
          <w:cantSplit/>
        </w:trPr>
        <w:tc>
          <w:tcPr>
            <w:tcW w:w="0" w:type="auto"/>
          </w:tcPr>
          <w:p w:rsidR="008C6826" w:rsidRPr="00302252" w:rsidRDefault="008633A0" w:rsidP="00E14F0A">
            <w:pPr>
              <w:tabs>
                <w:tab w:val="left" w:pos="454"/>
              </w:tabs>
              <w:jc w:val="left"/>
              <w:rPr>
                <w:sz w:val="20"/>
              </w:rPr>
            </w:pPr>
            <w:r w:rsidRPr="00302252">
              <w:rPr>
                <w:sz w:val="20"/>
              </w:rPr>
              <w:t>Road Transport Services</w:t>
            </w:r>
          </w:p>
        </w:tc>
        <w:tc>
          <w:tcPr>
            <w:tcW w:w="0" w:type="auto"/>
          </w:tcPr>
          <w:p w:rsidR="008633A0" w:rsidRPr="00302252" w:rsidRDefault="008633A0" w:rsidP="00E14F0A">
            <w:pPr>
              <w:tabs>
                <w:tab w:val="left" w:pos="454"/>
              </w:tabs>
              <w:jc w:val="left"/>
              <w:rPr>
                <w:sz w:val="20"/>
              </w:rPr>
            </w:pPr>
            <w:r w:rsidRPr="00302252">
              <w:rPr>
                <w:sz w:val="20"/>
              </w:rPr>
              <w:t>To grant, on the basis of reciprocity, the privileges about the quotas and fees, the exemptions from the permission procedures.</w:t>
            </w:r>
          </w:p>
          <w:p w:rsidR="00E14F0A" w:rsidRPr="00302252" w:rsidRDefault="00E14F0A" w:rsidP="00E14F0A">
            <w:pPr>
              <w:tabs>
                <w:tab w:val="left" w:pos="454"/>
              </w:tabs>
              <w:jc w:val="left"/>
              <w:rPr>
                <w:sz w:val="20"/>
              </w:rPr>
            </w:pPr>
          </w:p>
        </w:tc>
        <w:tc>
          <w:tcPr>
            <w:tcW w:w="0" w:type="auto"/>
          </w:tcPr>
          <w:p w:rsidR="008633A0" w:rsidRPr="00302252" w:rsidRDefault="008633A0" w:rsidP="00E14F0A">
            <w:pPr>
              <w:tabs>
                <w:tab w:val="left" w:pos="454"/>
              </w:tabs>
              <w:jc w:val="left"/>
              <w:rPr>
                <w:sz w:val="20"/>
              </w:rPr>
            </w:pPr>
            <w:r w:rsidRPr="00302252">
              <w:rPr>
                <w:sz w:val="20"/>
              </w:rPr>
              <w:t>All countries with which agreements are or will be in force.</w:t>
            </w:r>
          </w:p>
        </w:tc>
        <w:tc>
          <w:tcPr>
            <w:tcW w:w="0" w:type="auto"/>
          </w:tcPr>
          <w:p w:rsidR="008633A0" w:rsidRPr="00302252" w:rsidRDefault="008633A0" w:rsidP="00E14F0A">
            <w:pPr>
              <w:tabs>
                <w:tab w:val="left" w:pos="454"/>
              </w:tabs>
              <w:jc w:val="left"/>
              <w:rPr>
                <w:sz w:val="20"/>
              </w:rPr>
            </w:pPr>
            <w:r w:rsidRPr="00302252">
              <w:rPr>
                <w:sz w:val="20"/>
              </w:rPr>
              <w:t>Indefinite</w:t>
            </w:r>
          </w:p>
        </w:tc>
        <w:tc>
          <w:tcPr>
            <w:tcW w:w="0" w:type="auto"/>
          </w:tcPr>
          <w:p w:rsidR="008633A0" w:rsidRPr="00302252" w:rsidRDefault="008633A0" w:rsidP="00E14F0A">
            <w:pPr>
              <w:tabs>
                <w:tab w:val="left" w:pos="454"/>
              </w:tabs>
              <w:jc w:val="left"/>
              <w:rPr>
                <w:sz w:val="20"/>
              </w:rPr>
            </w:pPr>
            <w:r w:rsidRPr="00302252">
              <w:rPr>
                <w:sz w:val="20"/>
              </w:rPr>
              <w:t>Desire to facilitate road transport services between Turkey and other countries.</w:t>
            </w:r>
          </w:p>
        </w:tc>
      </w:tr>
      <w:tr w:rsidR="008633A0" w:rsidRPr="00302252" w:rsidTr="00E14F0A">
        <w:tblPrEx>
          <w:tblLook w:val="01E0" w:firstRow="1" w:lastRow="1" w:firstColumn="1" w:lastColumn="1" w:noHBand="0" w:noVBand="0"/>
        </w:tblPrEx>
        <w:trPr>
          <w:cantSplit/>
        </w:trPr>
        <w:tc>
          <w:tcPr>
            <w:tcW w:w="0" w:type="auto"/>
          </w:tcPr>
          <w:p w:rsidR="008C6826" w:rsidRPr="00302252" w:rsidRDefault="008633A0" w:rsidP="00E14F0A">
            <w:pPr>
              <w:tabs>
                <w:tab w:val="left" w:pos="454"/>
              </w:tabs>
              <w:jc w:val="left"/>
              <w:rPr>
                <w:sz w:val="20"/>
              </w:rPr>
            </w:pPr>
            <w:r w:rsidRPr="00302252">
              <w:rPr>
                <w:sz w:val="20"/>
              </w:rPr>
              <w:lastRenderedPageBreak/>
              <w:t>Rail Transport Services</w:t>
            </w:r>
          </w:p>
        </w:tc>
        <w:tc>
          <w:tcPr>
            <w:tcW w:w="0" w:type="auto"/>
          </w:tcPr>
          <w:p w:rsidR="008633A0" w:rsidRPr="00302252" w:rsidRDefault="008633A0" w:rsidP="00E14F0A">
            <w:pPr>
              <w:tabs>
                <w:tab w:val="left" w:pos="454"/>
              </w:tabs>
              <w:jc w:val="left"/>
              <w:rPr>
                <w:sz w:val="20"/>
              </w:rPr>
            </w:pPr>
            <w:r w:rsidRPr="00302252">
              <w:rPr>
                <w:sz w:val="20"/>
              </w:rPr>
              <w:t>The bilateral reduction in the renting fees of railway wagons of countries mentioned aside (paragraph a) and the application of national treatment to tariff rates on the reciprocal transportation of goods with the countries mentioned aside (paragraph b).</w:t>
            </w:r>
          </w:p>
          <w:p w:rsidR="008633A0" w:rsidRPr="00302252" w:rsidRDefault="008633A0" w:rsidP="008633A0">
            <w:pPr>
              <w:tabs>
                <w:tab w:val="left" w:pos="454"/>
              </w:tabs>
              <w:ind w:left="454" w:hanging="454"/>
              <w:jc w:val="left"/>
              <w:rPr>
                <w:sz w:val="20"/>
              </w:rPr>
            </w:pPr>
          </w:p>
        </w:tc>
        <w:tc>
          <w:tcPr>
            <w:tcW w:w="0" w:type="auto"/>
          </w:tcPr>
          <w:p w:rsidR="008633A0" w:rsidRPr="00302252" w:rsidRDefault="008633A0" w:rsidP="008633A0">
            <w:pPr>
              <w:tabs>
                <w:tab w:val="left" w:pos="454"/>
              </w:tabs>
              <w:ind w:left="454" w:hanging="454"/>
              <w:jc w:val="left"/>
              <w:rPr>
                <w:sz w:val="20"/>
              </w:rPr>
            </w:pPr>
            <w:r w:rsidRPr="00302252">
              <w:rPr>
                <w:sz w:val="20"/>
              </w:rPr>
              <w:t>a)</w:t>
            </w:r>
            <w:r w:rsidRPr="00302252">
              <w:rPr>
                <w:sz w:val="20"/>
              </w:rPr>
              <w:tab/>
              <w:t>Syria, Iraq, Iran, Lebanon</w:t>
            </w:r>
          </w:p>
          <w:p w:rsidR="008633A0" w:rsidRPr="00302252" w:rsidRDefault="008633A0" w:rsidP="008633A0">
            <w:pPr>
              <w:tabs>
                <w:tab w:val="left" w:pos="454"/>
              </w:tabs>
              <w:ind w:left="454" w:hanging="454"/>
              <w:jc w:val="left"/>
              <w:rPr>
                <w:sz w:val="20"/>
              </w:rPr>
            </w:pPr>
          </w:p>
          <w:p w:rsidR="008633A0" w:rsidRPr="00302252" w:rsidRDefault="008633A0" w:rsidP="00E14F0A">
            <w:pPr>
              <w:tabs>
                <w:tab w:val="left" w:pos="454"/>
              </w:tabs>
              <w:ind w:left="454" w:hanging="454"/>
              <w:jc w:val="left"/>
              <w:rPr>
                <w:sz w:val="20"/>
              </w:rPr>
            </w:pPr>
            <w:r w:rsidRPr="00302252">
              <w:rPr>
                <w:sz w:val="20"/>
              </w:rPr>
              <w:t>b)</w:t>
            </w:r>
            <w:r w:rsidRPr="00302252">
              <w:rPr>
                <w:sz w:val="20"/>
              </w:rPr>
              <w:tab/>
              <w:t>Commonwealth of Independent States and the Baltic Republics.</w:t>
            </w:r>
          </w:p>
          <w:p w:rsidR="00D80594" w:rsidRPr="00302252" w:rsidRDefault="00D80594" w:rsidP="00E14F0A">
            <w:pPr>
              <w:tabs>
                <w:tab w:val="left" w:pos="454"/>
              </w:tabs>
              <w:ind w:left="454" w:hanging="454"/>
              <w:jc w:val="left"/>
              <w:rPr>
                <w:sz w:val="20"/>
              </w:rPr>
            </w:pPr>
          </w:p>
        </w:tc>
        <w:tc>
          <w:tcPr>
            <w:tcW w:w="0" w:type="auto"/>
          </w:tcPr>
          <w:p w:rsidR="008633A0" w:rsidRPr="00302252" w:rsidRDefault="008633A0" w:rsidP="00E14F0A">
            <w:pPr>
              <w:tabs>
                <w:tab w:val="left" w:pos="454"/>
              </w:tabs>
              <w:jc w:val="left"/>
              <w:rPr>
                <w:sz w:val="20"/>
              </w:rPr>
            </w:pPr>
            <w:r w:rsidRPr="00302252">
              <w:rPr>
                <w:sz w:val="20"/>
              </w:rPr>
              <w:t>Indefinite</w:t>
            </w:r>
          </w:p>
        </w:tc>
        <w:tc>
          <w:tcPr>
            <w:tcW w:w="0" w:type="auto"/>
          </w:tcPr>
          <w:p w:rsidR="008633A0" w:rsidRPr="00302252" w:rsidRDefault="008633A0" w:rsidP="00E14F0A">
            <w:pPr>
              <w:tabs>
                <w:tab w:val="left" w:pos="454"/>
              </w:tabs>
              <w:jc w:val="left"/>
              <w:rPr>
                <w:sz w:val="20"/>
              </w:rPr>
            </w:pPr>
            <w:r w:rsidRPr="00302252">
              <w:rPr>
                <w:sz w:val="20"/>
              </w:rPr>
              <w:t>Desire to facilitate rail transport services between Turkey and other countries.</w:t>
            </w:r>
          </w:p>
        </w:tc>
      </w:tr>
      <w:tr w:rsidR="008633A0" w:rsidRPr="00302252" w:rsidTr="00E14F0A">
        <w:tblPrEx>
          <w:tblLook w:val="01E0" w:firstRow="1" w:lastRow="1" w:firstColumn="1" w:lastColumn="1" w:noHBand="0" w:noVBand="0"/>
        </w:tblPrEx>
        <w:trPr>
          <w:cantSplit/>
        </w:trPr>
        <w:tc>
          <w:tcPr>
            <w:tcW w:w="0" w:type="auto"/>
          </w:tcPr>
          <w:p w:rsidR="008633A0" w:rsidRPr="00302252" w:rsidRDefault="008633A0" w:rsidP="00D80594">
            <w:pPr>
              <w:tabs>
                <w:tab w:val="left" w:pos="454"/>
              </w:tabs>
              <w:jc w:val="left"/>
              <w:rPr>
                <w:sz w:val="20"/>
              </w:rPr>
            </w:pPr>
            <w:r w:rsidRPr="00302252">
              <w:rPr>
                <w:sz w:val="20"/>
              </w:rPr>
              <w:t>Accounting, Auditing and Book-keeping Services</w:t>
            </w:r>
          </w:p>
        </w:tc>
        <w:tc>
          <w:tcPr>
            <w:tcW w:w="0" w:type="auto"/>
          </w:tcPr>
          <w:p w:rsidR="008633A0" w:rsidRPr="00302252" w:rsidRDefault="008633A0" w:rsidP="00D80594">
            <w:pPr>
              <w:tabs>
                <w:tab w:val="left" w:pos="454"/>
              </w:tabs>
              <w:jc w:val="left"/>
              <w:rPr>
                <w:sz w:val="20"/>
              </w:rPr>
            </w:pPr>
            <w:r w:rsidRPr="00302252">
              <w:rPr>
                <w:sz w:val="20"/>
              </w:rPr>
              <w:t>In order to perform the services under the title of "financial advisor", the citizens of the countries which have officially codified the principles for the profession of financial advisory may be authorised, under reciprocal conditions, provided that these persons should have the characteristics required for the professional of financial advisory in Turkey and should have rights to perform similar s</w:t>
            </w:r>
            <w:r w:rsidR="00D80594" w:rsidRPr="00302252">
              <w:rPr>
                <w:sz w:val="20"/>
              </w:rPr>
              <w:t>ervices in their own countries.</w:t>
            </w:r>
          </w:p>
        </w:tc>
        <w:tc>
          <w:tcPr>
            <w:tcW w:w="0" w:type="auto"/>
          </w:tcPr>
          <w:p w:rsidR="008633A0" w:rsidRPr="00302252" w:rsidRDefault="008633A0" w:rsidP="008633A0">
            <w:pPr>
              <w:tabs>
                <w:tab w:val="left" w:pos="454"/>
              </w:tabs>
              <w:ind w:left="454" w:hanging="454"/>
              <w:jc w:val="left"/>
              <w:rPr>
                <w:sz w:val="20"/>
              </w:rPr>
            </w:pPr>
            <w:r w:rsidRPr="00302252">
              <w:rPr>
                <w:sz w:val="20"/>
              </w:rPr>
              <w:t xml:space="preserve">All countries </w:t>
            </w:r>
          </w:p>
        </w:tc>
        <w:tc>
          <w:tcPr>
            <w:tcW w:w="0" w:type="auto"/>
          </w:tcPr>
          <w:p w:rsidR="008633A0" w:rsidRPr="00302252" w:rsidRDefault="008633A0" w:rsidP="00D80594">
            <w:pPr>
              <w:tabs>
                <w:tab w:val="left" w:pos="454"/>
              </w:tabs>
              <w:jc w:val="left"/>
              <w:rPr>
                <w:sz w:val="20"/>
              </w:rPr>
            </w:pPr>
            <w:r w:rsidRPr="00302252">
              <w:rPr>
                <w:sz w:val="20"/>
              </w:rPr>
              <w:t>Indefinite</w:t>
            </w:r>
          </w:p>
        </w:tc>
        <w:tc>
          <w:tcPr>
            <w:tcW w:w="0" w:type="auto"/>
          </w:tcPr>
          <w:p w:rsidR="008633A0" w:rsidRPr="00302252" w:rsidRDefault="008633A0" w:rsidP="00D80594">
            <w:pPr>
              <w:tabs>
                <w:tab w:val="left" w:pos="454"/>
              </w:tabs>
              <w:jc w:val="left"/>
              <w:rPr>
                <w:sz w:val="20"/>
              </w:rPr>
            </w:pPr>
            <w:r w:rsidRPr="00302252">
              <w:rPr>
                <w:sz w:val="20"/>
              </w:rPr>
              <w:t>Desire to create favourable conditions for Turkish financial advisors to perform their jobs under equal conditions all over the world.</w:t>
            </w:r>
          </w:p>
        </w:tc>
      </w:tr>
    </w:tbl>
    <w:p w:rsidR="008633A0" w:rsidRPr="00302252" w:rsidRDefault="008633A0" w:rsidP="00BF4442">
      <w:pPr>
        <w:jc w:val="left"/>
        <w:rPr>
          <w:szCs w:val="24"/>
        </w:rPr>
      </w:pPr>
    </w:p>
    <w:p w:rsidR="004E7424" w:rsidRPr="00302252" w:rsidRDefault="004E7424" w:rsidP="00BF4442">
      <w:pPr>
        <w:jc w:val="left"/>
        <w:rPr>
          <w:szCs w:val="24"/>
        </w:rPr>
        <w:sectPr w:rsidR="004E7424" w:rsidRPr="00302252" w:rsidSect="00492D1A">
          <w:footerReference w:type="first" r:id="rId37"/>
          <w:footnotePr>
            <w:numRestart w:val="eachSect"/>
          </w:footnotePr>
          <w:pgSz w:w="16834" w:h="11909" w:orient="landscape" w:code="9"/>
          <w:pgMar w:top="1440" w:right="1800" w:bottom="1440" w:left="1800" w:header="1800" w:footer="1800" w:gutter="0"/>
          <w:cols w:space="720"/>
          <w:docGrid w:linePitch="326"/>
        </w:sectPr>
      </w:pPr>
    </w:p>
    <w:p w:rsidR="003209C0" w:rsidRPr="00302252" w:rsidRDefault="003209C0" w:rsidP="00BF4442">
      <w:pPr>
        <w:pStyle w:val="SonNotMetni"/>
        <w:jc w:val="center"/>
        <w:rPr>
          <w:rFonts w:ascii="Times New Roman" w:hAnsi="Times New Roman"/>
          <w:b/>
          <w:szCs w:val="24"/>
          <w:lang w:val="en-GB"/>
        </w:rPr>
      </w:pPr>
    </w:p>
    <w:p w:rsidR="00204BFB" w:rsidRPr="00302252" w:rsidRDefault="00204BFB" w:rsidP="00BF4442">
      <w:pPr>
        <w:pStyle w:val="SonNotMetni"/>
        <w:jc w:val="center"/>
        <w:rPr>
          <w:rFonts w:ascii="Times New Roman" w:hAnsi="Times New Roman"/>
          <w:b/>
          <w:szCs w:val="24"/>
          <w:lang w:val="en-GB"/>
        </w:rPr>
      </w:pPr>
      <w:r w:rsidRPr="00302252">
        <w:rPr>
          <w:rFonts w:ascii="Times New Roman" w:hAnsi="Times New Roman"/>
          <w:b/>
          <w:szCs w:val="24"/>
          <w:lang w:val="en-GB"/>
        </w:rPr>
        <w:t>ANNEX VI</w:t>
      </w:r>
    </w:p>
    <w:p w:rsidR="006F5E80" w:rsidRPr="00302252" w:rsidRDefault="00A41CB1" w:rsidP="00BF4442">
      <w:pPr>
        <w:adjustRightInd w:val="0"/>
        <w:snapToGrid w:val="0"/>
        <w:jc w:val="center"/>
        <w:rPr>
          <w:rFonts w:eastAsia="Batang"/>
          <w:b/>
          <w:caps/>
          <w:szCs w:val="24"/>
          <w:lang w:eastAsia="ko-KR"/>
        </w:rPr>
      </w:pPr>
      <w:bookmarkStart w:id="30" w:name="_Toc231271620"/>
      <w:r w:rsidRPr="00302252">
        <w:rPr>
          <w:rFonts w:eastAsia="Batang"/>
          <w:b/>
          <w:szCs w:val="24"/>
          <w:lang w:eastAsia="ko-KR"/>
        </w:rPr>
        <w:t>Dispute settlement</w:t>
      </w:r>
    </w:p>
    <w:p w:rsidR="006F5E80" w:rsidRPr="00302252" w:rsidRDefault="006F5E80" w:rsidP="00BF4442">
      <w:pPr>
        <w:adjustRightInd w:val="0"/>
        <w:snapToGrid w:val="0"/>
        <w:jc w:val="center"/>
        <w:rPr>
          <w:rFonts w:eastAsia="Batang"/>
          <w:i/>
          <w:szCs w:val="24"/>
          <w:lang w:eastAsia="ko-KR"/>
        </w:rPr>
      </w:pPr>
      <w:r w:rsidRPr="00302252">
        <w:rPr>
          <w:rFonts w:eastAsia="Batang"/>
          <w:i/>
          <w:caps/>
          <w:szCs w:val="24"/>
          <w:lang w:eastAsia="ko-KR"/>
        </w:rPr>
        <w:t>(</w:t>
      </w:r>
      <w:r w:rsidRPr="00302252">
        <w:rPr>
          <w:rFonts w:eastAsia="Batang"/>
          <w:i/>
          <w:szCs w:val="24"/>
          <w:lang w:eastAsia="ko-KR"/>
        </w:rPr>
        <w:t xml:space="preserve">referred to in Article </w:t>
      </w:r>
      <w:r w:rsidR="00CD4E4A" w:rsidRPr="00302252">
        <w:rPr>
          <w:rFonts w:eastAsia="Batang"/>
          <w:i/>
          <w:szCs w:val="24"/>
          <w:lang w:eastAsia="ko-KR"/>
        </w:rPr>
        <w:t>6.5(Dispute settlement)</w:t>
      </w:r>
      <w:r w:rsidR="00B60BF1" w:rsidRPr="00302252">
        <w:rPr>
          <w:rFonts w:eastAsia="Batang"/>
          <w:i/>
          <w:szCs w:val="24"/>
          <w:lang w:eastAsia="ko-KR"/>
        </w:rPr>
        <w:t xml:space="preserve"> of </w:t>
      </w:r>
      <w:r w:rsidR="00B62807" w:rsidRPr="00302252">
        <w:rPr>
          <w:rFonts w:eastAsia="Batang"/>
          <w:i/>
          <w:szCs w:val="24"/>
          <w:lang w:eastAsia="ko-KR"/>
        </w:rPr>
        <w:t>Chapter VI (Institutional and final provisions)</w:t>
      </w:r>
      <w:r w:rsidRPr="00302252">
        <w:rPr>
          <w:rFonts w:eastAsia="Batang"/>
          <w:i/>
          <w:szCs w:val="24"/>
          <w:lang w:eastAsia="ko-KR"/>
        </w:rPr>
        <w:t>)</w:t>
      </w:r>
    </w:p>
    <w:p w:rsidR="006F5E80" w:rsidRPr="00302252" w:rsidRDefault="006F5E80" w:rsidP="00BF4442">
      <w:pPr>
        <w:adjustRightInd w:val="0"/>
        <w:snapToGrid w:val="0"/>
        <w:jc w:val="left"/>
        <w:rPr>
          <w:rFonts w:eastAsia="Batang"/>
          <w:szCs w:val="24"/>
          <w:lang w:eastAsia="ko-KR"/>
        </w:rPr>
      </w:pPr>
    </w:p>
    <w:p w:rsidR="006F5E80" w:rsidRPr="00302252" w:rsidRDefault="006F5E80" w:rsidP="00BF4442">
      <w:pPr>
        <w:adjustRightInd w:val="0"/>
        <w:snapToGrid w:val="0"/>
        <w:jc w:val="left"/>
        <w:rPr>
          <w:rFonts w:eastAsia="Batang"/>
          <w:szCs w:val="24"/>
          <w:lang w:eastAsia="ko-KR"/>
        </w:rPr>
      </w:pPr>
    </w:p>
    <w:p w:rsidR="006F5E80" w:rsidRPr="00302252" w:rsidRDefault="00D07305" w:rsidP="00BF4442">
      <w:pPr>
        <w:jc w:val="center"/>
        <w:rPr>
          <w:b/>
          <w:szCs w:val="24"/>
          <w:lang w:eastAsia="en-GB"/>
        </w:rPr>
      </w:pPr>
      <w:r w:rsidRPr="00302252">
        <w:rPr>
          <w:b/>
          <w:szCs w:val="24"/>
          <w:lang w:eastAsia="en-GB"/>
        </w:rPr>
        <w:t>Article 1</w:t>
      </w:r>
    </w:p>
    <w:p w:rsidR="006F5E80" w:rsidRPr="00302252" w:rsidRDefault="006F5E80" w:rsidP="00BF4442">
      <w:pPr>
        <w:jc w:val="center"/>
        <w:rPr>
          <w:b/>
          <w:szCs w:val="24"/>
          <w:lang w:eastAsia="en-GB"/>
        </w:rPr>
      </w:pPr>
      <w:r w:rsidRPr="00302252">
        <w:rPr>
          <w:b/>
          <w:szCs w:val="24"/>
          <w:lang w:eastAsia="en-GB"/>
        </w:rPr>
        <w:t>Objective</w:t>
      </w:r>
    </w:p>
    <w:p w:rsidR="006F5E80" w:rsidRPr="00302252" w:rsidRDefault="006F5E80" w:rsidP="00BF4442">
      <w:pPr>
        <w:jc w:val="left"/>
        <w:rPr>
          <w:szCs w:val="24"/>
          <w:lang w:eastAsia="en-GB"/>
        </w:rPr>
      </w:pPr>
    </w:p>
    <w:bookmarkEnd w:id="30"/>
    <w:p w:rsidR="006F5E80" w:rsidRPr="00302252" w:rsidRDefault="006F5E80" w:rsidP="00BF4442">
      <w:pPr>
        <w:rPr>
          <w:szCs w:val="24"/>
        </w:rPr>
      </w:pPr>
      <w:r w:rsidRPr="00302252">
        <w:rPr>
          <w:szCs w:val="24"/>
        </w:rPr>
        <w:t xml:space="preserve">The objective of this </w:t>
      </w:r>
      <w:r w:rsidR="008911D7" w:rsidRPr="00302252">
        <w:rPr>
          <w:szCs w:val="24"/>
        </w:rPr>
        <w:t>Annex</w:t>
      </w:r>
      <w:r w:rsidRPr="00302252">
        <w:rPr>
          <w:szCs w:val="24"/>
        </w:rPr>
        <w:t xml:space="preserve"> is to avoid and settle any dispute between the Parties concerning the interpretation and application of this Agreement with a view to arrive at, where possible, a mutually acceptable solution.</w:t>
      </w:r>
    </w:p>
    <w:p w:rsidR="006F5E80" w:rsidRPr="00302252" w:rsidRDefault="006F5E80" w:rsidP="00BF4442">
      <w:pPr>
        <w:rPr>
          <w:szCs w:val="24"/>
        </w:rPr>
      </w:pPr>
    </w:p>
    <w:p w:rsidR="00BC7F26" w:rsidRPr="00302252" w:rsidRDefault="00BC7F26" w:rsidP="00BF4442">
      <w:pPr>
        <w:rPr>
          <w:szCs w:val="24"/>
        </w:rPr>
      </w:pPr>
    </w:p>
    <w:p w:rsidR="006F5E80" w:rsidRPr="00302252" w:rsidRDefault="00D07305" w:rsidP="00BF4442">
      <w:pPr>
        <w:jc w:val="center"/>
        <w:rPr>
          <w:b/>
          <w:szCs w:val="24"/>
          <w:lang w:eastAsia="en-GB"/>
        </w:rPr>
      </w:pPr>
      <w:r w:rsidRPr="00302252">
        <w:rPr>
          <w:b/>
          <w:szCs w:val="24"/>
          <w:lang w:eastAsia="en-GB"/>
        </w:rPr>
        <w:t>Article 2</w:t>
      </w:r>
    </w:p>
    <w:p w:rsidR="006F5E80" w:rsidRPr="00302252" w:rsidRDefault="006F5E80" w:rsidP="00BF4442">
      <w:pPr>
        <w:jc w:val="center"/>
        <w:rPr>
          <w:b/>
          <w:szCs w:val="24"/>
          <w:lang w:eastAsia="en-GB"/>
        </w:rPr>
      </w:pPr>
      <w:r w:rsidRPr="00302252">
        <w:rPr>
          <w:b/>
          <w:szCs w:val="24"/>
          <w:lang w:eastAsia="en-GB"/>
        </w:rPr>
        <w:t>Scope</w:t>
      </w:r>
    </w:p>
    <w:p w:rsidR="006F5E80" w:rsidRPr="00302252" w:rsidRDefault="006F5E80" w:rsidP="00BF4442">
      <w:pPr>
        <w:rPr>
          <w:szCs w:val="24"/>
        </w:rPr>
      </w:pPr>
    </w:p>
    <w:p w:rsidR="006F5E80" w:rsidRPr="00302252" w:rsidRDefault="006F5E80" w:rsidP="00BF4442">
      <w:pPr>
        <w:rPr>
          <w:szCs w:val="24"/>
        </w:rPr>
      </w:pPr>
      <w:r w:rsidRPr="00302252">
        <w:rPr>
          <w:szCs w:val="24"/>
        </w:rPr>
        <w:t xml:space="preserve">Except as otherwise provided in this Agreement, this </w:t>
      </w:r>
      <w:r w:rsidR="008911D7" w:rsidRPr="00302252">
        <w:rPr>
          <w:szCs w:val="24"/>
        </w:rPr>
        <w:t>Annex</w:t>
      </w:r>
      <w:r w:rsidRPr="00302252">
        <w:rPr>
          <w:szCs w:val="24"/>
        </w:rPr>
        <w:t xml:space="preserve"> shall apply with respect to avoidance or settlement of all disputes between the Parties regarding the interpretation or application of the provisions of this Agreement or wherever a Party considers that:</w:t>
      </w:r>
    </w:p>
    <w:p w:rsidR="006F5E80" w:rsidRPr="00302252" w:rsidRDefault="006F5E80" w:rsidP="00BF4442">
      <w:pPr>
        <w:rPr>
          <w:szCs w:val="24"/>
        </w:rPr>
      </w:pPr>
    </w:p>
    <w:p w:rsidR="006F5E80" w:rsidRPr="00302252" w:rsidRDefault="00BC7F26" w:rsidP="00BF4442">
      <w:pPr>
        <w:rPr>
          <w:szCs w:val="24"/>
        </w:rPr>
      </w:pPr>
      <w:r w:rsidRPr="00302252">
        <w:rPr>
          <w:szCs w:val="24"/>
        </w:rPr>
        <w:t>(a)</w:t>
      </w:r>
      <w:r w:rsidR="006F5E80" w:rsidRPr="00302252">
        <w:rPr>
          <w:szCs w:val="24"/>
        </w:rPr>
        <w:tab/>
        <w:t>a measure of the other Party is inconsistent with the obligations under the provisions of this Agreemen</w:t>
      </w:r>
      <w:r w:rsidR="006F5E80" w:rsidRPr="00302252">
        <w:rPr>
          <w:szCs w:val="24"/>
          <w:lang w:eastAsia="ko-KR"/>
        </w:rPr>
        <w:t xml:space="preserve">t; </w:t>
      </w:r>
      <w:r w:rsidR="006F5E80" w:rsidRPr="00302252">
        <w:rPr>
          <w:szCs w:val="24"/>
        </w:rPr>
        <w:t>or</w:t>
      </w:r>
    </w:p>
    <w:p w:rsidR="006F5E80" w:rsidRPr="00302252" w:rsidRDefault="006F5E80" w:rsidP="00BF4442">
      <w:pPr>
        <w:pStyle w:val="ListeParagraf"/>
        <w:ind w:left="1440" w:hanging="720"/>
        <w:rPr>
          <w:lang w:val="en-GB"/>
        </w:rPr>
      </w:pPr>
    </w:p>
    <w:p w:rsidR="006F5E80" w:rsidRPr="00302252" w:rsidRDefault="006F5E80" w:rsidP="00BF4442">
      <w:pPr>
        <w:rPr>
          <w:szCs w:val="24"/>
        </w:rPr>
      </w:pPr>
      <w:r w:rsidRPr="00302252">
        <w:rPr>
          <w:szCs w:val="24"/>
        </w:rPr>
        <w:t>(b)</w:t>
      </w:r>
      <w:r w:rsidRPr="00302252">
        <w:rPr>
          <w:szCs w:val="24"/>
        </w:rPr>
        <w:tab/>
        <w:t>the other Party has failed to carry out its obligations under the provisions of this Agreement.</w:t>
      </w:r>
    </w:p>
    <w:p w:rsidR="00C200CA" w:rsidRPr="00302252" w:rsidRDefault="00C200CA" w:rsidP="00BF4442">
      <w:pPr>
        <w:widowControl w:val="0"/>
        <w:autoSpaceDE w:val="0"/>
        <w:autoSpaceDN w:val="0"/>
        <w:adjustRightInd w:val="0"/>
        <w:rPr>
          <w:snapToGrid w:val="0"/>
          <w:szCs w:val="24"/>
        </w:rPr>
      </w:pPr>
    </w:p>
    <w:p w:rsidR="006F5E80" w:rsidRPr="00302252" w:rsidRDefault="006F5E80" w:rsidP="00BF4442">
      <w:pPr>
        <w:adjustRightInd w:val="0"/>
        <w:snapToGrid w:val="0"/>
        <w:rPr>
          <w:szCs w:val="24"/>
        </w:rPr>
      </w:pPr>
    </w:p>
    <w:p w:rsidR="006F5E80" w:rsidRPr="00302252" w:rsidRDefault="00D07305" w:rsidP="00BF4442">
      <w:pPr>
        <w:jc w:val="center"/>
        <w:rPr>
          <w:b/>
          <w:szCs w:val="24"/>
          <w:lang w:eastAsia="en-GB"/>
        </w:rPr>
      </w:pPr>
      <w:r w:rsidRPr="00302252">
        <w:rPr>
          <w:b/>
          <w:szCs w:val="24"/>
          <w:lang w:eastAsia="en-GB"/>
        </w:rPr>
        <w:t>Article 3</w:t>
      </w:r>
    </w:p>
    <w:p w:rsidR="006F5E80" w:rsidRPr="00302252" w:rsidRDefault="004261AE" w:rsidP="00BF4442">
      <w:pPr>
        <w:jc w:val="center"/>
        <w:rPr>
          <w:szCs w:val="24"/>
        </w:rPr>
      </w:pPr>
      <w:r w:rsidRPr="00302252">
        <w:rPr>
          <w:b/>
          <w:szCs w:val="24"/>
          <w:lang w:eastAsia="en-GB"/>
        </w:rPr>
        <w:t>Choice of f</w:t>
      </w:r>
      <w:r w:rsidR="006F5E80" w:rsidRPr="00302252">
        <w:rPr>
          <w:b/>
          <w:szCs w:val="24"/>
          <w:lang w:eastAsia="en-GB"/>
        </w:rPr>
        <w:t>orum</w:t>
      </w:r>
    </w:p>
    <w:p w:rsidR="006F5E80" w:rsidRPr="00302252" w:rsidRDefault="006F5E80" w:rsidP="00BF4442">
      <w:pPr>
        <w:adjustRightInd w:val="0"/>
        <w:snapToGrid w:val="0"/>
        <w:rPr>
          <w:rFonts w:eastAsia="Batang"/>
          <w:szCs w:val="24"/>
          <w:lang w:eastAsia="ko-KR"/>
        </w:rPr>
      </w:pPr>
    </w:p>
    <w:p w:rsidR="006F5E80" w:rsidRPr="00302252" w:rsidRDefault="006F5E80" w:rsidP="00BF4442">
      <w:pPr>
        <w:pStyle w:val="Text1"/>
        <w:spacing w:before="0" w:after="0"/>
        <w:ind w:left="0"/>
      </w:pPr>
      <w:r w:rsidRPr="00302252">
        <w:t>1.</w:t>
      </w:r>
      <w:r w:rsidRPr="00302252">
        <w:tab/>
        <w:t xml:space="preserve">Where a dispute regarding any matter referred to in Article </w:t>
      </w:r>
      <w:r w:rsidR="004D393F" w:rsidRPr="00302252">
        <w:t>2</w:t>
      </w:r>
      <w:r w:rsidRPr="00302252">
        <w:t xml:space="preserve"> (Scope)</w:t>
      </w:r>
      <w:r w:rsidR="00CD4E4A" w:rsidRPr="00302252">
        <w:t xml:space="preserve"> of </w:t>
      </w:r>
      <w:r w:rsidR="004D393F" w:rsidRPr="00302252">
        <w:t>this Annex</w:t>
      </w:r>
      <w:r w:rsidRPr="00302252">
        <w:t xml:space="preserve"> arises under this Agreement and under the WTO Agreement, or any other agreement to which both Parties are party, the complaining Party may select the forum in which to settle the dispute.</w:t>
      </w:r>
    </w:p>
    <w:p w:rsidR="006F5E80" w:rsidRPr="00302252" w:rsidRDefault="006F5E80" w:rsidP="00BF4442">
      <w:pPr>
        <w:pStyle w:val="Text1"/>
        <w:spacing w:before="0" w:after="0"/>
        <w:ind w:left="0"/>
      </w:pPr>
      <w:r w:rsidRPr="00302252">
        <w:t xml:space="preserve"> </w:t>
      </w:r>
    </w:p>
    <w:p w:rsidR="006F5E80" w:rsidRPr="00302252" w:rsidRDefault="006F5E80" w:rsidP="00BF4442">
      <w:pPr>
        <w:pStyle w:val="Default"/>
        <w:rPr>
          <w:color w:val="auto"/>
          <w:lang w:val="en-GB"/>
        </w:rPr>
      </w:pPr>
      <w:r w:rsidRPr="00302252">
        <w:rPr>
          <w:color w:val="auto"/>
          <w:lang w:val="en-GB"/>
        </w:rPr>
        <w:t>2.</w:t>
      </w:r>
      <w:r w:rsidRPr="00302252">
        <w:rPr>
          <w:color w:val="auto"/>
          <w:lang w:val="en-GB"/>
        </w:rPr>
        <w:tab/>
        <w:t>The complaining Party shall notify the other Party in writing of its intention to</w:t>
      </w:r>
      <w:r w:rsidR="00F86B10" w:rsidRPr="00302252">
        <w:rPr>
          <w:color w:val="auto"/>
          <w:lang w:val="en-GB"/>
        </w:rPr>
        <w:t xml:space="preserve"> </w:t>
      </w:r>
      <w:r w:rsidRPr="00302252">
        <w:rPr>
          <w:color w:val="auto"/>
          <w:lang w:val="en-GB"/>
        </w:rPr>
        <w:t>bring a dispute to a particular forum before doing so.</w:t>
      </w:r>
      <w:r w:rsidR="00F86B10" w:rsidRPr="00302252">
        <w:rPr>
          <w:color w:val="auto"/>
          <w:lang w:val="en-GB"/>
        </w:rPr>
        <w:t xml:space="preserve"> </w:t>
      </w:r>
    </w:p>
    <w:p w:rsidR="006F5E80" w:rsidRPr="00302252" w:rsidRDefault="006F5E80" w:rsidP="00BF4442">
      <w:pPr>
        <w:pStyle w:val="Default"/>
        <w:ind w:left="720" w:hanging="720"/>
        <w:jc w:val="both"/>
        <w:rPr>
          <w:color w:val="auto"/>
          <w:lang w:val="en-GB"/>
        </w:rPr>
      </w:pPr>
    </w:p>
    <w:p w:rsidR="006F5E80" w:rsidRPr="00302252" w:rsidRDefault="006F5E80" w:rsidP="00BF4442">
      <w:pPr>
        <w:pStyle w:val="Default"/>
        <w:jc w:val="both"/>
        <w:rPr>
          <w:color w:val="auto"/>
          <w:lang w:val="en-GB"/>
        </w:rPr>
      </w:pPr>
      <w:r w:rsidRPr="00302252">
        <w:rPr>
          <w:color w:val="auto"/>
          <w:lang w:val="en-GB"/>
        </w:rPr>
        <w:t xml:space="preserve">3. </w:t>
      </w:r>
      <w:r w:rsidRPr="00302252">
        <w:rPr>
          <w:color w:val="auto"/>
          <w:lang w:val="en-GB"/>
        </w:rPr>
        <w:tab/>
        <w:t xml:space="preserve">Once the complaining Party has selected a particular forum, the forum selected shall be used to the exclusion of other possible </w:t>
      </w:r>
      <w:r w:rsidRPr="00302252">
        <w:rPr>
          <w:i/>
          <w:color w:val="auto"/>
          <w:lang w:val="en-GB"/>
        </w:rPr>
        <w:t>fora</w:t>
      </w:r>
      <w:r w:rsidRPr="00302252">
        <w:rPr>
          <w:color w:val="auto"/>
          <w:lang w:val="en-GB"/>
        </w:rPr>
        <w:t>.</w:t>
      </w:r>
    </w:p>
    <w:p w:rsidR="006F5E80" w:rsidRPr="00302252" w:rsidRDefault="006F5E80" w:rsidP="00BF4442">
      <w:pPr>
        <w:pStyle w:val="Default"/>
        <w:ind w:left="720" w:hanging="720"/>
        <w:jc w:val="both"/>
        <w:rPr>
          <w:color w:val="auto"/>
          <w:lang w:val="en-GB"/>
        </w:rPr>
      </w:pPr>
    </w:p>
    <w:p w:rsidR="006F5E80" w:rsidRPr="00302252" w:rsidRDefault="006F5E80" w:rsidP="00BF4442">
      <w:pPr>
        <w:pStyle w:val="Default"/>
        <w:jc w:val="both"/>
        <w:rPr>
          <w:color w:val="auto"/>
          <w:lang w:val="en-GB"/>
        </w:rPr>
      </w:pPr>
      <w:r w:rsidRPr="00302252">
        <w:rPr>
          <w:color w:val="auto"/>
          <w:lang w:val="en-GB"/>
        </w:rPr>
        <w:lastRenderedPageBreak/>
        <w:t xml:space="preserve">4. </w:t>
      </w:r>
      <w:r w:rsidRPr="00302252">
        <w:rPr>
          <w:color w:val="auto"/>
          <w:lang w:val="en-GB"/>
        </w:rPr>
        <w:tab/>
        <w:t xml:space="preserve">For the purposes of this </w:t>
      </w:r>
      <w:r w:rsidRPr="00302252">
        <w:rPr>
          <w:color w:val="auto"/>
          <w:lang w:val="en-GB" w:eastAsia="ko-KR"/>
        </w:rPr>
        <w:t>Article</w:t>
      </w:r>
      <w:r w:rsidRPr="00302252">
        <w:rPr>
          <w:color w:val="auto"/>
          <w:lang w:val="en-GB"/>
        </w:rPr>
        <w:t>, the complaining Party shall be deemed to have selected a forum when it has requested the establishment of, or referred a matter to, a dispute settlement panel.</w:t>
      </w:r>
    </w:p>
    <w:p w:rsidR="003209C0" w:rsidRPr="00302252" w:rsidRDefault="003209C0" w:rsidP="00BF4442">
      <w:pPr>
        <w:pStyle w:val="Default"/>
        <w:jc w:val="both"/>
        <w:rPr>
          <w:color w:val="auto"/>
          <w:lang w:val="en-GB"/>
        </w:rPr>
      </w:pPr>
    </w:p>
    <w:p w:rsidR="003209C0" w:rsidRPr="00302252" w:rsidRDefault="003209C0" w:rsidP="00BF4442">
      <w:pPr>
        <w:pStyle w:val="Default"/>
        <w:jc w:val="both"/>
        <w:rPr>
          <w:color w:val="auto"/>
          <w:lang w:val="en-GB"/>
        </w:rPr>
      </w:pPr>
    </w:p>
    <w:p w:rsidR="006F5E80" w:rsidRPr="00302252" w:rsidRDefault="00D07305" w:rsidP="00BF4442">
      <w:pPr>
        <w:jc w:val="center"/>
        <w:rPr>
          <w:b/>
          <w:szCs w:val="24"/>
          <w:lang w:eastAsia="en-GB"/>
        </w:rPr>
      </w:pPr>
      <w:r w:rsidRPr="00302252">
        <w:rPr>
          <w:b/>
          <w:szCs w:val="24"/>
          <w:lang w:eastAsia="en-GB"/>
        </w:rPr>
        <w:t>Article 4</w:t>
      </w:r>
    </w:p>
    <w:p w:rsidR="006F5E80" w:rsidRPr="00302252" w:rsidRDefault="006F5E80" w:rsidP="00BF4442">
      <w:pPr>
        <w:jc w:val="center"/>
        <w:rPr>
          <w:b/>
          <w:szCs w:val="24"/>
          <w:lang w:eastAsia="en-GB"/>
        </w:rPr>
      </w:pPr>
      <w:r w:rsidRPr="00302252">
        <w:rPr>
          <w:b/>
          <w:szCs w:val="24"/>
          <w:lang w:eastAsia="en-GB"/>
        </w:rPr>
        <w:t>Consultations</w:t>
      </w:r>
    </w:p>
    <w:p w:rsidR="006F5E80" w:rsidRPr="00302252" w:rsidRDefault="006F5E80" w:rsidP="00BF4442">
      <w:pPr>
        <w:rPr>
          <w:szCs w:val="24"/>
        </w:rPr>
      </w:pPr>
    </w:p>
    <w:p w:rsidR="006F5E80" w:rsidRPr="00302252" w:rsidRDefault="006F5E80" w:rsidP="00BF4442">
      <w:pPr>
        <w:pStyle w:val="ManualNumPar1"/>
        <w:spacing w:before="0" w:after="0"/>
        <w:ind w:left="0" w:firstLine="0"/>
      </w:pPr>
      <w:r w:rsidRPr="00302252">
        <w:t>1.</w:t>
      </w:r>
      <w:r w:rsidRPr="00302252">
        <w:tab/>
        <w:t>The Parties shall at all times endeavour to agree on the interpretation and application of the provisions of this Agreement and to resolve any dispute thereof by entering into consultations in good faith with the aim of reaching a mutually agreed solution.</w:t>
      </w:r>
    </w:p>
    <w:p w:rsidR="006F5E80" w:rsidRPr="00302252" w:rsidRDefault="006F5E80" w:rsidP="00BF4442">
      <w:pPr>
        <w:pStyle w:val="Text1"/>
        <w:spacing w:before="0" w:after="0"/>
        <w:ind w:left="720" w:hanging="720"/>
        <w:rPr>
          <w:i/>
        </w:rPr>
      </w:pPr>
    </w:p>
    <w:p w:rsidR="006F5E80" w:rsidRPr="00302252" w:rsidRDefault="006F5E80" w:rsidP="00BF4442">
      <w:pPr>
        <w:pStyle w:val="ManualNumPar1"/>
        <w:spacing w:before="0" w:after="0"/>
        <w:ind w:left="0" w:firstLine="0"/>
      </w:pPr>
      <w:r w:rsidRPr="00302252">
        <w:t>2.</w:t>
      </w:r>
      <w:r w:rsidRPr="00302252">
        <w:tab/>
        <w:t xml:space="preserve">A Party shall seek consultations, by means of a written request to the other Party, and shall give the reasons for the request, identification of the measures at issue, the applicable provisions of the Agreement referred to in Article </w:t>
      </w:r>
      <w:r w:rsidR="00C87AD1" w:rsidRPr="00302252">
        <w:t>2</w:t>
      </w:r>
      <w:r w:rsidRPr="00302252">
        <w:t xml:space="preserve"> (Scope)</w:t>
      </w:r>
      <w:r w:rsidR="00C87AD1" w:rsidRPr="00302252">
        <w:t xml:space="preserve"> of this Annex</w:t>
      </w:r>
      <w:r w:rsidRPr="00302252">
        <w:t>, and the reasons for the applicability of such provisions.</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t>3.</w:t>
      </w:r>
      <w:r w:rsidRPr="00302252">
        <w:tab/>
        <w:t>Consultations shall be held within 30 days of the date of receipt of the request and take place, unless the Parties agree otherwise, on the territory of the Party complained against. The consultations shall be deemed concluded within 60 days of the date of receipt of the request, unless the Parties agree otherwise. Consultations shall be confidential, and without prejudice to the rights of either Party in any further proceedings.</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t>4.</w:t>
      </w:r>
      <w:r w:rsidRPr="00302252">
        <w:tab/>
        <w:t>Consultations on matters of urgency, including those regarding perishable goods shall be held within 15 days of the date of receipt of the request, and shall be deemed concluded within 30 days of the date of receipt of the request, unless the Parties agree otherwise.</w:t>
      </w:r>
    </w:p>
    <w:p w:rsidR="006F5E80" w:rsidRPr="00302252" w:rsidRDefault="006F5E80" w:rsidP="00BF4442">
      <w:pPr>
        <w:pStyle w:val="Text1"/>
        <w:spacing w:before="0" w:after="0"/>
        <w:ind w:left="720" w:hanging="720"/>
        <w:rPr>
          <w:i/>
        </w:rPr>
      </w:pPr>
    </w:p>
    <w:p w:rsidR="006F5E80" w:rsidRPr="00302252" w:rsidRDefault="006F5E80" w:rsidP="00BF4442">
      <w:pPr>
        <w:pStyle w:val="ManualNumPar1"/>
        <w:spacing w:before="0" w:after="0"/>
        <w:ind w:left="0" w:firstLine="0"/>
      </w:pPr>
      <w:r w:rsidRPr="00302252">
        <w:t>5.</w:t>
      </w:r>
      <w:r w:rsidRPr="00302252">
        <w:tab/>
        <w:t xml:space="preserve">If the Party to which the request is made does not respond to the request for consultations within </w:t>
      </w:r>
      <w:r w:rsidR="006555BC" w:rsidRPr="00302252">
        <w:t>ten</w:t>
      </w:r>
      <w:r w:rsidRPr="00302252">
        <w:t xml:space="preserve"> days of the date of its receipt, or if consultations are not held within the timeframes laid down in paragraph 3 or paragraph 4 </w:t>
      </w:r>
      <w:r w:rsidR="006801D3" w:rsidRPr="00302252">
        <w:t xml:space="preserve">of this Article </w:t>
      </w:r>
      <w:r w:rsidRPr="00302252">
        <w:t xml:space="preserve">respectively, or if consultations have been concluded and no mutually agreed solution has been reached, the complaining Party may request the establishment of an arbitration panel in accordance with Article </w:t>
      </w:r>
      <w:r w:rsidR="00CD4E4A" w:rsidRPr="00302252">
        <w:t>5</w:t>
      </w:r>
      <w:r w:rsidRPr="00302252">
        <w:t xml:space="preserve"> (Initiation of </w:t>
      </w:r>
      <w:r w:rsidR="00F253DD" w:rsidRPr="00302252">
        <w:t>a</w:t>
      </w:r>
      <w:r w:rsidRPr="00302252">
        <w:t xml:space="preserve">rbitration </w:t>
      </w:r>
      <w:r w:rsidR="00F253DD" w:rsidRPr="00302252">
        <w:t>p</w:t>
      </w:r>
      <w:r w:rsidRPr="00302252">
        <w:t>rocedure)</w:t>
      </w:r>
      <w:r w:rsidR="00CD4E4A" w:rsidRPr="00302252">
        <w:t xml:space="preserve"> of this Annex</w:t>
      </w:r>
      <w:r w:rsidRPr="00302252">
        <w:t>.</w:t>
      </w:r>
    </w:p>
    <w:p w:rsidR="006F5E80" w:rsidRPr="00302252" w:rsidRDefault="006F5E80" w:rsidP="00BF4442">
      <w:pPr>
        <w:pStyle w:val="Text1"/>
        <w:spacing w:before="0" w:after="0"/>
        <w:ind w:left="0"/>
      </w:pPr>
    </w:p>
    <w:p w:rsidR="004261AE" w:rsidRPr="00302252" w:rsidRDefault="004261AE" w:rsidP="00BF4442">
      <w:pPr>
        <w:pStyle w:val="Text1"/>
        <w:spacing w:before="0" w:after="0"/>
        <w:ind w:left="0"/>
      </w:pPr>
    </w:p>
    <w:p w:rsidR="006F5E80" w:rsidRPr="00302252" w:rsidRDefault="00D07305" w:rsidP="00BF4442">
      <w:pPr>
        <w:jc w:val="center"/>
        <w:rPr>
          <w:b/>
          <w:szCs w:val="24"/>
          <w:lang w:eastAsia="en-GB"/>
        </w:rPr>
      </w:pPr>
      <w:r w:rsidRPr="00302252">
        <w:rPr>
          <w:b/>
          <w:szCs w:val="24"/>
          <w:lang w:eastAsia="en-GB"/>
        </w:rPr>
        <w:t>Article 5</w:t>
      </w:r>
    </w:p>
    <w:p w:rsidR="006F5E80" w:rsidRPr="00302252" w:rsidRDefault="004261AE" w:rsidP="00BF4442">
      <w:pPr>
        <w:jc w:val="center"/>
        <w:rPr>
          <w:b/>
          <w:szCs w:val="24"/>
          <w:lang w:eastAsia="en-GB"/>
        </w:rPr>
      </w:pPr>
      <w:r w:rsidRPr="00302252">
        <w:rPr>
          <w:b/>
          <w:szCs w:val="24"/>
          <w:lang w:eastAsia="en-GB"/>
        </w:rPr>
        <w:t>Initiation of arbitration p</w:t>
      </w:r>
      <w:r w:rsidR="006F5E80" w:rsidRPr="00302252">
        <w:rPr>
          <w:b/>
          <w:szCs w:val="24"/>
          <w:lang w:eastAsia="en-GB"/>
        </w:rPr>
        <w:t>rocedure</w:t>
      </w:r>
    </w:p>
    <w:p w:rsidR="004261AE" w:rsidRPr="00302252" w:rsidRDefault="004261AE" w:rsidP="00BF4442">
      <w:pPr>
        <w:pStyle w:val="Text1"/>
        <w:spacing w:before="0" w:after="0"/>
        <w:ind w:left="720" w:hanging="720"/>
      </w:pPr>
    </w:p>
    <w:p w:rsidR="006F5E80" w:rsidRPr="00302252" w:rsidRDefault="006F5E80" w:rsidP="00BF4442">
      <w:pPr>
        <w:pStyle w:val="Text1"/>
        <w:spacing w:before="0" w:after="0"/>
        <w:ind w:left="0"/>
      </w:pPr>
      <w:r w:rsidRPr="00302252">
        <w:t>1.</w:t>
      </w:r>
      <w:r w:rsidRPr="00302252">
        <w:tab/>
        <w:t xml:space="preserve">Where the Parties have failed to resolve the dispute by recourse to consultations as provided for in Article </w:t>
      </w:r>
      <w:r w:rsidR="00CD4E4A" w:rsidRPr="00302252">
        <w:t>4</w:t>
      </w:r>
      <w:r w:rsidRPr="00302252">
        <w:t xml:space="preserve"> (Consultations)</w:t>
      </w:r>
      <w:r w:rsidR="00CD4E4A" w:rsidRPr="00302252">
        <w:t xml:space="preserve"> of this Annex</w:t>
      </w:r>
      <w:r w:rsidRPr="00302252">
        <w:t>, the complaining Party may request the establishment of an arbitration panel in accordance with this Article.</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t>2.</w:t>
      </w:r>
      <w:r w:rsidRPr="00302252">
        <w:tab/>
        <w:t xml:space="preserve">The request for the establishment of an arbitration panel shall be made in writing to the Party complained against. The complaining Party shall identify in its request the specific </w:t>
      </w:r>
      <w:r w:rsidRPr="00302252">
        <w:lastRenderedPageBreak/>
        <w:t xml:space="preserve">measure at issue, </w:t>
      </w:r>
      <w:r w:rsidRPr="00302252">
        <w:rPr>
          <w:lang w:eastAsia="ko-KR"/>
        </w:rPr>
        <w:t xml:space="preserve">and </w:t>
      </w:r>
      <w:r w:rsidRPr="00302252">
        <w:t xml:space="preserve">explain how such measure constitutes a breach of the applicable provisions of the Agreement referred to in Article </w:t>
      </w:r>
      <w:r w:rsidR="00C87AD1" w:rsidRPr="00302252">
        <w:t>2</w:t>
      </w:r>
      <w:r w:rsidRPr="00302252">
        <w:t xml:space="preserve"> (Scope) </w:t>
      </w:r>
      <w:r w:rsidR="00C87AD1" w:rsidRPr="00302252">
        <w:t xml:space="preserve">of this Annex </w:t>
      </w:r>
      <w:r w:rsidRPr="00302252">
        <w:t xml:space="preserve">in a manner sufficient to present the legal basis for the complaint clearly. </w:t>
      </w:r>
    </w:p>
    <w:p w:rsidR="006F5E80" w:rsidRPr="00302252" w:rsidRDefault="006F5E80" w:rsidP="00BF4442">
      <w:pPr>
        <w:pStyle w:val="Text1"/>
        <w:spacing w:before="0" w:after="0"/>
        <w:ind w:left="0"/>
      </w:pPr>
    </w:p>
    <w:p w:rsidR="006F5E80" w:rsidRPr="00302252" w:rsidRDefault="006F5E80" w:rsidP="00BF4442">
      <w:pPr>
        <w:pStyle w:val="Text1"/>
        <w:spacing w:before="0" w:after="0"/>
        <w:ind w:left="0"/>
        <w:jc w:val="center"/>
      </w:pPr>
    </w:p>
    <w:p w:rsidR="006F5E80" w:rsidRPr="00302252" w:rsidRDefault="00D07305" w:rsidP="00BF4442">
      <w:pPr>
        <w:pStyle w:val="Text1"/>
        <w:spacing w:before="0" w:after="0"/>
        <w:ind w:left="0"/>
        <w:jc w:val="center"/>
        <w:rPr>
          <w:b/>
        </w:rPr>
      </w:pPr>
      <w:r w:rsidRPr="00302252">
        <w:rPr>
          <w:b/>
        </w:rPr>
        <w:t>Article 6</w:t>
      </w:r>
    </w:p>
    <w:p w:rsidR="006F5E80" w:rsidRPr="00302252" w:rsidRDefault="004261AE" w:rsidP="00BF4442">
      <w:pPr>
        <w:pStyle w:val="Text1"/>
        <w:spacing w:before="0" w:after="0"/>
        <w:ind w:left="0"/>
        <w:jc w:val="center"/>
        <w:rPr>
          <w:b/>
        </w:rPr>
      </w:pPr>
      <w:r w:rsidRPr="00302252">
        <w:rPr>
          <w:b/>
        </w:rPr>
        <w:t>Terms of r</w:t>
      </w:r>
      <w:r w:rsidR="006F5E80" w:rsidRPr="00302252">
        <w:rPr>
          <w:b/>
        </w:rPr>
        <w:t>eference</w:t>
      </w:r>
    </w:p>
    <w:p w:rsidR="006F5E80" w:rsidRPr="00302252" w:rsidRDefault="006F5E80" w:rsidP="00BF4442">
      <w:pPr>
        <w:pStyle w:val="Text1"/>
        <w:spacing w:before="0" w:after="0"/>
        <w:ind w:left="0"/>
      </w:pPr>
    </w:p>
    <w:p w:rsidR="006F5E80" w:rsidRPr="00302252" w:rsidRDefault="006F5E80" w:rsidP="00BF4442">
      <w:pPr>
        <w:pStyle w:val="Text1"/>
        <w:spacing w:before="0" w:after="0"/>
        <w:ind w:left="0"/>
        <w:rPr>
          <w:lang w:eastAsia="ko-KR"/>
        </w:rPr>
      </w:pPr>
      <w:r w:rsidRPr="00302252">
        <w:t xml:space="preserve">Unless the Parties otherwise agree within 20 days from the date of receipt of the request for the establishment of the </w:t>
      </w:r>
      <w:r w:rsidRPr="00302252">
        <w:rPr>
          <w:lang w:eastAsia="ko-KR"/>
        </w:rPr>
        <w:t>a</w:t>
      </w:r>
      <w:r w:rsidRPr="00302252">
        <w:t xml:space="preserve">rbitration </w:t>
      </w:r>
      <w:r w:rsidRPr="00302252">
        <w:rPr>
          <w:lang w:eastAsia="ko-KR"/>
        </w:rPr>
        <w:t>p</w:t>
      </w:r>
      <w:r w:rsidRPr="00302252">
        <w:t xml:space="preserve">anel, the terms of reference of the </w:t>
      </w:r>
      <w:r w:rsidRPr="00302252">
        <w:rPr>
          <w:lang w:eastAsia="ko-KR"/>
        </w:rPr>
        <w:t>a</w:t>
      </w:r>
      <w:r w:rsidRPr="00302252">
        <w:t xml:space="preserve">rbitration </w:t>
      </w:r>
      <w:r w:rsidRPr="00302252">
        <w:rPr>
          <w:lang w:eastAsia="ko-KR"/>
        </w:rPr>
        <w:t>p</w:t>
      </w:r>
      <w:r w:rsidRPr="00302252">
        <w:t>anel shall be:</w:t>
      </w:r>
    </w:p>
    <w:p w:rsidR="006F5E80" w:rsidRPr="00302252" w:rsidRDefault="006F5E80" w:rsidP="00BF4442">
      <w:pPr>
        <w:pStyle w:val="Text1"/>
        <w:spacing w:before="0" w:after="0"/>
      </w:pPr>
    </w:p>
    <w:p w:rsidR="006F5E80" w:rsidRPr="00302252" w:rsidRDefault="006F5E80" w:rsidP="00BF4442">
      <w:pPr>
        <w:pStyle w:val="Text1"/>
        <w:spacing w:before="0" w:after="0"/>
        <w:ind w:left="720"/>
        <w:rPr>
          <w:lang w:eastAsia="ko-KR"/>
        </w:rPr>
      </w:pPr>
      <w:r w:rsidRPr="00302252">
        <w:t xml:space="preserve">“To examine, in the light of the relevant provisions of this Agreement, the matter referred to in the request for the establishment of an </w:t>
      </w:r>
      <w:r w:rsidRPr="00302252">
        <w:rPr>
          <w:lang w:eastAsia="ko-KR"/>
        </w:rPr>
        <w:t>a</w:t>
      </w:r>
      <w:r w:rsidRPr="00302252">
        <w:t xml:space="preserve">rbitration </w:t>
      </w:r>
      <w:r w:rsidRPr="00302252">
        <w:rPr>
          <w:lang w:eastAsia="ko-KR"/>
        </w:rPr>
        <w:t>p</w:t>
      </w:r>
      <w:r w:rsidRPr="00302252">
        <w:t xml:space="preserve">anel pursuant to Article </w:t>
      </w:r>
      <w:r w:rsidR="00C87AD1" w:rsidRPr="00302252">
        <w:t>5</w:t>
      </w:r>
      <w:r w:rsidRPr="00302252">
        <w:t xml:space="preserve"> (Initiation of </w:t>
      </w:r>
      <w:r w:rsidR="00C87AD1" w:rsidRPr="00302252">
        <w:t>a</w:t>
      </w:r>
      <w:r w:rsidRPr="00302252">
        <w:t xml:space="preserve">rbitration </w:t>
      </w:r>
      <w:r w:rsidR="00C87AD1" w:rsidRPr="00302252">
        <w:t>p</w:t>
      </w:r>
      <w:r w:rsidRPr="00302252">
        <w:t xml:space="preserve">rocedure) </w:t>
      </w:r>
      <w:r w:rsidR="00B62807" w:rsidRPr="00302252">
        <w:t xml:space="preserve">of this Annex </w:t>
      </w:r>
      <w:r w:rsidRPr="00302252">
        <w:t xml:space="preserve">and to make findings, determinations and any recommendations for resolution of the dispute, and issue a written report, as provided in Article </w:t>
      </w:r>
      <w:r w:rsidR="00C87AD1" w:rsidRPr="00302252">
        <w:t>9</w:t>
      </w:r>
      <w:r w:rsidRPr="00302252">
        <w:t xml:space="preserve"> (Arbitration </w:t>
      </w:r>
      <w:r w:rsidR="00C87AD1" w:rsidRPr="00302252">
        <w:t>p</w:t>
      </w:r>
      <w:r w:rsidRPr="00302252">
        <w:t xml:space="preserve">anel </w:t>
      </w:r>
      <w:r w:rsidR="00C87AD1" w:rsidRPr="00302252">
        <w:t>r</w:t>
      </w:r>
      <w:r w:rsidRPr="00302252">
        <w:t>eport)</w:t>
      </w:r>
      <w:r w:rsidR="009F7E36" w:rsidRPr="00302252">
        <w:t xml:space="preserve"> of this Annex</w:t>
      </w:r>
      <w:r w:rsidRPr="00302252">
        <w:t>”.</w:t>
      </w:r>
      <w:r w:rsidR="00AE041A" w:rsidRPr="00302252">
        <w:t xml:space="preserve"> </w:t>
      </w:r>
    </w:p>
    <w:p w:rsidR="006F5E80" w:rsidRPr="00302252" w:rsidRDefault="006F5E80" w:rsidP="00BF4442">
      <w:pPr>
        <w:autoSpaceDE w:val="0"/>
        <w:autoSpaceDN w:val="0"/>
        <w:adjustRightInd w:val="0"/>
        <w:jc w:val="left"/>
        <w:rPr>
          <w:szCs w:val="24"/>
        </w:rPr>
      </w:pPr>
    </w:p>
    <w:p w:rsidR="004261AE" w:rsidRPr="00302252" w:rsidRDefault="004261AE" w:rsidP="00BF4442">
      <w:pPr>
        <w:autoSpaceDE w:val="0"/>
        <w:autoSpaceDN w:val="0"/>
        <w:adjustRightInd w:val="0"/>
        <w:jc w:val="left"/>
        <w:rPr>
          <w:szCs w:val="24"/>
        </w:rPr>
      </w:pPr>
    </w:p>
    <w:p w:rsidR="006F5E80" w:rsidRPr="00302252" w:rsidRDefault="00D07305" w:rsidP="00BF4442">
      <w:pPr>
        <w:autoSpaceDE w:val="0"/>
        <w:autoSpaceDN w:val="0"/>
        <w:adjustRightInd w:val="0"/>
        <w:jc w:val="center"/>
        <w:rPr>
          <w:b/>
          <w:szCs w:val="24"/>
          <w:lang w:eastAsia="en-GB"/>
        </w:rPr>
      </w:pPr>
      <w:r w:rsidRPr="00302252">
        <w:rPr>
          <w:b/>
          <w:szCs w:val="24"/>
          <w:lang w:eastAsia="en-GB"/>
        </w:rPr>
        <w:t>Article 7</w:t>
      </w:r>
    </w:p>
    <w:p w:rsidR="006F5E80" w:rsidRPr="00302252" w:rsidRDefault="006F5E80" w:rsidP="00BF4442">
      <w:pPr>
        <w:jc w:val="center"/>
        <w:rPr>
          <w:b/>
          <w:szCs w:val="24"/>
          <w:lang w:eastAsia="en-GB"/>
        </w:rPr>
      </w:pPr>
      <w:r w:rsidRPr="00302252">
        <w:rPr>
          <w:b/>
          <w:szCs w:val="24"/>
          <w:lang w:eastAsia="en-GB"/>
        </w:rPr>
        <w:t xml:space="preserve">Composition and </w:t>
      </w:r>
      <w:r w:rsidR="004261AE" w:rsidRPr="00302252">
        <w:rPr>
          <w:b/>
          <w:szCs w:val="24"/>
          <w:lang w:eastAsia="en-GB"/>
        </w:rPr>
        <w:t>establishment of the arbitration p</w:t>
      </w:r>
      <w:r w:rsidRPr="00302252">
        <w:rPr>
          <w:b/>
          <w:szCs w:val="24"/>
          <w:lang w:eastAsia="en-GB"/>
        </w:rPr>
        <w:t>anel</w:t>
      </w:r>
    </w:p>
    <w:p w:rsidR="006F5E80" w:rsidRPr="00302252" w:rsidRDefault="006F5E80" w:rsidP="00D07305">
      <w:pPr>
        <w:pStyle w:val="Text1"/>
        <w:spacing w:before="0" w:after="0"/>
        <w:ind w:left="0"/>
      </w:pPr>
    </w:p>
    <w:p w:rsidR="006F5E80" w:rsidRPr="00302252" w:rsidRDefault="004261AE" w:rsidP="00BF4442">
      <w:pPr>
        <w:widowControl w:val="0"/>
        <w:rPr>
          <w:szCs w:val="24"/>
        </w:rPr>
      </w:pPr>
      <w:r w:rsidRPr="00302252">
        <w:rPr>
          <w:szCs w:val="24"/>
        </w:rPr>
        <w:t>1.</w:t>
      </w:r>
      <w:r w:rsidRPr="00302252">
        <w:rPr>
          <w:szCs w:val="24"/>
        </w:rPr>
        <w:tab/>
      </w:r>
      <w:r w:rsidR="006F5E80" w:rsidRPr="00302252">
        <w:rPr>
          <w:szCs w:val="24"/>
        </w:rPr>
        <w:t xml:space="preserve">An arbitration panel shall be composed of three members. Each Party shall appoint a member within 30 days of the receipt of the request referred to in paragraph 1 of Article </w:t>
      </w:r>
      <w:r w:rsidR="00C87AD1" w:rsidRPr="00302252">
        <w:rPr>
          <w:szCs w:val="24"/>
        </w:rPr>
        <w:t>5</w:t>
      </w:r>
      <w:r w:rsidR="006F5E80" w:rsidRPr="00302252">
        <w:rPr>
          <w:szCs w:val="24"/>
        </w:rPr>
        <w:t xml:space="preserve"> (Initiation of </w:t>
      </w:r>
      <w:r w:rsidR="00C87AD1" w:rsidRPr="00302252">
        <w:rPr>
          <w:szCs w:val="24"/>
        </w:rPr>
        <w:t>a</w:t>
      </w:r>
      <w:r w:rsidR="006F5E80" w:rsidRPr="00302252">
        <w:rPr>
          <w:szCs w:val="24"/>
        </w:rPr>
        <w:t xml:space="preserve">rbitration </w:t>
      </w:r>
      <w:r w:rsidR="00C87AD1" w:rsidRPr="00302252">
        <w:rPr>
          <w:szCs w:val="24"/>
        </w:rPr>
        <w:t>p</w:t>
      </w:r>
      <w:r w:rsidR="006F5E80" w:rsidRPr="00302252">
        <w:rPr>
          <w:szCs w:val="24"/>
        </w:rPr>
        <w:t xml:space="preserve">rocedure) </w:t>
      </w:r>
      <w:r w:rsidR="009F7E36" w:rsidRPr="00302252">
        <w:rPr>
          <w:szCs w:val="24"/>
        </w:rPr>
        <w:t xml:space="preserve">of this Annex </w:t>
      </w:r>
      <w:r w:rsidR="006F5E80" w:rsidRPr="00302252">
        <w:rPr>
          <w:szCs w:val="24"/>
        </w:rPr>
        <w:t xml:space="preserve">and the two members shall, within 30 days of the appointment of the second of them, designate the third member by agreement. </w:t>
      </w:r>
    </w:p>
    <w:p w:rsidR="006F5E80" w:rsidRPr="00302252" w:rsidRDefault="006F5E80" w:rsidP="00BF4442">
      <w:pPr>
        <w:widowControl w:val="0"/>
        <w:ind w:left="720" w:hanging="720"/>
        <w:rPr>
          <w:szCs w:val="24"/>
        </w:rPr>
      </w:pPr>
    </w:p>
    <w:p w:rsidR="006F5E80" w:rsidRPr="00302252" w:rsidRDefault="004261AE" w:rsidP="00BF4442">
      <w:pPr>
        <w:widowControl w:val="0"/>
        <w:rPr>
          <w:szCs w:val="24"/>
        </w:rPr>
      </w:pPr>
      <w:r w:rsidRPr="00302252">
        <w:rPr>
          <w:szCs w:val="24"/>
        </w:rPr>
        <w:t>2.</w:t>
      </w:r>
      <w:r w:rsidRPr="00302252">
        <w:rPr>
          <w:szCs w:val="24"/>
        </w:rPr>
        <w:tab/>
      </w:r>
      <w:r w:rsidR="006F5E80" w:rsidRPr="00302252">
        <w:rPr>
          <w:szCs w:val="24"/>
        </w:rPr>
        <w:t xml:space="preserve">The Parties shall, within seven days of the designation of the third member, approve or disapprove the appointment of that member, who shall, if approved, act as the chairperson of the arbitration panel. </w:t>
      </w:r>
    </w:p>
    <w:p w:rsidR="006F5E80" w:rsidRPr="00302252" w:rsidRDefault="006F5E80" w:rsidP="00D07305">
      <w:pPr>
        <w:widowControl w:val="0"/>
      </w:pPr>
    </w:p>
    <w:p w:rsidR="006F5E80" w:rsidRPr="00302252" w:rsidRDefault="004261AE" w:rsidP="00BF4442">
      <w:pPr>
        <w:widowControl w:val="0"/>
        <w:rPr>
          <w:szCs w:val="24"/>
        </w:rPr>
      </w:pPr>
      <w:r w:rsidRPr="00302252">
        <w:rPr>
          <w:szCs w:val="24"/>
        </w:rPr>
        <w:t>3.</w:t>
      </w:r>
      <w:r w:rsidRPr="00302252">
        <w:rPr>
          <w:szCs w:val="24"/>
        </w:rPr>
        <w:tab/>
      </w:r>
      <w:r w:rsidR="006F5E80" w:rsidRPr="00302252">
        <w:rPr>
          <w:szCs w:val="24"/>
        </w:rPr>
        <w:t xml:space="preserve">If any of the members of the arbitration panel has not been appointed in line with paragraph 1 and 2 of this Article, either </w:t>
      </w:r>
      <w:r w:rsidR="002E1D20" w:rsidRPr="00302252">
        <w:rPr>
          <w:szCs w:val="24"/>
        </w:rPr>
        <w:t>P</w:t>
      </w:r>
      <w:r w:rsidR="006F5E80" w:rsidRPr="00302252">
        <w:rPr>
          <w:szCs w:val="24"/>
        </w:rPr>
        <w:t xml:space="preserve">arty to the dispute may request the Secretary–General of the Permanent Court of Arbitration at </w:t>
      </w:r>
      <w:r w:rsidR="00F844F7" w:rsidRPr="00302252">
        <w:rPr>
          <w:szCs w:val="24"/>
        </w:rPr>
        <w:t>T</w:t>
      </w:r>
      <w:r w:rsidR="006F5E80" w:rsidRPr="00302252">
        <w:rPr>
          <w:szCs w:val="24"/>
        </w:rPr>
        <w:t>he Hague (PCA) to appoint the missing member/s of the arbitration panel within a further period of 30 days.</w:t>
      </w:r>
    </w:p>
    <w:p w:rsidR="006F5E80" w:rsidRPr="00302252" w:rsidRDefault="006F5E80" w:rsidP="00D07305">
      <w:pPr>
        <w:widowControl w:val="0"/>
      </w:pPr>
    </w:p>
    <w:p w:rsidR="006F5E80" w:rsidRPr="00302252" w:rsidRDefault="004261AE" w:rsidP="00BF4442">
      <w:pPr>
        <w:widowControl w:val="0"/>
        <w:rPr>
          <w:szCs w:val="24"/>
        </w:rPr>
      </w:pPr>
      <w:r w:rsidRPr="00302252">
        <w:rPr>
          <w:szCs w:val="24"/>
        </w:rPr>
        <w:t>4.</w:t>
      </w:r>
      <w:r w:rsidRPr="00302252">
        <w:rPr>
          <w:szCs w:val="24"/>
        </w:rPr>
        <w:tab/>
      </w:r>
      <w:r w:rsidR="006F5E80" w:rsidRPr="00302252">
        <w:rPr>
          <w:szCs w:val="24"/>
        </w:rPr>
        <w:t>For the purposes of paragraphs 2 and 3</w:t>
      </w:r>
      <w:r w:rsidR="006801D3" w:rsidRPr="00302252">
        <w:rPr>
          <w:szCs w:val="24"/>
        </w:rPr>
        <w:t xml:space="preserve"> of this Article</w:t>
      </w:r>
      <w:r w:rsidR="006F5E80" w:rsidRPr="00302252">
        <w:rPr>
          <w:szCs w:val="24"/>
        </w:rPr>
        <w:t>, in the event that the Secretary–General of the PCA is a national of either Party, the Deputy the Secretary–General of the PCA or the officer next in seniority who is not a national of either Party shall be requested to make the necessary appointments.</w:t>
      </w:r>
    </w:p>
    <w:p w:rsidR="006F5E80" w:rsidRPr="00302252" w:rsidRDefault="006F5E80" w:rsidP="00D07305">
      <w:pPr>
        <w:widowControl w:val="0"/>
      </w:pPr>
    </w:p>
    <w:p w:rsidR="006F5E80" w:rsidRPr="00302252" w:rsidRDefault="004261AE" w:rsidP="00D07305">
      <w:pPr>
        <w:widowControl w:val="0"/>
      </w:pPr>
      <w:r w:rsidRPr="00302252">
        <w:rPr>
          <w:szCs w:val="24"/>
        </w:rPr>
        <w:t>5.</w:t>
      </w:r>
      <w:r w:rsidRPr="00302252">
        <w:rPr>
          <w:szCs w:val="24"/>
        </w:rPr>
        <w:tab/>
      </w:r>
      <w:r w:rsidR="006F5E80" w:rsidRPr="00302252">
        <w:rPr>
          <w:szCs w:val="24"/>
        </w:rPr>
        <w:t xml:space="preserve">Any person appointed as a member of the arbitration panel shall have expertise or experience in law, international trade, other matters covered by this Agreement or the resolution of disputes arising under international trade agreements. </w:t>
      </w:r>
      <w:r w:rsidR="00EC1512" w:rsidRPr="00302252">
        <w:rPr>
          <w:szCs w:val="24"/>
        </w:rPr>
        <w:t>Arbitration p</w:t>
      </w:r>
      <w:r w:rsidR="00EC1512" w:rsidRPr="00302252">
        <w:rPr>
          <w:rFonts w:eastAsia="Malgun Gothic"/>
          <w:szCs w:val="24"/>
          <w:lang w:eastAsia="ko-KR"/>
        </w:rPr>
        <w:t xml:space="preserve">anels for disputes on prudential issues and other financial matters shall have the necessary expertise </w:t>
      </w:r>
      <w:r w:rsidR="00EC1512" w:rsidRPr="00302252">
        <w:rPr>
          <w:rFonts w:eastAsia="Malgun Gothic"/>
          <w:szCs w:val="24"/>
          <w:lang w:eastAsia="ko-KR"/>
        </w:rPr>
        <w:lastRenderedPageBreak/>
        <w:t xml:space="preserve">relevant to the specific financial service under dispute. </w:t>
      </w:r>
      <w:r w:rsidR="006F5E80" w:rsidRPr="00302252">
        <w:rPr>
          <w:szCs w:val="24"/>
        </w:rPr>
        <w:t xml:space="preserve">Each member shall be independent, serve in their individual capacities and not be affiliated with, nor take instructions from any Party or organisation related to the dispute and shall comply with </w:t>
      </w:r>
      <w:r w:rsidR="007547C9" w:rsidRPr="00302252">
        <w:rPr>
          <w:szCs w:val="24"/>
        </w:rPr>
        <w:t>Appendix II</w:t>
      </w:r>
      <w:r w:rsidR="009F7E36" w:rsidRPr="00302252">
        <w:rPr>
          <w:szCs w:val="24"/>
        </w:rPr>
        <w:t xml:space="preserve"> </w:t>
      </w:r>
      <w:r w:rsidR="006F5E80" w:rsidRPr="00302252">
        <w:rPr>
          <w:szCs w:val="24"/>
        </w:rPr>
        <w:t>(</w:t>
      </w:r>
      <w:r w:rsidR="00F253DD" w:rsidRPr="00302252">
        <w:rPr>
          <w:szCs w:val="24"/>
        </w:rPr>
        <w:t>Code of c</w:t>
      </w:r>
      <w:r w:rsidR="006F5E80" w:rsidRPr="00302252">
        <w:rPr>
          <w:szCs w:val="24"/>
        </w:rPr>
        <w:t xml:space="preserve">onduct for </w:t>
      </w:r>
      <w:r w:rsidR="00F253DD" w:rsidRPr="00302252">
        <w:rPr>
          <w:szCs w:val="24"/>
        </w:rPr>
        <w:t>a</w:t>
      </w:r>
      <w:r w:rsidR="006F5E80" w:rsidRPr="00302252">
        <w:rPr>
          <w:szCs w:val="24"/>
        </w:rPr>
        <w:t>rbitrators). If a Party considers that a member of the arbitration panel is in violation of these requirements, the Parties shall consult and if they agree, the member shall be removed and a new member shall be appointed in accordance with this Article. Additionally, the chairperson shall not be a national of either Party and have his or her usual place of residence in the territory of, nor be employed by, either Party nor have dealt with the dispute in any capacity.</w:t>
      </w:r>
    </w:p>
    <w:p w:rsidR="007759D0" w:rsidRPr="00302252" w:rsidRDefault="007759D0" w:rsidP="00BF4442">
      <w:pPr>
        <w:widowControl w:val="0"/>
        <w:rPr>
          <w:szCs w:val="24"/>
        </w:rPr>
      </w:pPr>
    </w:p>
    <w:p w:rsidR="006F5E80" w:rsidRPr="00302252" w:rsidRDefault="004261AE" w:rsidP="00BF4442">
      <w:pPr>
        <w:widowControl w:val="0"/>
        <w:rPr>
          <w:szCs w:val="24"/>
        </w:rPr>
      </w:pPr>
      <w:r w:rsidRPr="00302252">
        <w:rPr>
          <w:szCs w:val="24"/>
        </w:rPr>
        <w:t>6.</w:t>
      </w:r>
      <w:r w:rsidRPr="00302252">
        <w:rPr>
          <w:szCs w:val="24"/>
        </w:rPr>
        <w:tab/>
      </w:r>
      <w:r w:rsidR="006F5E80" w:rsidRPr="00302252">
        <w:rPr>
          <w:szCs w:val="24"/>
        </w:rPr>
        <w:t>If a member of the arbitration panel appointed under this Article becomes unable to participate in the proceeding or resigns, or is to be replaced according to paragraph 5</w:t>
      </w:r>
      <w:r w:rsidR="008911D7" w:rsidRPr="00302252">
        <w:rPr>
          <w:szCs w:val="24"/>
        </w:rPr>
        <w:t xml:space="preserve"> of this Article</w:t>
      </w:r>
      <w:r w:rsidR="006F5E80" w:rsidRPr="00302252">
        <w:rPr>
          <w:szCs w:val="24"/>
        </w:rPr>
        <w:t>, a successor shall be selected in the same manner as prescribed for the appointment of the original member. The successor shall have all the powers and duties of the original member. In such a case, the work of the arbitration panel shall be suspended for a period beginning on the date the original member becomes unable to participate in the proceeding, resigns, or is to be replaced according to paragraph 5</w:t>
      </w:r>
      <w:r w:rsidR="008911D7" w:rsidRPr="00302252">
        <w:rPr>
          <w:szCs w:val="24"/>
        </w:rPr>
        <w:t xml:space="preserve"> of this Article</w:t>
      </w:r>
      <w:r w:rsidR="006F5E80" w:rsidRPr="00302252">
        <w:rPr>
          <w:szCs w:val="24"/>
        </w:rPr>
        <w:t>. The work of the arbitration panel shall resume on the date the new member is appointed.</w:t>
      </w:r>
    </w:p>
    <w:p w:rsidR="006F5E80" w:rsidRPr="00302252" w:rsidRDefault="006F5E80" w:rsidP="00BF4442">
      <w:pPr>
        <w:pStyle w:val="ListeParagraf"/>
        <w:widowControl w:val="0"/>
        <w:rPr>
          <w:lang w:val="en-GB"/>
        </w:rPr>
      </w:pPr>
    </w:p>
    <w:p w:rsidR="006F5E80" w:rsidRPr="00302252" w:rsidRDefault="004261AE" w:rsidP="00BF4442">
      <w:pPr>
        <w:widowControl w:val="0"/>
        <w:rPr>
          <w:szCs w:val="24"/>
        </w:rPr>
      </w:pPr>
      <w:r w:rsidRPr="00302252">
        <w:rPr>
          <w:szCs w:val="24"/>
        </w:rPr>
        <w:t>7.</w:t>
      </w:r>
      <w:r w:rsidRPr="00302252">
        <w:rPr>
          <w:szCs w:val="24"/>
        </w:rPr>
        <w:tab/>
      </w:r>
      <w:r w:rsidR="006F5E80" w:rsidRPr="00302252">
        <w:rPr>
          <w:szCs w:val="24"/>
        </w:rPr>
        <w:t>The date of establishment of the arbitration panel shall be the date on which the last of the three members is selected.</w:t>
      </w:r>
    </w:p>
    <w:p w:rsidR="006F5E80" w:rsidRPr="00302252" w:rsidRDefault="006F5E80" w:rsidP="00BF4442">
      <w:pPr>
        <w:rPr>
          <w:szCs w:val="24"/>
        </w:rPr>
      </w:pPr>
    </w:p>
    <w:p w:rsidR="004261AE" w:rsidRPr="00302252" w:rsidRDefault="004261AE" w:rsidP="00BF4442">
      <w:pPr>
        <w:jc w:val="center"/>
        <w:rPr>
          <w:szCs w:val="24"/>
          <w:lang w:eastAsia="en-GB"/>
        </w:rPr>
      </w:pPr>
    </w:p>
    <w:p w:rsidR="006F5E80" w:rsidRPr="00302252" w:rsidRDefault="00D07305" w:rsidP="00BF4442">
      <w:pPr>
        <w:jc w:val="center"/>
        <w:rPr>
          <w:b/>
          <w:szCs w:val="24"/>
          <w:lang w:eastAsia="en-GB"/>
        </w:rPr>
      </w:pPr>
      <w:r w:rsidRPr="00302252">
        <w:rPr>
          <w:b/>
          <w:szCs w:val="24"/>
          <w:lang w:eastAsia="en-GB"/>
        </w:rPr>
        <w:t>Article 8</w:t>
      </w:r>
    </w:p>
    <w:p w:rsidR="006F5E80" w:rsidRPr="00302252" w:rsidRDefault="006F5E80" w:rsidP="00BF4442">
      <w:pPr>
        <w:jc w:val="center"/>
        <w:rPr>
          <w:b/>
          <w:szCs w:val="24"/>
          <w:lang w:eastAsia="en-GB"/>
        </w:rPr>
      </w:pPr>
      <w:r w:rsidRPr="00302252">
        <w:rPr>
          <w:b/>
          <w:szCs w:val="24"/>
          <w:lang w:eastAsia="en-GB"/>
        </w:rPr>
        <w:t xml:space="preserve">Proceedings of the </w:t>
      </w:r>
      <w:r w:rsidR="00DF1AC6" w:rsidRPr="00302252">
        <w:rPr>
          <w:b/>
          <w:szCs w:val="24"/>
          <w:lang w:eastAsia="en-GB"/>
        </w:rPr>
        <w:t>a</w:t>
      </w:r>
      <w:r w:rsidRPr="00302252">
        <w:rPr>
          <w:b/>
          <w:szCs w:val="24"/>
          <w:lang w:eastAsia="en-GB"/>
        </w:rPr>
        <w:t xml:space="preserve">rbitration </w:t>
      </w:r>
      <w:r w:rsidR="00DF1AC6" w:rsidRPr="00302252">
        <w:rPr>
          <w:b/>
          <w:szCs w:val="24"/>
          <w:lang w:eastAsia="en-GB"/>
        </w:rPr>
        <w:t>p</w:t>
      </w:r>
      <w:r w:rsidRPr="00302252">
        <w:rPr>
          <w:b/>
          <w:szCs w:val="24"/>
          <w:lang w:eastAsia="en-GB"/>
        </w:rPr>
        <w:t>anel</w:t>
      </w:r>
    </w:p>
    <w:p w:rsidR="006F5E80" w:rsidRPr="00302252" w:rsidRDefault="006F5E80" w:rsidP="00BF4442">
      <w:pPr>
        <w:jc w:val="center"/>
        <w:rPr>
          <w:b/>
          <w:szCs w:val="24"/>
          <w:lang w:eastAsia="en-GB"/>
        </w:rPr>
      </w:pPr>
    </w:p>
    <w:p w:rsidR="006F5E80" w:rsidRPr="00302252" w:rsidRDefault="006F5E80" w:rsidP="00BF4442">
      <w:pPr>
        <w:pStyle w:val="Text1"/>
        <w:spacing w:before="0" w:after="0"/>
        <w:ind w:left="720" w:hanging="720"/>
      </w:pPr>
      <w:r w:rsidRPr="00302252">
        <w:t>1.</w:t>
      </w:r>
      <w:r w:rsidRPr="00302252">
        <w:tab/>
        <w:t>The arbitration panel shall meet in closed session, unless the Parties decide otherwise.</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2.</w:t>
      </w:r>
      <w:r w:rsidRPr="00302252">
        <w:tab/>
        <w:t>The Parties shall be given the opportunity to provide at least one written submission and to attend any of the presentations, statements or rebuttals in the proceedings. All information or written submissions submitted by a Party to the arbitration panel, including any comments on the interim report and responses to questions put by the arbitration panel, shall be made available to the other Party.</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3.</w:t>
      </w:r>
      <w:r w:rsidRPr="00302252">
        <w:tab/>
        <w:t>A Party asserting that a measure of the other Party is inconsistent with this Agreement shall have the burden of establishing such inconsistency. A Party asserting that a measure is subject to an exception under this Agreement shall have the burden of establishing that the exception applies.</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4.</w:t>
      </w:r>
      <w:r w:rsidRPr="00302252">
        <w:tab/>
        <w:t>The arbitration panel should consult with the Parties as appropriate and provide adequate opportunities for the development of a mutually satisfactory resolution or mutually agreed solution.</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lastRenderedPageBreak/>
        <w:t>5.</w:t>
      </w:r>
      <w:r w:rsidRPr="00302252">
        <w:tab/>
        <w:t>The arbitration panel shall make every effort to take any decision by consensus. Where</w:t>
      </w:r>
      <w:r w:rsidRPr="00302252">
        <w:rPr>
          <w:lang w:eastAsia="ko-KR"/>
        </w:rPr>
        <w:t xml:space="preserve"> </w:t>
      </w:r>
      <w:r w:rsidRPr="00302252">
        <w:t>a decision cannot be arrived at by consensus, the matter at issue shall be decided by majority vote.</w:t>
      </w:r>
    </w:p>
    <w:p w:rsidR="006F5E80" w:rsidRPr="00302252" w:rsidRDefault="006F5E80" w:rsidP="00BF4442">
      <w:pPr>
        <w:pStyle w:val="Text1"/>
        <w:spacing w:before="0" w:after="0"/>
        <w:ind w:left="720" w:hanging="720"/>
        <w:rPr>
          <w:lang w:eastAsia="ko-KR"/>
        </w:rPr>
      </w:pPr>
    </w:p>
    <w:p w:rsidR="006F5E80" w:rsidRPr="00302252" w:rsidRDefault="006F5E80" w:rsidP="00BF4442">
      <w:pPr>
        <w:pStyle w:val="Text1"/>
        <w:spacing w:before="0" w:after="0"/>
        <w:ind w:left="0"/>
      </w:pPr>
      <w:r w:rsidRPr="00302252">
        <w:t xml:space="preserve">6. </w:t>
      </w:r>
      <w:r w:rsidRPr="00302252">
        <w:tab/>
        <w:t xml:space="preserve">At the request of a Party, or upon its own initiative, the arbitration panel may obtain information from any source, including the Parties involved in the dispute, </w:t>
      </w:r>
      <w:r w:rsidR="0068610D" w:rsidRPr="00302252">
        <w:t xml:space="preserve">as </w:t>
      </w:r>
      <w:r w:rsidRPr="00302252">
        <w:t>it deems appropriate for the arbitration panel proceeding</w:t>
      </w:r>
      <w:r w:rsidRPr="00302252">
        <w:rPr>
          <w:lang w:eastAsia="ko-KR"/>
        </w:rPr>
        <w:t>s</w:t>
      </w:r>
      <w:r w:rsidRPr="00302252">
        <w:t>. The arbitration panel also has the right to seek the relevant opinion of experts as it deems appropriate. The arbitration panel shall consult the Parties before choosing such experts. Any information obtained in this manner must be disclosed to the Parties and submitted for their comments.</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7.</w:t>
      </w:r>
      <w:r w:rsidRPr="00302252">
        <w:tab/>
        <w:t>The deliberations of the arbitration panel and the documents submitted to it shall be kept confidential.</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8.</w:t>
      </w:r>
      <w:r w:rsidRPr="00302252">
        <w:tab/>
        <w:t>Notwithstanding paragraph 7</w:t>
      </w:r>
      <w:r w:rsidR="006801D3" w:rsidRPr="00302252">
        <w:t xml:space="preserve"> of this Article</w:t>
      </w:r>
      <w:r w:rsidRPr="00302252">
        <w:t>, either Party may make public statements as to its views regarding the dispute, but shall treat as confidential information and written submissions submitted by the other Party to the arbitration panel which the other Party has designated as confidential. Where a Party has provided information or written submissions designated to be confidential, that Party shall, within 30 days of a request of the other Party, provide a non-confidential summary of the information or written submissions which may be disclosed publicly.</w:t>
      </w:r>
    </w:p>
    <w:p w:rsidR="006F5E80" w:rsidRPr="00302252" w:rsidRDefault="006F5E80" w:rsidP="00BF4442">
      <w:pPr>
        <w:rPr>
          <w:szCs w:val="24"/>
          <w:lang w:eastAsia="ko-KR"/>
        </w:rPr>
      </w:pPr>
    </w:p>
    <w:p w:rsidR="00DF1AC6" w:rsidRPr="00302252" w:rsidRDefault="00DF1AC6" w:rsidP="00BF4442">
      <w:pPr>
        <w:rPr>
          <w:szCs w:val="24"/>
          <w:lang w:eastAsia="ko-KR"/>
        </w:rPr>
      </w:pPr>
    </w:p>
    <w:p w:rsidR="006F5E80" w:rsidRPr="00302252" w:rsidRDefault="00B750DF" w:rsidP="00BF4442">
      <w:pPr>
        <w:jc w:val="center"/>
        <w:rPr>
          <w:b/>
          <w:szCs w:val="24"/>
          <w:lang w:eastAsia="en-GB"/>
        </w:rPr>
      </w:pPr>
      <w:r w:rsidRPr="00302252">
        <w:rPr>
          <w:b/>
          <w:szCs w:val="24"/>
          <w:lang w:eastAsia="en-GB"/>
        </w:rPr>
        <w:t>Article 9</w:t>
      </w:r>
    </w:p>
    <w:p w:rsidR="006F5E80" w:rsidRPr="00302252" w:rsidRDefault="00DF1AC6" w:rsidP="00BF4442">
      <w:pPr>
        <w:jc w:val="center"/>
        <w:rPr>
          <w:b/>
          <w:szCs w:val="24"/>
        </w:rPr>
      </w:pPr>
      <w:r w:rsidRPr="00302252">
        <w:rPr>
          <w:b/>
          <w:szCs w:val="24"/>
        </w:rPr>
        <w:t>Arbitration panel r</w:t>
      </w:r>
      <w:r w:rsidR="006F5E80" w:rsidRPr="00302252">
        <w:rPr>
          <w:b/>
          <w:szCs w:val="24"/>
        </w:rPr>
        <w:t>eport</w:t>
      </w:r>
    </w:p>
    <w:p w:rsidR="006F5E80" w:rsidRPr="00302252" w:rsidRDefault="006F5E80" w:rsidP="00BF4442">
      <w:pPr>
        <w:pStyle w:val="Text1"/>
        <w:spacing w:before="0" w:after="0"/>
        <w:ind w:left="0"/>
      </w:pPr>
    </w:p>
    <w:p w:rsidR="006F5E80" w:rsidRPr="00302252" w:rsidRDefault="00DF1AC6" w:rsidP="00BF4442">
      <w:pPr>
        <w:ind w:left="720" w:hanging="720"/>
        <w:rPr>
          <w:szCs w:val="24"/>
        </w:rPr>
      </w:pPr>
      <w:r w:rsidRPr="00302252">
        <w:rPr>
          <w:szCs w:val="24"/>
        </w:rPr>
        <w:t>1.</w:t>
      </w:r>
      <w:r w:rsidR="006F5E80" w:rsidRPr="00302252">
        <w:rPr>
          <w:szCs w:val="24"/>
        </w:rPr>
        <w:tab/>
        <w:t>The arbitration panel shall issue an interim report to the Parties setting out:</w:t>
      </w:r>
    </w:p>
    <w:p w:rsidR="006F5E80" w:rsidRPr="00302252" w:rsidRDefault="006F5E80" w:rsidP="00BF4442">
      <w:pPr>
        <w:ind w:left="709" w:hanging="709"/>
        <w:rPr>
          <w:szCs w:val="24"/>
        </w:rPr>
      </w:pPr>
    </w:p>
    <w:p w:rsidR="006F5E80" w:rsidRPr="00302252" w:rsidRDefault="006F5E80" w:rsidP="00BF4442">
      <w:pPr>
        <w:ind w:left="1440" w:hanging="720"/>
        <w:rPr>
          <w:szCs w:val="24"/>
        </w:rPr>
      </w:pPr>
      <w:r w:rsidRPr="00302252">
        <w:rPr>
          <w:szCs w:val="24"/>
        </w:rPr>
        <w:t>(a)</w:t>
      </w:r>
      <w:r w:rsidRPr="00302252">
        <w:rPr>
          <w:szCs w:val="24"/>
        </w:rPr>
        <w:tab/>
        <w:t>a summary of the submissions and arguments of the Parties;</w:t>
      </w:r>
    </w:p>
    <w:p w:rsidR="006F5E80" w:rsidRPr="00302252" w:rsidRDefault="006F5E80" w:rsidP="00BF4442">
      <w:pPr>
        <w:pStyle w:val="ListeParagraf"/>
        <w:ind w:left="1440" w:hanging="720"/>
        <w:rPr>
          <w:lang w:val="en-GB"/>
        </w:rPr>
      </w:pPr>
    </w:p>
    <w:p w:rsidR="006F5E80" w:rsidRPr="00302252" w:rsidRDefault="006F5E80" w:rsidP="00BF4442">
      <w:pPr>
        <w:ind w:left="1440" w:hanging="720"/>
        <w:rPr>
          <w:szCs w:val="24"/>
        </w:rPr>
      </w:pPr>
      <w:r w:rsidRPr="00302252">
        <w:rPr>
          <w:szCs w:val="24"/>
        </w:rPr>
        <w:t>(b)</w:t>
      </w:r>
      <w:r w:rsidRPr="00302252">
        <w:rPr>
          <w:szCs w:val="24"/>
        </w:rPr>
        <w:tab/>
        <w:t>the findings of fact, together with reasons;</w:t>
      </w:r>
    </w:p>
    <w:p w:rsidR="006F5E80" w:rsidRPr="00302252" w:rsidRDefault="006F5E80" w:rsidP="00BF4442">
      <w:pPr>
        <w:pStyle w:val="ListeParagraf"/>
        <w:ind w:left="1440" w:hanging="720"/>
        <w:rPr>
          <w:lang w:val="en-GB"/>
        </w:rPr>
      </w:pPr>
    </w:p>
    <w:p w:rsidR="006F5E80" w:rsidRPr="00302252" w:rsidRDefault="006F5E80" w:rsidP="00BF4442">
      <w:pPr>
        <w:ind w:left="720"/>
        <w:rPr>
          <w:szCs w:val="24"/>
        </w:rPr>
      </w:pPr>
      <w:r w:rsidRPr="00302252">
        <w:rPr>
          <w:szCs w:val="24"/>
        </w:rPr>
        <w:t>(c)</w:t>
      </w:r>
      <w:r w:rsidRPr="00302252">
        <w:rPr>
          <w:szCs w:val="24"/>
        </w:rPr>
        <w:tab/>
        <w:t>its determination as to the interpretation or application of the provisions of this Agreement or whether a measure at issue is inconsistent with the provisions of this Agreement or whether a Party has failed to carry out its obligations under the provisions of this Agreement, or any other determination requested in the terms of reference; and</w:t>
      </w:r>
    </w:p>
    <w:p w:rsidR="006F5E80" w:rsidRPr="00302252" w:rsidRDefault="006F5E80" w:rsidP="00BF4442">
      <w:pPr>
        <w:pStyle w:val="ListeParagraf"/>
        <w:ind w:left="1440" w:hanging="720"/>
        <w:rPr>
          <w:lang w:val="en-GB"/>
        </w:rPr>
      </w:pPr>
    </w:p>
    <w:p w:rsidR="006F5E80" w:rsidRPr="00302252" w:rsidRDefault="00DF1AC6" w:rsidP="00BF4442">
      <w:pPr>
        <w:ind w:left="720"/>
        <w:rPr>
          <w:szCs w:val="24"/>
          <w:lang w:eastAsia="ko-KR"/>
        </w:rPr>
      </w:pPr>
      <w:r w:rsidRPr="00302252">
        <w:rPr>
          <w:szCs w:val="24"/>
        </w:rPr>
        <w:t>(d)</w:t>
      </w:r>
      <w:r w:rsidR="006F5E80" w:rsidRPr="00302252">
        <w:rPr>
          <w:szCs w:val="24"/>
        </w:rPr>
        <w:tab/>
        <w:t>if there is a determination of inconsistency, its recommendation that the Party complained against bring the measure into conformity with the obligations under this Agreement and, if the Parties agree, on the means to resolve the dispute</w:t>
      </w:r>
      <w:r w:rsidR="006F5E80" w:rsidRPr="00302252">
        <w:rPr>
          <w:szCs w:val="24"/>
          <w:lang w:eastAsia="ko-KR"/>
        </w:rPr>
        <w:t>,</w:t>
      </w:r>
    </w:p>
    <w:p w:rsidR="006F5E80" w:rsidRPr="00302252" w:rsidRDefault="006F5E80" w:rsidP="00BF4442">
      <w:pPr>
        <w:pStyle w:val="ListeParagraf"/>
        <w:ind w:left="1440" w:hanging="720"/>
        <w:rPr>
          <w:lang w:val="en-GB"/>
        </w:rPr>
      </w:pPr>
    </w:p>
    <w:p w:rsidR="006F5E80" w:rsidRPr="00302252" w:rsidRDefault="006F5E80" w:rsidP="00BF4442">
      <w:pPr>
        <w:pStyle w:val="ListeParagraf"/>
        <w:jc w:val="both"/>
        <w:rPr>
          <w:lang w:val="en-GB"/>
        </w:rPr>
      </w:pPr>
      <w:r w:rsidRPr="00302252">
        <w:rPr>
          <w:lang w:val="en-GB"/>
        </w:rPr>
        <w:t xml:space="preserve">not later than 90 days from the date of establishment of the arbitration panel. Where it considers that this deadline cannot be met, the chairperson of the arbitration panel must notify the Parties in writing, stating the reasons for the delay and the date on which the </w:t>
      </w:r>
      <w:r w:rsidRPr="00302252">
        <w:rPr>
          <w:lang w:val="en-GB"/>
        </w:rPr>
        <w:lastRenderedPageBreak/>
        <w:t>arbitration panel plans to issue its interim report. Under no circumstances should the arbitration panel issue its interim report later than 120 days after the date of its establishment.</w:t>
      </w:r>
    </w:p>
    <w:p w:rsidR="006F5E80" w:rsidRPr="00302252" w:rsidRDefault="006F5E80" w:rsidP="00BF4442">
      <w:pPr>
        <w:ind w:left="720" w:hanging="720"/>
        <w:rPr>
          <w:szCs w:val="24"/>
        </w:rPr>
      </w:pPr>
    </w:p>
    <w:p w:rsidR="006F5E80" w:rsidRPr="00302252" w:rsidRDefault="006F5E80" w:rsidP="00BF4442">
      <w:pPr>
        <w:rPr>
          <w:szCs w:val="24"/>
        </w:rPr>
      </w:pPr>
      <w:bookmarkStart w:id="31" w:name="article15B1"/>
      <w:bookmarkEnd w:id="31"/>
      <w:r w:rsidRPr="00302252">
        <w:rPr>
          <w:szCs w:val="24"/>
        </w:rPr>
        <w:t xml:space="preserve">2. </w:t>
      </w:r>
      <w:r w:rsidRPr="00302252">
        <w:rPr>
          <w:szCs w:val="24"/>
        </w:rPr>
        <w:tab/>
        <w:t xml:space="preserve">Any Party may submit a written request for the arbitration panel to review precise aspects of the interim report within 30 days of its notification. </w:t>
      </w:r>
    </w:p>
    <w:p w:rsidR="006F5E80" w:rsidRPr="00302252" w:rsidRDefault="006F5E80" w:rsidP="00BF4442">
      <w:pPr>
        <w:ind w:left="720" w:hanging="720"/>
        <w:rPr>
          <w:szCs w:val="24"/>
        </w:rPr>
      </w:pPr>
    </w:p>
    <w:p w:rsidR="006F5E80" w:rsidRPr="00302252" w:rsidRDefault="006F5E80" w:rsidP="00BF4442">
      <w:pPr>
        <w:rPr>
          <w:szCs w:val="24"/>
        </w:rPr>
      </w:pPr>
      <w:r w:rsidRPr="00302252">
        <w:rPr>
          <w:szCs w:val="24"/>
        </w:rPr>
        <w:t xml:space="preserve">3. </w:t>
      </w:r>
      <w:r w:rsidRPr="00302252">
        <w:rPr>
          <w:szCs w:val="24"/>
        </w:rPr>
        <w:tab/>
        <w:t>After considering any written comments by the Parties on the interim report, the arbitration panel may modify its report and make any further examination it considers appropriate. The final report shall set out the matters listed in paragraph 1</w:t>
      </w:r>
      <w:r w:rsidR="00564364" w:rsidRPr="00302252">
        <w:rPr>
          <w:szCs w:val="24"/>
        </w:rPr>
        <w:t xml:space="preserve"> of this Article</w:t>
      </w:r>
      <w:r w:rsidRPr="00302252">
        <w:rPr>
          <w:szCs w:val="24"/>
        </w:rPr>
        <w:t xml:space="preserve">, include a sufficient </w:t>
      </w:r>
      <w:r w:rsidRPr="00302252">
        <w:rPr>
          <w:szCs w:val="24"/>
          <w:lang w:eastAsia="en-GB"/>
        </w:rPr>
        <w:t>discussion of</w:t>
      </w:r>
      <w:r w:rsidRPr="00302252">
        <w:rPr>
          <w:szCs w:val="24"/>
        </w:rPr>
        <w:t xml:space="preserve"> the arguments made at the interim review stage, and answer clearly to the written comments of the two Parties.</w:t>
      </w:r>
    </w:p>
    <w:p w:rsidR="006F5E80" w:rsidRPr="00302252" w:rsidRDefault="006F5E80" w:rsidP="00BF4442">
      <w:pPr>
        <w:tabs>
          <w:tab w:val="left" w:pos="2506"/>
        </w:tabs>
        <w:ind w:left="720" w:hanging="720"/>
        <w:rPr>
          <w:szCs w:val="24"/>
        </w:rPr>
      </w:pPr>
    </w:p>
    <w:p w:rsidR="006F5E80" w:rsidRPr="00302252" w:rsidRDefault="006F5E80" w:rsidP="00BF4442">
      <w:pPr>
        <w:rPr>
          <w:szCs w:val="24"/>
        </w:rPr>
      </w:pPr>
      <w:r w:rsidRPr="00302252">
        <w:rPr>
          <w:szCs w:val="24"/>
        </w:rPr>
        <w:t>4.</w:t>
      </w:r>
      <w:r w:rsidRPr="00302252">
        <w:rPr>
          <w:szCs w:val="24"/>
        </w:rPr>
        <w:tab/>
        <w:t>The arbitration panel shall issue its final report to the Parties within 150 days from the date of the establishment of the arbitration panel. Where it considers that this deadline cannot be met, the chairperson of the arbitration panel shall notify the Parties in writing, stating the reasons for the delay and the date on which the arbitration panel plans to issue its final report. Under no circumstances should the arbitration panel issue its final report later than 180 days after the date of its establishment.</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720" w:hanging="720"/>
      </w:pPr>
      <w:r w:rsidRPr="00302252">
        <w:t>5.</w:t>
      </w:r>
      <w:r w:rsidRPr="00302252">
        <w:tab/>
        <w:t>In cases of urgency, including those involving perishable goods:</w:t>
      </w:r>
    </w:p>
    <w:p w:rsidR="006F5E80" w:rsidRPr="00302252" w:rsidRDefault="006F5E80" w:rsidP="00BF4442">
      <w:pPr>
        <w:pStyle w:val="Text1"/>
        <w:spacing w:before="0" w:after="0"/>
        <w:ind w:left="709" w:hanging="709"/>
      </w:pPr>
    </w:p>
    <w:p w:rsidR="006F5E80" w:rsidRPr="00302252" w:rsidRDefault="00DF1AC6" w:rsidP="00BF4442">
      <w:pPr>
        <w:pStyle w:val="ManualNumPar1"/>
        <w:spacing w:before="0" w:after="0"/>
        <w:ind w:left="706" w:firstLine="0"/>
      </w:pPr>
      <w:r w:rsidRPr="00302252">
        <w:t>(a)</w:t>
      </w:r>
      <w:r w:rsidRPr="00302252">
        <w:tab/>
      </w:r>
      <w:r w:rsidR="006F5E80" w:rsidRPr="00302252">
        <w:t xml:space="preserve">the arbitration panel shall make every effort to issue its interim and final reports to the Parties within half of the respective time periods under paragraphs </w:t>
      </w:r>
      <w:r w:rsidR="006F5E80" w:rsidRPr="00302252">
        <w:rPr>
          <w:lang w:eastAsia="ko-KR"/>
        </w:rPr>
        <w:t>1</w:t>
      </w:r>
      <w:r w:rsidR="006F5E80" w:rsidRPr="00302252">
        <w:t xml:space="preserve"> and </w:t>
      </w:r>
      <w:r w:rsidR="006F5E80" w:rsidRPr="00302252">
        <w:rPr>
          <w:lang w:eastAsia="ko-KR"/>
        </w:rPr>
        <w:t>4</w:t>
      </w:r>
      <w:r w:rsidR="006801D3" w:rsidRPr="00302252">
        <w:rPr>
          <w:lang w:eastAsia="ko-KR"/>
        </w:rPr>
        <w:t xml:space="preserve"> of this Article</w:t>
      </w:r>
      <w:r w:rsidR="006F5E80" w:rsidRPr="00302252">
        <w:t>. Under no circumstances should the arbitration panel issue its final report later than 90 days after the date of its establishment;</w:t>
      </w:r>
    </w:p>
    <w:p w:rsidR="006F5E80" w:rsidRPr="00302252" w:rsidRDefault="006F5E80" w:rsidP="00BF4442">
      <w:pPr>
        <w:pStyle w:val="Text1"/>
        <w:spacing w:before="0" w:after="0"/>
        <w:ind w:left="720"/>
      </w:pPr>
    </w:p>
    <w:p w:rsidR="006F5E80" w:rsidRPr="00302252" w:rsidRDefault="00DF1AC6" w:rsidP="00BF4442">
      <w:pPr>
        <w:pStyle w:val="Text1"/>
        <w:spacing w:before="0" w:after="0"/>
        <w:ind w:left="706"/>
      </w:pPr>
      <w:r w:rsidRPr="00302252">
        <w:t>(b)</w:t>
      </w:r>
      <w:r w:rsidRPr="00302252">
        <w:tab/>
      </w:r>
      <w:r w:rsidR="006F5E80" w:rsidRPr="00302252">
        <w:t>any Party may submit a written request for the arbitration panel to review precise aspects of the interim report within half of the time period under paragraph 2</w:t>
      </w:r>
      <w:r w:rsidR="006801D3" w:rsidRPr="00302252">
        <w:t xml:space="preserve"> of this Article</w:t>
      </w:r>
      <w:r w:rsidR="006F5E80" w:rsidRPr="00302252">
        <w:t>.</w:t>
      </w:r>
    </w:p>
    <w:p w:rsidR="006F5E80" w:rsidRPr="00302252" w:rsidRDefault="006F5E80" w:rsidP="00BF4442">
      <w:pPr>
        <w:pStyle w:val="ListeParagraf"/>
        <w:rPr>
          <w:lang w:val="en-GB"/>
        </w:rPr>
      </w:pPr>
    </w:p>
    <w:p w:rsidR="006F5E80" w:rsidRPr="00302252" w:rsidRDefault="00DF1AC6" w:rsidP="00BF4442">
      <w:pPr>
        <w:pStyle w:val="ManualNumPar1"/>
        <w:spacing w:before="0" w:after="0"/>
        <w:ind w:left="720" w:hanging="720"/>
      </w:pPr>
      <w:r w:rsidRPr="00302252">
        <w:t>6.</w:t>
      </w:r>
      <w:r w:rsidRPr="00302252">
        <w:tab/>
      </w:r>
      <w:r w:rsidR="006F5E80" w:rsidRPr="00302252">
        <w:t>The final report shall contain:</w:t>
      </w:r>
    </w:p>
    <w:p w:rsidR="006F5E80" w:rsidRPr="00302252" w:rsidRDefault="006F5E80" w:rsidP="00BF4442">
      <w:pPr>
        <w:pStyle w:val="Text1"/>
        <w:spacing w:before="0" w:after="0"/>
        <w:ind w:left="567" w:hanging="567"/>
      </w:pPr>
    </w:p>
    <w:p w:rsidR="006F5E80" w:rsidRPr="00302252" w:rsidRDefault="00DF1AC6" w:rsidP="00BF4442">
      <w:pPr>
        <w:pStyle w:val="Text1"/>
        <w:spacing w:before="0" w:after="0"/>
        <w:ind w:left="0" w:firstLine="706"/>
      </w:pPr>
      <w:r w:rsidRPr="00302252">
        <w:t>(a)</w:t>
      </w:r>
      <w:r w:rsidRPr="00302252">
        <w:tab/>
      </w:r>
      <w:r w:rsidR="006F5E80" w:rsidRPr="00302252">
        <w:t>the descriptive part summarising the submissions and arguments of the Parties;</w:t>
      </w:r>
    </w:p>
    <w:p w:rsidR="006F5E80" w:rsidRPr="00302252" w:rsidRDefault="006F5E80" w:rsidP="00BF4442">
      <w:pPr>
        <w:pStyle w:val="Text1"/>
        <w:spacing w:before="0" w:after="0"/>
        <w:ind w:left="567" w:hanging="567"/>
      </w:pPr>
    </w:p>
    <w:p w:rsidR="006F5E80" w:rsidRPr="00302252" w:rsidRDefault="00DF1AC6" w:rsidP="00BF4442">
      <w:pPr>
        <w:pStyle w:val="Text1"/>
        <w:spacing w:before="0" w:after="0"/>
        <w:ind w:left="0" w:firstLine="706"/>
      </w:pPr>
      <w:r w:rsidRPr="00302252">
        <w:t>(b)</w:t>
      </w:r>
      <w:r w:rsidRPr="00302252">
        <w:tab/>
      </w:r>
      <w:r w:rsidR="006F5E80" w:rsidRPr="00302252">
        <w:t xml:space="preserve">the findings of the fact; </w:t>
      </w:r>
    </w:p>
    <w:p w:rsidR="006F5E80" w:rsidRPr="00302252" w:rsidRDefault="006F5E80" w:rsidP="00BF4442">
      <w:pPr>
        <w:pStyle w:val="Text1"/>
        <w:spacing w:before="0" w:after="0"/>
        <w:ind w:left="567" w:hanging="567"/>
      </w:pPr>
    </w:p>
    <w:p w:rsidR="006F5E80" w:rsidRPr="00302252" w:rsidRDefault="00DF1AC6" w:rsidP="00BF4442">
      <w:pPr>
        <w:pStyle w:val="Text1"/>
        <w:spacing w:before="0" w:after="0"/>
        <w:ind w:left="706"/>
      </w:pPr>
      <w:r w:rsidRPr="00302252">
        <w:t>(c)</w:t>
      </w:r>
      <w:r w:rsidRPr="00302252">
        <w:tab/>
      </w:r>
      <w:r w:rsidR="006F5E80" w:rsidRPr="00302252">
        <w:t>the findings on the applicability of relevant provisions and the basic rationale behind any findings; and</w:t>
      </w:r>
    </w:p>
    <w:p w:rsidR="006F5E80" w:rsidRPr="00302252" w:rsidRDefault="006F5E80" w:rsidP="00BF4442">
      <w:pPr>
        <w:pStyle w:val="Text1"/>
        <w:spacing w:before="0" w:after="0"/>
        <w:ind w:left="927"/>
      </w:pPr>
    </w:p>
    <w:p w:rsidR="006F5E80" w:rsidRPr="00302252" w:rsidRDefault="00DF1AC6" w:rsidP="00BF4442">
      <w:pPr>
        <w:pStyle w:val="Text1"/>
        <w:spacing w:before="0" w:after="0"/>
        <w:ind w:left="706"/>
      </w:pPr>
      <w:r w:rsidRPr="00302252">
        <w:t>(d)</w:t>
      </w:r>
      <w:r w:rsidRPr="00302252">
        <w:tab/>
      </w:r>
      <w:r w:rsidR="006F5E80" w:rsidRPr="00302252">
        <w:t>recommendation that the Party complained against bring the measure into conformity with the obligations under this Agreement.</w:t>
      </w:r>
    </w:p>
    <w:p w:rsidR="006F5E80" w:rsidRPr="00302252" w:rsidRDefault="006F5E80" w:rsidP="00BF4442">
      <w:pPr>
        <w:pStyle w:val="Text1"/>
        <w:spacing w:before="0" w:after="0"/>
        <w:ind w:left="709" w:hanging="709"/>
      </w:pPr>
    </w:p>
    <w:p w:rsidR="006F5E80" w:rsidRPr="00302252" w:rsidRDefault="00DF1AC6" w:rsidP="00BF4442">
      <w:pPr>
        <w:pStyle w:val="ManualNumPar1"/>
        <w:spacing w:before="0" w:after="0"/>
        <w:ind w:left="0" w:firstLine="0"/>
      </w:pPr>
      <w:r w:rsidRPr="00302252">
        <w:lastRenderedPageBreak/>
        <w:t>7.</w:t>
      </w:r>
      <w:r w:rsidRPr="00302252">
        <w:tab/>
      </w:r>
      <w:r w:rsidR="006F5E80" w:rsidRPr="00302252">
        <w:t>Any findings, determinations and recommendations in the final report of the arbitration panel shall be final and binding on the Parties, and shall not create any rights or obligations to any person. For greater certainty, nothing in the final report may add to or diminish the rights and obligations of the Parties under this Agreement.</w:t>
      </w:r>
    </w:p>
    <w:p w:rsidR="00F2371F" w:rsidRPr="00302252" w:rsidRDefault="00F2371F" w:rsidP="003209C0">
      <w:pPr>
        <w:rPr>
          <w:szCs w:val="24"/>
          <w:lang w:eastAsia="en-GB"/>
        </w:rPr>
      </w:pPr>
    </w:p>
    <w:p w:rsidR="00F2371F" w:rsidRPr="00302252" w:rsidRDefault="00F2371F" w:rsidP="003209C0">
      <w:pPr>
        <w:rPr>
          <w:szCs w:val="24"/>
          <w:lang w:eastAsia="en-GB"/>
        </w:rPr>
      </w:pPr>
    </w:p>
    <w:p w:rsidR="006F5E80" w:rsidRPr="00302252" w:rsidRDefault="00B750DF" w:rsidP="00BF4442">
      <w:pPr>
        <w:jc w:val="center"/>
        <w:rPr>
          <w:b/>
          <w:szCs w:val="24"/>
          <w:lang w:eastAsia="en-GB"/>
        </w:rPr>
      </w:pPr>
      <w:r w:rsidRPr="00302252">
        <w:rPr>
          <w:b/>
          <w:szCs w:val="24"/>
          <w:lang w:eastAsia="en-GB"/>
        </w:rPr>
        <w:t>Article 10</w:t>
      </w:r>
    </w:p>
    <w:p w:rsidR="006F5E80" w:rsidRPr="00302252" w:rsidRDefault="006F5E80" w:rsidP="00BF4442">
      <w:pPr>
        <w:jc w:val="center"/>
        <w:rPr>
          <w:b/>
          <w:szCs w:val="24"/>
          <w:lang w:eastAsia="en-GB"/>
        </w:rPr>
      </w:pPr>
      <w:r w:rsidRPr="00302252">
        <w:rPr>
          <w:b/>
          <w:szCs w:val="24"/>
          <w:lang w:eastAsia="en-GB"/>
        </w:rPr>
        <w:t xml:space="preserve">Implementation of the </w:t>
      </w:r>
      <w:r w:rsidR="00DF1AC6" w:rsidRPr="00302252">
        <w:rPr>
          <w:b/>
          <w:szCs w:val="24"/>
          <w:lang w:eastAsia="en-GB"/>
        </w:rPr>
        <w:t>arbitration panel r</w:t>
      </w:r>
      <w:r w:rsidRPr="00302252">
        <w:rPr>
          <w:b/>
          <w:szCs w:val="24"/>
          <w:lang w:eastAsia="en-GB"/>
        </w:rPr>
        <w:t>eport</w:t>
      </w:r>
    </w:p>
    <w:p w:rsidR="006F5E80" w:rsidRPr="00302252" w:rsidRDefault="006F5E80" w:rsidP="00BF4442">
      <w:pPr>
        <w:jc w:val="center"/>
        <w:rPr>
          <w:szCs w:val="24"/>
          <w:lang w:eastAsia="en-GB"/>
        </w:rPr>
      </w:pPr>
    </w:p>
    <w:p w:rsidR="006F5E80" w:rsidRPr="00302252" w:rsidRDefault="006F5E80" w:rsidP="00BF4442">
      <w:pPr>
        <w:rPr>
          <w:szCs w:val="24"/>
        </w:rPr>
      </w:pPr>
      <w:r w:rsidRPr="00302252">
        <w:rPr>
          <w:szCs w:val="24"/>
        </w:rPr>
        <w:t>1.</w:t>
      </w:r>
      <w:r w:rsidRPr="00302252">
        <w:rPr>
          <w:szCs w:val="24"/>
        </w:rPr>
        <w:tab/>
        <w:t xml:space="preserve">The Party complained against shall take any measure necessary to comply </w:t>
      </w:r>
      <w:r w:rsidRPr="00302252">
        <w:rPr>
          <w:szCs w:val="24"/>
          <w:lang w:eastAsia="en-GB"/>
        </w:rPr>
        <w:t>in good faith</w:t>
      </w:r>
      <w:r w:rsidRPr="00302252">
        <w:rPr>
          <w:szCs w:val="24"/>
        </w:rPr>
        <w:t xml:space="preserve"> with the arbitration panel determinations and any recommendations in the final report, and the Parties shall endeavour to agree on the time period for the Party complained against to comply with such determinations and recommendations. </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2.</w:t>
      </w:r>
      <w:r w:rsidRPr="00302252">
        <w:tab/>
        <w:t>No later than 30 days after the receipt of final report, the Party complained against shall notify the complaining Party of the time it will require for compliance (hereinafter referred to as “reasonable period of time”), if immediate compliance is not practicable.</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t>3.</w:t>
      </w:r>
      <w:r w:rsidRPr="00302252">
        <w:tab/>
        <w:t>If there is disagreement between the Parties on the reasonable period of time to comply with the arbitration panel determinations and any recommendations, the complaining Party shall, within 50 days of the date of issuance of the final report, request in writing to the original arbitration panel to determine the length of the reasonable period of time. Such request shall be notified simultaneously to the other Party. The original arbitration panel shall issue its determination to the Parties within 20 days from the date of the submission of the request.</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4.</w:t>
      </w:r>
      <w:r w:rsidRPr="00302252">
        <w:tab/>
        <w:t xml:space="preserve">In the event that any member of the original arbitration panel is no longer available, the procedures set out in Article </w:t>
      </w:r>
      <w:r w:rsidR="009F7E36" w:rsidRPr="00302252">
        <w:t>7</w:t>
      </w:r>
      <w:r w:rsidRPr="00302252">
        <w:t xml:space="preserve"> (Composition and </w:t>
      </w:r>
      <w:r w:rsidR="00B87DF4" w:rsidRPr="00302252">
        <w:t>e</w:t>
      </w:r>
      <w:r w:rsidRPr="00302252">
        <w:t xml:space="preserve">stablishment of the </w:t>
      </w:r>
      <w:r w:rsidR="00B87DF4" w:rsidRPr="00302252">
        <w:t>a</w:t>
      </w:r>
      <w:r w:rsidRPr="00302252">
        <w:t xml:space="preserve">rbitration </w:t>
      </w:r>
      <w:r w:rsidR="00B87DF4" w:rsidRPr="00302252">
        <w:t>p</w:t>
      </w:r>
      <w:r w:rsidRPr="00302252">
        <w:t xml:space="preserve">anel) </w:t>
      </w:r>
      <w:r w:rsidR="009F7E36" w:rsidRPr="00302252">
        <w:t xml:space="preserve">of this Annex </w:t>
      </w:r>
      <w:r w:rsidRPr="00302252">
        <w:t>shall apply. The time limit for issuing the determination on the length of the reasonable period of time shall be 35 days</w:t>
      </w:r>
      <w:r w:rsidRPr="00302252">
        <w:rPr>
          <w:rStyle w:val="DipnotBavurusu"/>
        </w:rPr>
        <w:footnoteReference w:id="150"/>
      </w:r>
      <w:r w:rsidRPr="00302252">
        <w:t xml:space="preserve"> from the date of the submission of the request referred to in paragraph 3</w:t>
      </w:r>
      <w:r w:rsidR="008911D7" w:rsidRPr="00302252">
        <w:t xml:space="preserve"> of this Article</w:t>
      </w:r>
      <w:r w:rsidRPr="00302252">
        <w:t>.</w:t>
      </w:r>
    </w:p>
    <w:p w:rsidR="006F5E80" w:rsidRPr="00302252" w:rsidRDefault="006F5E80" w:rsidP="00BF4442">
      <w:pPr>
        <w:pStyle w:val="Text1"/>
        <w:spacing w:before="0" w:after="0"/>
        <w:ind w:left="720" w:hanging="720"/>
      </w:pPr>
    </w:p>
    <w:p w:rsidR="006F5E80" w:rsidRPr="00302252" w:rsidRDefault="00DF1AC6" w:rsidP="00BF4442">
      <w:pPr>
        <w:pStyle w:val="Text1"/>
        <w:spacing w:before="0" w:after="0"/>
        <w:ind w:left="0"/>
      </w:pPr>
      <w:r w:rsidRPr="00302252">
        <w:t>5.</w:t>
      </w:r>
      <w:r w:rsidR="006F5E80" w:rsidRPr="00302252">
        <w:tab/>
        <w:t>The Party complained against shall inform the complaining Party in writing of its progress to comply with the arbitration panel determinations and any recommendations at least one month before the expiry of the reasonable period of time.</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720" w:hanging="720"/>
        <w:jc w:val="left"/>
      </w:pPr>
      <w:r w:rsidRPr="00302252">
        <w:t>6.</w:t>
      </w:r>
      <w:r w:rsidRPr="00302252">
        <w:tab/>
        <w:t>The reasonable period of time may be extended by mutual agreement of the Parties.</w:t>
      </w:r>
    </w:p>
    <w:p w:rsidR="006F5E80" w:rsidRPr="00302252" w:rsidRDefault="006F5E80" w:rsidP="00BF4442">
      <w:pPr>
        <w:pStyle w:val="Text1"/>
        <w:spacing w:before="0" w:after="0"/>
        <w:ind w:left="720" w:hanging="720"/>
      </w:pPr>
    </w:p>
    <w:p w:rsidR="006F5E80" w:rsidRPr="00302252" w:rsidRDefault="00B87DF4" w:rsidP="00BF4442">
      <w:pPr>
        <w:pStyle w:val="ManualNumPar1"/>
        <w:spacing w:before="0" w:after="0"/>
        <w:ind w:left="0" w:firstLine="0"/>
        <w:rPr>
          <w:i/>
        </w:rPr>
      </w:pPr>
      <w:r w:rsidRPr="00302252">
        <w:t>7.</w:t>
      </w:r>
      <w:r w:rsidR="006F5E80" w:rsidRPr="00302252">
        <w:tab/>
        <w:t xml:space="preserve">The Party complained against shall notify </w:t>
      </w:r>
      <w:r w:rsidR="006F5E80" w:rsidRPr="00302252">
        <w:rPr>
          <w:lang w:eastAsia="en-GB"/>
        </w:rPr>
        <w:t>the complaining</w:t>
      </w:r>
      <w:r w:rsidR="006F5E80" w:rsidRPr="00302252">
        <w:t xml:space="preserve"> Party before the end of the reasonable period of time of any measure that it has taken to comply with the arbitration panel determinations and any recommendations.</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lastRenderedPageBreak/>
        <w:t>8.</w:t>
      </w:r>
      <w:r w:rsidRPr="00302252">
        <w:tab/>
        <w:t xml:space="preserve">In the event that there is disagreement between the Parties concerning the existence or the consistency of any measure notified under paragraph 7 </w:t>
      </w:r>
      <w:r w:rsidR="008911D7" w:rsidRPr="00302252">
        <w:t xml:space="preserve">of this Article </w:t>
      </w:r>
      <w:r w:rsidRPr="00302252">
        <w:t xml:space="preserve">with the provisions referred to in Article </w:t>
      </w:r>
      <w:r w:rsidR="009F7E36" w:rsidRPr="00302252">
        <w:t>2</w:t>
      </w:r>
      <w:r w:rsidRPr="00302252">
        <w:t xml:space="preserve"> (Scope), the complaining Party may request in writing the original arbitration panel to determine on the matter. Such request shall identify the specific measure at issue and the provisions referred to in Article </w:t>
      </w:r>
      <w:r w:rsidR="009F7E36" w:rsidRPr="00302252">
        <w:t>2</w:t>
      </w:r>
      <w:r w:rsidRPr="00302252">
        <w:t xml:space="preserve"> (Scope) </w:t>
      </w:r>
      <w:r w:rsidR="009F7E36" w:rsidRPr="00302252">
        <w:t xml:space="preserve">of this Annex </w:t>
      </w:r>
      <w:r w:rsidRPr="00302252">
        <w:t xml:space="preserve">with which it considers that measure to be inconsistent, in a manner sufficient to present the legal basis for the complaint clearly, and it shall explain how such measure is inconsistent with the provisions referred to in Article </w:t>
      </w:r>
      <w:r w:rsidR="009F7E36" w:rsidRPr="00302252">
        <w:t>2</w:t>
      </w:r>
      <w:r w:rsidRPr="00302252">
        <w:t xml:space="preserve"> (Scope)</w:t>
      </w:r>
      <w:r w:rsidR="009F7E36" w:rsidRPr="00302252">
        <w:t xml:space="preserve"> of this Annex</w:t>
      </w:r>
      <w:r w:rsidRPr="00302252">
        <w:t>. The original arbitration panel shall notify its determination within 45 days of the date of the submission of the request.</w:t>
      </w:r>
    </w:p>
    <w:p w:rsidR="006F5E80" w:rsidRPr="00302252" w:rsidRDefault="006F5E80" w:rsidP="00BF4442">
      <w:pPr>
        <w:pStyle w:val="Text1"/>
        <w:spacing w:before="0" w:after="0"/>
        <w:ind w:left="720" w:hanging="720"/>
      </w:pPr>
      <w:r w:rsidRPr="00302252">
        <w:t xml:space="preserve"> </w:t>
      </w:r>
    </w:p>
    <w:p w:rsidR="006F5E80" w:rsidRPr="00302252" w:rsidRDefault="006F5E80" w:rsidP="00B750DF">
      <w:pPr>
        <w:pStyle w:val="Text1"/>
        <w:spacing w:before="0" w:after="0"/>
        <w:ind w:left="0"/>
      </w:pPr>
      <w:r w:rsidRPr="00302252">
        <w:t>9.</w:t>
      </w:r>
      <w:r w:rsidRPr="00302252">
        <w:tab/>
        <w:t xml:space="preserve">In the event that any member of the original arbitration panel is no longer available, the procedures set out in Article </w:t>
      </w:r>
      <w:r w:rsidR="00581C44" w:rsidRPr="00302252">
        <w:t>7</w:t>
      </w:r>
      <w:r w:rsidRPr="00302252">
        <w:t xml:space="preserve"> (Composition and </w:t>
      </w:r>
      <w:r w:rsidR="00C457CE" w:rsidRPr="00302252">
        <w:t>e</w:t>
      </w:r>
      <w:r w:rsidRPr="00302252">
        <w:t xml:space="preserve">stablishment of the </w:t>
      </w:r>
      <w:r w:rsidR="00C457CE" w:rsidRPr="00302252">
        <w:t>a</w:t>
      </w:r>
      <w:r w:rsidRPr="00302252">
        <w:t xml:space="preserve">rbitration </w:t>
      </w:r>
      <w:r w:rsidR="00C457CE" w:rsidRPr="00302252">
        <w:t>p</w:t>
      </w:r>
      <w:r w:rsidRPr="00302252">
        <w:t xml:space="preserve">anel) </w:t>
      </w:r>
      <w:r w:rsidR="00581C44" w:rsidRPr="00302252">
        <w:t xml:space="preserve">of this Annex </w:t>
      </w:r>
      <w:r w:rsidR="00CA255E" w:rsidRPr="00302252">
        <w:t>and Appendix I to this Annex</w:t>
      </w:r>
      <w:r w:rsidRPr="00302252">
        <w:t xml:space="preserve"> (Rules of </w:t>
      </w:r>
      <w:r w:rsidR="00C457CE" w:rsidRPr="00302252">
        <w:t>p</w:t>
      </w:r>
      <w:r w:rsidRPr="00302252">
        <w:t xml:space="preserve">rocedure for </w:t>
      </w:r>
      <w:r w:rsidR="00C457CE" w:rsidRPr="00302252">
        <w:t>a</w:t>
      </w:r>
      <w:r w:rsidRPr="00302252">
        <w:t xml:space="preserve">rbitration </w:t>
      </w:r>
      <w:r w:rsidR="00C457CE" w:rsidRPr="00302252">
        <w:t>p</w:t>
      </w:r>
      <w:r w:rsidRPr="00302252">
        <w:t xml:space="preserve">anel) shall apply. The time limit for issuing the </w:t>
      </w:r>
      <w:r w:rsidRPr="00302252">
        <w:rPr>
          <w:lang w:eastAsia="ko-KR"/>
        </w:rPr>
        <w:t>determination</w:t>
      </w:r>
      <w:r w:rsidRPr="00302252">
        <w:t xml:space="preserve"> shall be 60 days</w:t>
      </w:r>
      <w:r w:rsidRPr="00302252">
        <w:rPr>
          <w:rStyle w:val="DipnotBavurusu"/>
        </w:rPr>
        <w:footnoteReference w:id="151"/>
      </w:r>
      <w:r w:rsidRPr="00302252">
        <w:t xml:space="preserve"> from the date of the submission of the request referred to in paragraph </w:t>
      </w:r>
      <w:r w:rsidRPr="00302252">
        <w:rPr>
          <w:lang w:eastAsia="ko-KR"/>
        </w:rPr>
        <w:t>8</w:t>
      </w:r>
      <w:r w:rsidR="008911D7" w:rsidRPr="00302252">
        <w:rPr>
          <w:lang w:eastAsia="ko-KR"/>
        </w:rPr>
        <w:t xml:space="preserve"> of this Article</w:t>
      </w:r>
      <w:r w:rsidRPr="00302252">
        <w:t>.</w:t>
      </w:r>
    </w:p>
    <w:p w:rsidR="00EA2238" w:rsidRPr="00302252" w:rsidRDefault="00EA2238" w:rsidP="00BF4442">
      <w:pPr>
        <w:pStyle w:val="Text1"/>
        <w:spacing w:before="0" w:after="0"/>
        <w:ind w:left="840" w:hanging="840"/>
      </w:pPr>
    </w:p>
    <w:p w:rsidR="00EA2238" w:rsidRPr="00302252" w:rsidRDefault="00EA2238" w:rsidP="00BF4442">
      <w:pPr>
        <w:pStyle w:val="Text1"/>
        <w:spacing w:before="0" w:after="0"/>
        <w:ind w:left="840" w:hanging="840"/>
      </w:pPr>
    </w:p>
    <w:p w:rsidR="006F5E80" w:rsidRPr="00302252" w:rsidRDefault="00B750DF" w:rsidP="00BF4442">
      <w:pPr>
        <w:jc w:val="center"/>
        <w:rPr>
          <w:b/>
          <w:szCs w:val="24"/>
          <w:lang w:eastAsia="en-GB"/>
        </w:rPr>
      </w:pPr>
      <w:r w:rsidRPr="00302252">
        <w:rPr>
          <w:b/>
          <w:szCs w:val="24"/>
          <w:lang w:eastAsia="en-GB"/>
        </w:rPr>
        <w:t>Article 11</w:t>
      </w:r>
    </w:p>
    <w:p w:rsidR="006F5E80" w:rsidRPr="00302252" w:rsidRDefault="00C457CE" w:rsidP="00BF4442">
      <w:pPr>
        <w:jc w:val="center"/>
        <w:rPr>
          <w:b/>
          <w:szCs w:val="24"/>
          <w:lang w:eastAsia="en-GB"/>
        </w:rPr>
      </w:pPr>
      <w:r w:rsidRPr="00302252">
        <w:rPr>
          <w:b/>
          <w:szCs w:val="24"/>
          <w:lang w:eastAsia="en-GB"/>
        </w:rPr>
        <w:t>Compensation and suspension of concessions or other o</w:t>
      </w:r>
      <w:r w:rsidR="006F5E80" w:rsidRPr="00302252">
        <w:rPr>
          <w:b/>
          <w:szCs w:val="24"/>
          <w:lang w:eastAsia="en-GB"/>
        </w:rPr>
        <w:t xml:space="preserve">bligations </w:t>
      </w:r>
    </w:p>
    <w:p w:rsidR="006F5E80" w:rsidRPr="00302252" w:rsidRDefault="006F5E80" w:rsidP="00BF4442">
      <w:pPr>
        <w:ind w:left="709" w:hanging="709"/>
        <w:jc w:val="center"/>
        <w:rPr>
          <w:szCs w:val="24"/>
          <w:lang w:eastAsia="en-GB"/>
        </w:rPr>
      </w:pPr>
    </w:p>
    <w:p w:rsidR="006F5E80" w:rsidRPr="00302252" w:rsidRDefault="006F5E80" w:rsidP="00BF4442">
      <w:pPr>
        <w:pStyle w:val="ManualNumPar1"/>
        <w:spacing w:before="0" w:after="0"/>
        <w:ind w:left="0" w:firstLine="0"/>
      </w:pPr>
      <w:r w:rsidRPr="00302252">
        <w:t>1.</w:t>
      </w:r>
      <w:r w:rsidRPr="00302252">
        <w:tab/>
        <w:t xml:space="preserve">If the Party complained against fails to notify any measure taken to comply with the arbitration panel determinations and any recommendations before the expiry of the reasonable period of time, or if the arbitration panel determines that no measure taken to comply exists or that the measure notified under paragraph 7 of Article </w:t>
      </w:r>
      <w:r w:rsidR="00BB2B61" w:rsidRPr="00302252">
        <w:t>10</w:t>
      </w:r>
      <w:r w:rsidRPr="00302252">
        <w:t xml:space="preserve"> (Implementation of </w:t>
      </w:r>
      <w:r w:rsidR="00BB2B61" w:rsidRPr="00302252">
        <w:t xml:space="preserve">the </w:t>
      </w:r>
      <w:r w:rsidR="00C457CE" w:rsidRPr="00302252">
        <w:t>a</w:t>
      </w:r>
      <w:r w:rsidRPr="00302252">
        <w:t xml:space="preserve">rbitration </w:t>
      </w:r>
      <w:r w:rsidR="00C457CE" w:rsidRPr="00302252">
        <w:t>panel r</w:t>
      </w:r>
      <w:r w:rsidRPr="00302252">
        <w:t xml:space="preserve">eport) </w:t>
      </w:r>
      <w:r w:rsidR="00BB2B61" w:rsidRPr="00302252">
        <w:t xml:space="preserve">of this Annex </w:t>
      </w:r>
      <w:r w:rsidRPr="00302252">
        <w:t xml:space="preserve">is inconsistent with that Party’s obligations under the provisions referred to in Article </w:t>
      </w:r>
      <w:r w:rsidR="007A1B5C" w:rsidRPr="00302252">
        <w:t>2</w:t>
      </w:r>
      <w:r w:rsidRPr="00302252">
        <w:t xml:space="preserve"> (Scope)</w:t>
      </w:r>
      <w:r w:rsidR="007A1B5C" w:rsidRPr="00302252">
        <w:t xml:space="preserve"> of this Annex</w:t>
      </w:r>
      <w:r w:rsidRPr="00302252">
        <w:t>, the Party complained against shall, if so requested by the complaining party, enter into negotiations with the complaining Party with a view to developing mutually acceptable agreement on compensation.</w:t>
      </w:r>
    </w:p>
    <w:p w:rsidR="006F5E80" w:rsidRPr="00302252" w:rsidRDefault="006F5E80" w:rsidP="00BF4442">
      <w:pPr>
        <w:pStyle w:val="ManualNumPar1"/>
        <w:tabs>
          <w:tab w:val="left" w:pos="284"/>
        </w:tabs>
        <w:spacing w:before="0" w:after="0"/>
        <w:ind w:left="720" w:hanging="720"/>
      </w:pPr>
    </w:p>
    <w:p w:rsidR="006F5E80" w:rsidRPr="00302252" w:rsidRDefault="006F5E80" w:rsidP="00BF4442">
      <w:pPr>
        <w:pStyle w:val="ManualNumPar1"/>
        <w:spacing w:before="0" w:after="0"/>
        <w:ind w:left="0" w:firstLine="0"/>
      </w:pPr>
      <w:r w:rsidRPr="00302252">
        <w:t>2.</w:t>
      </w:r>
      <w:r w:rsidRPr="00302252">
        <w:tab/>
        <w:t>If no agreement on compensation is reached within twenty days of the date of receipt of the request mentioned in paragraph 1</w:t>
      </w:r>
      <w:r w:rsidR="006801D3" w:rsidRPr="00302252">
        <w:t xml:space="preserve"> of this Article</w:t>
      </w:r>
      <w:r w:rsidRPr="00302252">
        <w:t xml:space="preserve">, the complaining Party shall be entitled, upon notification to the other Party, to suspend concessions or obligations arising from any provision referred to in Article </w:t>
      </w:r>
      <w:r w:rsidR="007A1B5C" w:rsidRPr="00302252">
        <w:t>2</w:t>
      </w:r>
      <w:r w:rsidRPr="00302252">
        <w:t xml:space="preserve"> (Scope) </w:t>
      </w:r>
      <w:r w:rsidR="007A1B5C" w:rsidRPr="00302252">
        <w:t xml:space="preserve">of this Annex </w:t>
      </w:r>
      <w:r w:rsidRPr="00302252">
        <w:t>at a level equivalent to the nullification or impairment caused by the violation. The notification shall specify the level of concessions or other obligations that the complaining Party intends to suspend and indicate the reasons on which the suspension is based. The complaining Party may implement the suspension at any moment after the expiry of 30 days</w:t>
      </w:r>
      <w:r w:rsidRPr="00302252" w:rsidDel="00D16572">
        <w:t xml:space="preserve"> </w:t>
      </w:r>
      <w:r w:rsidRPr="00302252">
        <w:t xml:space="preserve">after the date of receipt of the notification by the Party complained against, unless the Party complained against has requested arbitration under paragraph </w:t>
      </w:r>
      <w:r w:rsidRPr="00302252">
        <w:rPr>
          <w:lang w:eastAsia="ko-KR"/>
        </w:rPr>
        <w:t>5</w:t>
      </w:r>
      <w:r w:rsidR="006801D3" w:rsidRPr="00302252">
        <w:rPr>
          <w:lang w:eastAsia="ko-KR"/>
        </w:rPr>
        <w:t xml:space="preserve"> of this Article</w:t>
      </w:r>
      <w:r w:rsidRPr="00302252">
        <w:t>.</w:t>
      </w:r>
    </w:p>
    <w:p w:rsidR="006F5E80" w:rsidRPr="00302252" w:rsidRDefault="006F5E80" w:rsidP="00BF4442">
      <w:pPr>
        <w:pStyle w:val="Default"/>
        <w:ind w:left="720" w:hanging="720"/>
        <w:rPr>
          <w:color w:val="auto"/>
          <w:lang w:val="en-GB"/>
        </w:rPr>
      </w:pPr>
    </w:p>
    <w:p w:rsidR="006F5E80" w:rsidRPr="00302252" w:rsidRDefault="006F5E80" w:rsidP="00BF4442">
      <w:pPr>
        <w:pStyle w:val="Text1"/>
        <w:tabs>
          <w:tab w:val="left" w:pos="840"/>
        </w:tabs>
        <w:spacing w:before="0" w:after="0"/>
        <w:ind w:left="0"/>
      </w:pPr>
      <w:r w:rsidRPr="00302252">
        <w:rPr>
          <w:lang w:eastAsia="tr-TR"/>
        </w:rPr>
        <w:lastRenderedPageBreak/>
        <w:t>3.</w:t>
      </w:r>
      <w:r w:rsidRPr="00302252">
        <w:rPr>
          <w:lang w:eastAsia="tr-TR"/>
        </w:rPr>
        <w:tab/>
      </w:r>
      <w:r w:rsidRPr="00302252">
        <w:t xml:space="preserve">The compensation referred to in paragraph 1 </w:t>
      </w:r>
      <w:r w:rsidR="006801D3" w:rsidRPr="00302252">
        <w:t xml:space="preserve">of this Article </w:t>
      </w:r>
      <w:r w:rsidRPr="00302252">
        <w:t xml:space="preserve">and the suspension referred to in paragraph 2 </w:t>
      </w:r>
      <w:r w:rsidR="006801D3" w:rsidRPr="00302252">
        <w:t xml:space="preserve">of this Article </w:t>
      </w:r>
      <w:r w:rsidRPr="00302252">
        <w:t>shall be temporary measures. Neither compensation nor suspension is preferred to full elimination of the non-conformity as determined in the final report of the arbitration panel. The suspension shall only be applied until such time as the non-conformity is fully eliminated or a mutually satisfactory solution is reached.</w:t>
      </w:r>
    </w:p>
    <w:p w:rsidR="006F5E80" w:rsidRPr="00302252" w:rsidRDefault="006F5E80" w:rsidP="00BF4442">
      <w:pPr>
        <w:pStyle w:val="Text1"/>
        <w:tabs>
          <w:tab w:val="left" w:pos="840"/>
        </w:tabs>
        <w:spacing w:before="0" w:after="0"/>
        <w:ind w:left="720" w:hanging="720"/>
      </w:pPr>
    </w:p>
    <w:p w:rsidR="006F5E80" w:rsidRPr="00302252" w:rsidRDefault="006F5E80" w:rsidP="005E25B2">
      <w:pPr>
        <w:tabs>
          <w:tab w:val="left" w:pos="0"/>
        </w:tabs>
        <w:autoSpaceDE w:val="0"/>
        <w:autoSpaceDN w:val="0"/>
        <w:adjustRightInd w:val="0"/>
        <w:rPr>
          <w:szCs w:val="24"/>
        </w:rPr>
      </w:pPr>
      <w:r w:rsidRPr="00302252">
        <w:rPr>
          <w:szCs w:val="24"/>
        </w:rPr>
        <w:t>4.</w:t>
      </w:r>
      <w:r w:rsidRPr="00302252">
        <w:rPr>
          <w:szCs w:val="24"/>
        </w:rPr>
        <w:tab/>
        <w:t>In considering what concessions or other obligations to suspend pursuant to paragraph</w:t>
      </w:r>
      <w:r w:rsidR="00564364" w:rsidRPr="00302252">
        <w:rPr>
          <w:szCs w:val="24"/>
        </w:rPr>
        <w:t xml:space="preserve"> </w:t>
      </w:r>
      <w:r w:rsidRPr="00302252">
        <w:rPr>
          <w:szCs w:val="24"/>
        </w:rPr>
        <w:t>2:</w:t>
      </w:r>
    </w:p>
    <w:p w:rsidR="006F5E80" w:rsidRPr="00302252" w:rsidRDefault="006F5E80" w:rsidP="00BF4442">
      <w:pPr>
        <w:autoSpaceDE w:val="0"/>
        <w:autoSpaceDN w:val="0"/>
        <w:adjustRightInd w:val="0"/>
        <w:ind w:left="720" w:hanging="720"/>
        <w:rPr>
          <w:szCs w:val="24"/>
        </w:rPr>
      </w:pPr>
    </w:p>
    <w:p w:rsidR="006F5E80" w:rsidRPr="00302252" w:rsidRDefault="006F5E80" w:rsidP="00BF4442">
      <w:pPr>
        <w:autoSpaceDE w:val="0"/>
        <w:autoSpaceDN w:val="0"/>
        <w:adjustRightInd w:val="0"/>
        <w:ind w:left="720"/>
        <w:rPr>
          <w:szCs w:val="24"/>
        </w:rPr>
      </w:pPr>
      <w:r w:rsidRPr="00302252">
        <w:rPr>
          <w:szCs w:val="24"/>
        </w:rPr>
        <w:t>(a)</w:t>
      </w:r>
      <w:r w:rsidRPr="00302252">
        <w:rPr>
          <w:szCs w:val="24"/>
        </w:rPr>
        <w:tab/>
        <w:t xml:space="preserve">the complaining Party should first seek to suspend concessions or other obligations with respect to the same sector(s) as that in which an inconsistency with the obligations under this Agreement has been found in the final report of the arbitration panel referred to in Article </w:t>
      </w:r>
      <w:r w:rsidR="0061099E" w:rsidRPr="00302252">
        <w:rPr>
          <w:szCs w:val="24"/>
        </w:rPr>
        <w:t>9</w:t>
      </w:r>
      <w:r w:rsidRPr="00302252">
        <w:rPr>
          <w:szCs w:val="24"/>
        </w:rPr>
        <w:t xml:space="preserve"> (Arbitration </w:t>
      </w:r>
      <w:r w:rsidR="00A97489" w:rsidRPr="00302252">
        <w:rPr>
          <w:szCs w:val="24"/>
        </w:rPr>
        <w:t>p</w:t>
      </w:r>
      <w:r w:rsidRPr="00302252">
        <w:rPr>
          <w:szCs w:val="24"/>
        </w:rPr>
        <w:t xml:space="preserve">anel </w:t>
      </w:r>
      <w:r w:rsidR="00A97489" w:rsidRPr="00302252">
        <w:rPr>
          <w:szCs w:val="24"/>
        </w:rPr>
        <w:t>r</w:t>
      </w:r>
      <w:r w:rsidRPr="00302252">
        <w:rPr>
          <w:szCs w:val="24"/>
        </w:rPr>
        <w:t>eport)</w:t>
      </w:r>
      <w:r w:rsidR="0061099E" w:rsidRPr="00302252">
        <w:rPr>
          <w:szCs w:val="24"/>
        </w:rPr>
        <w:t xml:space="preserve"> of this Annex</w:t>
      </w:r>
      <w:r w:rsidRPr="00302252">
        <w:rPr>
          <w:szCs w:val="24"/>
        </w:rPr>
        <w:t>;</w:t>
      </w:r>
    </w:p>
    <w:p w:rsidR="006F5E80" w:rsidRPr="00302252" w:rsidRDefault="006F5E80" w:rsidP="00BF4442">
      <w:pPr>
        <w:autoSpaceDE w:val="0"/>
        <w:autoSpaceDN w:val="0"/>
        <w:adjustRightInd w:val="0"/>
        <w:ind w:left="1440" w:hanging="720"/>
        <w:rPr>
          <w:szCs w:val="24"/>
        </w:rPr>
      </w:pPr>
    </w:p>
    <w:p w:rsidR="006F5E80" w:rsidRPr="00302252" w:rsidRDefault="006F5E80" w:rsidP="00BF4442">
      <w:pPr>
        <w:autoSpaceDE w:val="0"/>
        <w:autoSpaceDN w:val="0"/>
        <w:adjustRightInd w:val="0"/>
        <w:ind w:left="720"/>
        <w:rPr>
          <w:szCs w:val="24"/>
        </w:rPr>
      </w:pPr>
      <w:r w:rsidRPr="00302252">
        <w:rPr>
          <w:szCs w:val="24"/>
        </w:rPr>
        <w:t xml:space="preserve">(b) </w:t>
      </w:r>
      <w:r w:rsidRPr="00302252">
        <w:rPr>
          <w:szCs w:val="24"/>
        </w:rPr>
        <w:tab/>
        <w:t>if the complaining Party considers that it is not practicable or effective to suspend concessions or other obligations with respect to the same sector(s), it may suspend concessions or other obligations with respect to other sector</w:t>
      </w:r>
      <w:r w:rsidRPr="00302252">
        <w:rPr>
          <w:szCs w:val="24"/>
          <w:lang w:eastAsia="ko-KR"/>
        </w:rPr>
        <w:t>(</w:t>
      </w:r>
      <w:r w:rsidRPr="00302252">
        <w:rPr>
          <w:szCs w:val="24"/>
        </w:rPr>
        <w:t>s</w:t>
      </w:r>
      <w:r w:rsidRPr="00302252">
        <w:rPr>
          <w:szCs w:val="24"/>
          <w:lang w:eastAsia="ko-KR"/>
        </w:rPr>
        <w:t>)</w:t>
      </w:r>
      <w:r w:rsidRPr="00302252">
        <w:rPr>
          <w:szCs w:val="24"/>
        </w:rPr>
        <w:t>; and</w:t>
      </w:r>
    </w:p>
    <w:p w:rsidR="006F5E80" w:rsidRPr="00302252" w:rsidRDefault="006F5E80" w:rsidP="00BF4442">
      <w:pPr>
        <w:autoSpaceDE w:val="0"/>
        <w:autoSpaceDN w:val="0"/>
        <w:adjustRightInd w:val="0"/>
        <w:ind w:left="1440" w:hanging="720"/>
        <w:rPr>
          <w:szCs w:val="24"/>
        </w:rPr>
      </w:pPr>
    </w:p>
    <w:p w:rsidR="006F5E80" w:rsidRPr="00302252" w:rsidRDefault="006F5E80" w:rsidP="00BF4442">
      <w:pPr>
        <w:autoSpaceDE w:val="0"/>
        <w:autoSpaceDN w:val="0"/>
        <w:adjustRightInd w:val="0"/>
        <w:ind w:left="720"/>
        <w:rPr>
          <w:szCs w:val="24"/>
          <w:lang w:eastAsia="ko-KR"/>
        </w:rPr>
      </w:pPr>
      <w:r w:rsidRPr="00302252">
        <w:rPr>
          <w:szCs w:val="24"/>
        </w:rPr>
        <w:t>(c)</w:t>
      </w:r>
      <w:r w:rsidRPr="00302252">
        <w:rPr>
          <w:szCs w:val="24"/>
        </w:rPr>
        <w:tab/>
        <w:t xml:space="preserve">the complaining Party will take into consideration those </w:t>
      </w:r>
      <w:r w:rsidRPr="00302252">
        <w:rPr>
          <w:szCs w:val="24"/>
          <w:lang w:eastAsia="ko-KR"/>
        </w:rPr>
        <w:t xml:space="preserve">concessions or other obligations the suspension of </w:t>
      </w:r>
      <w:r w:rsidRPr="00302252">
        <w:rPr>
          <w:szCs w:val="24"/>
        </w:rPr>
        <w:t xml:space="preserve">which </w:t>
      </w:r>
      <w:r w:rsidRPr="00302252">
        <w:rPr>
          <w:szCs w:val="24"/>
          <w:lang w:eastAsia="ko-KR"/>
        </w:rPr>
        <w:t xml:space="preserve">would </w:t>
      </w:r>
      <w:r w:rsidRPr="00302252">
        <w:rPr>
          <w:szCs w:val="24"/>
        </w:rPr>
        <w:t>least disturb the functioning of this Agreement.</w:t>
      </w:r>
    </w:p>
    <w:p w:rsidR="006F5E80" w:rsidRPr="00302252" w:rsidRDefault="006F5E80" w:rsidP="00BF4442">
      <w:pPr>
        <w:pStyle w:val="Text1"/>
        <w:spacing w:before="0" w:after="0"/>
        <w:ind w:left="0"/>
        <w:rPr>
          <w:lang w:eastAsia="ko-KR"/>
        </w:rPr>
      </w:pPr>
    </w:p>
    <w:p w:rsidR="006F5E80" w:rsidRPr="00302252" w:rsidRDefault="006F5E80" w:rsidP="00BF4442">
      <w:pPr>
        <w:pStyle w:val="ManualNumPar1"/>
        <w:spacing w:before="0" w:after="0"/>
        <w:ind w:left="0" w:firstLine="0"/>
        <w:rPr>
          <w:lang w:eastAsia="ko-KR"/>
        </w:rPr>
      </w:pPr>
      <w:r w:rsidRPr="00302252">
        <w:t>5.</w:t>
      </w:r>
      <w:r w:rsidRPr="00302252">
        <w:tab/>
        <w:t>If the Party complained against considers that the level of suspension is not equivalent to the nullification or impairment caused by the violation, to determine the matter it may request in writing the original arbitration panel. Such request shall be notified to the complaining Party before the expiry of the 20-day period referred to in paragraph 2</w:t>
      </w:r>
      <w:r w:rsidR="006801D3" w:rsidRPr="00302252">
        <w:t xml:space="preserve"> of this Article</w:t>
      </w:r>
      <w:r w:rsidRPr="00302252">
        <w:t>. The original arbitration panel, having sought, if appropriate, the opinion of experts, shall notify its determination on the level of the suspension of concessions or other obligations to the Parties within 30 days of the date of the submission of the request. Concessions or other obligations shall not be suspended until the original arbitration panel has notified its determination, and any suspension shall be consistent with the arbitration panel determination</w:t>
      </w:r>
      <w:r w:rsidRPr="00302252">
        <w:rPr>
          <w:lang w:eastAsia="ko-KR"/>
        </w:rPr>
        <w:t>.</w:t>
      </w:r>
    </w:p>
    <w:p w:rsidR="006F5E80" w:rsidRPr="00302252" w:rsidRDefault="006F5E80" w:rsidP="00BF4442">
      <w:pPr>
        <w:pStyle w:val="Text1"/>
        <w:spacing w:before="0" w:after="0"/>
        <w:ind w:left="709" w:hanging="709"/>
      </w:pPr>
    </w:p>
    <w:p w:rsidR="006F5E80" w:rsidRPr="00302252" w:rsidRDefault="006F5E80" w:rsidP="00BF4442">
      <w:pPr>
        <w:pStyle w:val="Text1"/>
        <w:spacing w:before="0" w:after="0"/>
        <w:ind w:left="0"/>
      </w:pPr>
      <w:r w:rsidRPr="00302252">
        <w:t>6.</w:t>
      </w:r>
      <w:r w:rsidRPr="00302252">
        <w:tab/>
        <w:t xml:space="preserve">In the event that any member of the original arbitration panel is no longer available, the procedures laid down in Article </w:t>
      </w:r>
      <w:r w:rsidR="0061099E" w:rsidRPr="00302252">
        <w:t>7</w:t>
      </w:r>
      <w:r w:rsidRPr="00302252">
        <w:t xml:space="preserve"> (Composition and </w:t>
      </w:r>
      <w:r w:rsidR="00CA6725" w:rsidRPr="00302252">
        <w:t>e</w:t>
      </w:r>
      <w:r w:rsidRPr="00302252">
        <w:t xml:space="preserve">stablishment of the </w:t>
      </w:r>
      <w:r w:rsidR="00CA6725" w:rsidRPr="00302252">
        <w:t>a</w:t>
      </w:r>
      <w:r w:rsidRPr="00302252">
        <w:t xml:space="preserve">rbitration </w:t>
      </w:r>
      <w:r w:rsidR="00CA6725" w:rsidRPr="00302252">
        <w:t>p</w:t>
      </w:r>
      <w:r w:rsidRPr="00302252">
        <w:t xml:space="preserve">anel) </w:t>
      </w:r>
      <w:r w:rsidR="0061099E" w:rsidRPr="00302252">
        <w:t xml:space="preserve">of this Annex </w:t>
      </w:r>
      <w:r w:rsidRPr="00302252">
        <w:t>shall apply. The period for issuing the determination shall be 45 days</w:t>
      </w:r>
      <w:r w:rsidRPr="00302252">
        <w:rPr>
          <w:rStyle w:val="DipnotBavurusu"/>
        </w:rPr>
        <w:footnoteReference w:id="152"/>
      </w:r>
      <w:r w:rsidRPr="00302252">
        <w:t xml:space="preserve"> from the date of the submission of the request referred to in paragraph 5.</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7.</w:t>
      </w:r>
      <w:r w:rsidRPr="00302252">
        <w:tab/>
        <w:t>The suspension of concessions or other obligations shall be temporary and shall not be applied after:</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720"/>
      </w:pPr>
      <w:r w:rsidRPr="00302252">
        <w:lastRenderedPageBreak/>
        <w:t xml:space="preserve">(a) </w:t>
      </w:r>
      <w:r w:rsidRPr="00302252">
        <w:tab/>
        <w:t xml:space="preserve">the Parties have reached a mutually agreed solution pursuant to Article </w:t>
      </w:r>
      <w:r w:rsidR="0061099E" w:rsidRPr="00302252">
        <w:t>14</w:t>
      </w:r>
      <w:r w:rsidRPr="00302252">
        <w:t xml:space="preserve"> (Mutuall</w:t>
      </w:r>
      <w:r w:rsidR="00CA6725" w:rsidRPr="00302252">
        <w:t>y agreed s</w:t>
      </w:r>
      <w:r w:rsidRPr="00302252">
        <w:t>olution)</w:t>
      </w:r>
      <w:r w:rsidR="0061099E" w:rsidRPr="00302252">
        <w:t xml:space="preserve"> of this Annex</w:t>
      </w:r>
      <w:r w:rsidRPr="00302252">
        <w:t>; or</w:t>
      </w:r>
    </w:p>
    <w:p w:rsidR="006F5E80" w:rsidRPr="00302252" w:rsidRDefault="006F5E80" w:rsidP="00BF4442">
      <w:pPr>
        <w:pStyle w:val="Text1"/>
        <w:spacing w:before="0" w:after="0"/>
        <w:ind w:left="1440" w:hanging="720"/>
      </w:pPr>
    </w:p>
    <w:p w:rsidR="006F5E80" w:rsidRPr="00302252" w:rsidRDefault="006F5E80" w:rsidP="00BF4442">
      <w:pPr>
        <w:pStyle w:val="Text1"/>
        <w:spacing w:before="0" w:after="0"/>
        <w:ind w:left="720"/>
      </w:pPr>
      <w:r w:rsidRPr="00302252">
        <w:t xml:space="preserve">(b) </w:t>
      </w:r>
      <w:r w:rsidRPr="00302252">
        <w:tab/>
        <w:t xml:space="preserve">the Parties have reached an agreement on whether the measure notified under paragraph 1 of Article </w:t>
      </w:r>
      <w:r w:rsidR="0061099E" w:rsidRPr="00302252">
        <w:t>12</w:t>
      </w:r>
      <w:r w:rsidRPr="00302252">
        <w:t xml:space="preserve"> (</w:t>
      </w:r>
      <w:r w:rsidR="00CA6725" w:rsidRPr="00302252">
        <w:t>Review of any measure taken to comply after the suspension of concessions or other obligations</w:t>
      </w:r>
      <w:r w:rsidRPr="00302252">
        <w:t xml:space="preserve">) </w:t>
      </w:r>
      <w:r w:rsidR="0061099E" w:rsidRPr="00302252">
        <w:t xml:space="preserve">of this Annex </w:t>
      </w:r>
      <w:r w:rsidRPr="00302252">
        <w:t xml:space="preserve">brings the Party complained against into conformity with the provisions referred to in Article </w:t>
      </w:r>
      <w:r w:rsidR="0061099E" w:rsidRPr="00302252">
        <w:t>2</w:t>
      </w:r>
      <w:r w:rsidRPr="00302252">
        <w:t xml:space="preserve"> (Scope)</w:t>
      </w:r>
      <w:r w:rsidR="0061099E" w:rsidRPr="00302252">
        <w:t xml:space="preserve"> of this Annex</w:t>
      </w:r>
      <w:r w:rsidRPr="00302252">
        <w:t>; or</w:t>
      </w:r>
    </w:p>
    <w:p w:rsidR="006F5E80" w:rsidRPr="00302252" w:rsidRDefault="006F5E80" w:rsidP="00BF4442">
      <w:pPr>
        <w:pStyle w:val="Text1"/>
        <w:tabs>
          <w:tab w:val="left" w:pos="840"/>
        </w:tabs>
        <w:spacing w:before="0" w:after="0"/>
        <w:ind w:left="1440" w:hanging="720"/>
      </w:pPr>
    </w:p>
    <w:p w:rsidR="006F5E80" w:rsidRPr="00302252" w:rsidRDefault="006F5E80" w:rsidP="00BF4442">
      <w:pPr>
        <w:pStyle w:val="Text1"/>
        <w:tabs>
          <w:tab w:val="left" w:pos="840"/>
        </w:tabs>
        <w:spacing w:before="0" w:after="0"/>
        <w:ind w:left="720"/>
      </w:pPr>
      <w:r w:rsidRPr="00302252">
        <w:t>(c)</w:t>
      </w:r>
      <w:r w:rsidRPr="00302252">
        <w:tab/>
        <w:t xml:space="preserve">any measure found to be inconsistent with the provisions referred to in Article </w:t>
      </w:r>
      <w:r w:rsidR="0061099E" w:rsidRPr="00302252">
        <w:t>2</w:t>
      </w:r>
      <w:r w:rsidRPr="00302252">
        <w:t xml:space="preserve"> (Scope) </w:t>
      </w:r>
      <w:r w:rsidR="0061099E" w:rsidRPr="00302252">
        <w:t xml:space="preserve">of this Annex </w:t>
      </w:r>
      <w:r w:rsidRPr="00302252">
        <w:t xml:space="preserve">has been withdrawn or amended so as to bring it into conformity with those provisions, as determined under paragraph 2 of Article </w:t>
      </w:r>
      <w:r w:rsidR="0061099E" w:rsidRPr="00302252">
        <w:t>12</w:t>
      </w:r>
      <w:r w:rsidRPr="00302252">
        <w:t xml:space="preserve"> (</w:t>
      </w:r>
      <w:r w:rsidR="00CA6725" w:rsidRPr="00302252">
        <w:t xml:space="preserve">Review of any measure </w:t>
      </w:r>
      <w:r w:rsidR="0061099E" w:rsidRPr="00302252">
        <w:t xml:space="preserve">taken </w:t>
      </w:r>
      <w:r w:rsidR="00CA6725" w:rsidRPr="00302252">
        <w:t>to comply after the suspension of concessions or other obligations</w:t>
      </w:r>
      <w:r w:rsidRPr="00302252">
        <w:t>)</w:t>
      </w:r>
      <w:r w:rsidR="007F035F" w:rsidRPr="00302252">
        <w:t xml:space="preserve"> of this Annex</w:t>
      </w:r>
      <w:r w:rsidRPr="00302252">
        <w:t>.</w:t>
      </w:r>
    </w:p>
    <w:p w:rsidR="006F5E80" w:rsidRPr="00302252" w:rsidRDefault="006F5E80" w:rsidP="00BF4442">
      <w:pPr>
        <w:pStyle w:val="Text1"/>
        <w:tabs>
          <w:tab w:val="left" w:pos="840"/>
        </w:tabs>
        <w:spacing w:before="0" w:after="0"/>
        <w:ind w:left="0"/>
        <w:rPr>
          <w:lang w:eastAsia="tr-TR"/>
        </w:rPr>
      </w:pPr>
    </w:p>
    <w:p w:rsidR="00CA6725" w:rsidRPr="00302252" w:rsidRDefault="00CA6725" w:rsidP="00BF4442">
      <w:pPr>
        <w:pStyle w:val="Text1"/>
        <w:tabs>
          <w:tab w:val="left" w:pos="840"/>
        </w:tabs>
        <w:spacing w:before="0" w:after="0"/>
        <w:ind w:left="0"/>
        <w:rPr>
          <w:lang w:eastAsia="tr-TR"/>
        </w:rPr>
      </w:pPr>
    </w:p>
    <w:p w:rsidR="006F5E80" w:rsidRPr="00302252" w:rsidRDefault="005E25B2" w:rsidP="00BF4442">
      <w:pPr>
        <w:jc w:val="center"/>
        <w:rPr>
          <w:b/>
          <w:szCs w:val="24"/>
          <w:lang w:eastAsia="en-GB"/>
        </w:rPr>
      </w:pPr>
      <w:r w:rsidRPr="00302252">
        <w:rPr>
          <w:b/>
          <w:szCs w:val="24"/>
          <w:lang w:eastAsia="en-GB"/>
        </w:rPr>
        <w:t>Article 12</w:t>
      </w:r>
    </w:p>
    <w:p w:rsidR="006F5E80" w:rsidRPr="00302252" w:rsidRDefault="00044418" w:rsidP="00BF4442">
      <w:pPr>
        <w:jc w:val="center"/>
        <w:rPr>
          <w:b/>
          <w:szCs w:val="24"/>
          <w:lang w:eastAsia="en-GB"/>
        </w:rPr>
      </w:pPr>
      <w:r w:rsidRPr="00302252">
        <w:rPr>
          <w:b/>
          <w:szCs w:val="24"/>
          <w:lang w:eastAsia="en-GB"/>
        </w:rPr>
        <w:t xml:space="preserve">Review of any measure taken to comply after the suspension of concessions or other obligations </w:t>
      </w:r>
    </w:p>
    <w:p w:rsidR="006F5E80" w:rsidRPr="00302252" w:rsidRDefault="006F5E80" w:rsidP="00BF4442">
      <w:pPr>
        <w:pStyle w:val="Text1"/>
        <w:tabs>
          <w:tab w:val="left" w:pos="840"/>
        </w:tabs>
        <w:spacing w:before="0" w:after="0"/>
        <w:ind w:left="1440" w:hanging="1440"/>
      </w:pPr>
    </w:p>
    <w:p w:rsidR="006F5E80" w:rsidRPr="00302252" w:rsidRDefault="006F5E80" w:rsidP="00BF4442">
      <w:pPr>
        <w:pStyle w:val="ManualNumPar1"/>
        <w:spacing w:before="0" w:after="0"/>
        <w:ind w:left="0" w:firstLine="0"/>
      </w:pPr>
      <w:r w:rsidRPr="00302252">
        <w:t>1.</w:t>
      </w:r>
      <w:r w:rsidRPr="00302252">
        <w:tab/>
        <w:t xml:space="preserve">The Party complained against shall notify the complaining Party of any measure it has taken to comply with the </w:t>
      </w:r>
      <w:r w:rsidRPr="00302252">
        <w:rPr>
          <w:lang w:eastAsia="ko-KR"/>
        </w:rPr>
        <w:t>determination</w:t>
      </w:r>
      <w:r w:rsidRPr="00302252">
        <w:t xml:space="preserve"> of the arbitration panel and of its request for the termination of the suspension of concessions or other obligations applied by the complaining Party. </w:t>
      </w:r>
    </w:p>
    <w:p w:rsidR="006F5E80" w:rsidRPr="00302252" w:rsidRDefault="006F5E80" w:rsidP="00BF4442">
      <w:pPr>
        <w:pStyle w:val="Text1"/>
        <w:spacing w:before="0" w:after="0"/>
        <w:ind w:left="720" w:hanging="720"/>
      </w:pPr>
    </w:p>
    <w:p w:rsidR="006F5E80" w:rsidRPr="00302252" w:rsidRDefault="006F5E80" w:rsidP="00BF4442">
      <w:pPr>
        <w:pStyle w:val="ManualNumPar1"/>
        <w:spacing w:before="0" w:after="0"/>
        <w:ind w:left="0" w:firstLine="0"/>
      </w:pPr>
      <w:r w:rsidRPr="00302252">
        <w:t>2.</w:t>
      </w:r>
      <w:r w:rsidRPr="00302252">
        <w:tab/>
        <w:t xml:space="preserve">If the Parties do not reach an agreement on whether the notified measure brings the Party complained against into conformity with the provisions referred to in Article </w:t>
      </w:r>
      <w:r w:rsidR="007F035F" w:rsidRPr="00302252">
        <w:t>2</w:t>
      </w:r>
      <w:r w:rsidRPr="00302252">
        <w:t xml:space="preserve"> (Scope) </w:t>
      </w:r>
      <w:r w:rsidR="007F035F" w:rsidRPr="00302252">
        <w:t xml:space="preserve">of this Annex </w:t>
      </w:r>
      <w:r w:rsidRPr="00302252">
        <w:t xml:space="preserve">within 30 days of the date of receipt of the notification, the complaining Party shall request in writing the original arbitration panel to determine the matter. Such request shall be notified simultaneously to the other Party. The arbitration panel determination shall be notified to the Parties within 45 days of the date of the submission of the request. If the complaining Party does not request the arbitration panel to determine the matter, or the arbitration panel </w:t>
      </w:r>
      <w:r w:rsidRPr="00302252">
        <w:rPr>
          <w:lang w:eastAsia="ko-KR"/>
        </w:rPr>
        <w:t>determines</w:t>
      </w:r>
      <w:r w:rsidRPr="00302252">
        <w:t xml:space="preserve"> that any measure taken to comply is in conformity with the provisions referred to in Article </w:t>
      </w:r>
      <w:r w:rsidR="00C818C7" w:rsidRPr="00302252">
        <w:t>2</w:t>
      </w:r>
      <w:r w:rsidRPr="00302252">
        <w:t xml:space="preserve"> (Scope)</w:t>
      </w:r>
      <w:r w:rsidR="00C818C7" w:rsidRPr="00302252">
        <w:t xml:space="preserve"> of this Annex</w:t>
      </w:r>
      <w:r w:rsidRPr="00302252">
        <w:t>, the suspension of concessions or other obligations shall be terminated.</w:t>
      </w:r>
    </w:p>
    <w:p w:rsidR="006F5E80" w:rsidRPr="00302252" w:rsidRDefault="006F5E80" w:rsidP="00BF4442">
      <w:pPr>
        <w:pStyle w:val="Text1"/>
        <w:spacing w:before="0" w:after="0"/>
        <w:ind w:left="0"/>
      </w:pPr>
    </w:p>
    <w:p w:rsidR="006F5E80" w:rsidRPr="00302252" w:rsidRDefault="006F5E80" w:rsidP="00BF4442">
      <w:pPr>
        <w:pStyle w:val="ManualNumPar1"/>
        <w:spacing w:before="0" w:after="0"/>
        <w:ind w:left="0" w:firstLine="0"/>
      </w:pPr>
      <w:r w:rsidRPr="00302252">
        <w:t>3.</w:t>
      </w:r>
      <w:r w:rsidRPr="00302252">
        <w:tab/>
        <w:t xml:space="preserve">In the event that any member of the original arbitration panel is no longer available, the procedures set out in Article </w:t>
      </w:r>
      <w:r w:rsidR="00C818C7" w:rsidRPr="00302252">
        <w:t>7</w:t>
      </w:r>
      <w:r w:rsidRPr="00302252">
        <w:t xml:space="preserve"> (</w:t>
      </w:r>
      <w:r w:rsidR="00044418" w:rsidRPr="00302252">
        <w:t>Composition and establishment of the arbitration panel</w:t>
      </w:r>
      <w:r w:rsidRPr="00302252">
        <w:t>)</w:t>
      </w:r>
      <w:r w:rsidR="00C818C7" w:rsidRPr="00302252">
        <w:t xml:space="preserve"> of this Annex</w:t>
      </w:r>
      <w:r w:rsidRPr="00302252">
        <w:t xml:space="preserve"> shall apply. The time limit for issuing the determination shall be 60days</w:t>
      </w:r>
      <w:r w:rsidR="00231D88" w:rsidRPr="00302252">
        <w:rPr>
          <w:rStyle w:val="DipnotBavurusu"/>
        </w:rPr>
        <w:footnoteReference w:id="153"/>
      </w:r>
      <w:r w:rsidR="00A73291" w:rsidRPr="00302252">
        <w:t xml:space="preserve"> </w:t>
      </w:r>
      <w:r w:rsidRPr="00302252">
        <w:t>from the date of the submission of the request referred to in paragraph 2</w:t>
      </w:r>
      <w:r w:rsidR="006801D3" w:rsidRPr="00302252">
        <w:t xml:space="preserve"> of this Article</w:t>
      </w:r>
      <w:r w:rsidRPr="00302252">
        <w:t>.</w:t>
      </w:r>
    </w:p>
    <w:p w:rsidR="006F5E80" w:rsidRPr="00302252" w:rsidRDefault="006F5E80" w:rsidP="00BF4442">
      <w:pPr>
        <w:adjustRightInd w:val="0"/>
        <w:snapToGrid w:val="0"/>
        <w:jc w:val="left"/>
        <w:rPr>
          <w:rFonts w:eastAsia="Batang"/>
          <w:szCs w:val="24"/>
          <w:lang w:eastAsia="ko-KR"/>
        </w:rPr>
      </w:pPr>
    </w:p>
    <w:p w:rsidR="00044418" w:rsidRPr="00302252" w:rsidRDefault="00044418" w:rsidP="00BF4442">
      <w:pPr>
        <w:adjustRightInd w:val="0"/>
        <w:snapToGrid w:val="0"/>
        <w:jc w:val="left"/>
        <w:rPr>
          <w:rFonts w:eastAsia="Batang"/>
          <w:szCs w:val="24"/>
          <w:lang w:eastAsia="ko-KR"/>
        </w:rPr>
      </w:pPr>
    </w:p>
    <w:p w:rsidR="006F5E80" w:rsidRPr="00302252" w:rsidRDefault="005E25B2" w:rsidP="00BF4442">
      <w:pPr>
        <w:jc w:val="center"/>
        <w:rPr>
          <w:b/>
          <w:szCs w:val="24"/>
          <w:lang w:eastAsia="en-GB"/>
        </w:rPr>
      </w:pPr>
      <w:r w:rsidRPr="00302252">
        <w:rPr>
          <w:b/>
          <w:szCs w:val="24"/>
          <w:lang w:eastAsia="en-GB"/>
        </w:rPr>
        <w:lastRenderedPageBreak/>
        <w:t>Article 13</w:t>
      </w:r>
    </w:p>
    <w:p w:rsidR="006F5E80" w:rsidRPr="00302252" w:rsidRDefault="00044418" w:rsidP="00BF4442">
      <w:pPr>
        <w:jc w:val="center"/>
        <w:rPr>
          <w:b/>
          <w:szCs w:val="24"/>
          <w:lang w:eastAsia="en-GB"/>
        </w:rPr>
      </w:pPr>
      <w:r w:rsidRPr="00302252">
        <w:rPr>
          <w:b/>
          <w:szCs w:val="24"/>
          <w:lang w:eastAsia="en-GB"/>
        </w:rPr>
        <w:t>Suspension and termination of arbitration procedures</w:t>
      </w:r>
    </w:p>
    <w:p w:rsidR="006F5E80" w:rsidRPr="00302252" w:rsidRDefault="006F5E80" w:rsidP="00BF4442">
      <w:pPr>
        <w:pStyle w:val="ManualNumPar1"/>
        <w:spacing w:before="0" w:after="0"/>
        <w:ind w:left="0" w:firstLine="0"/>
      </w:pPr>
    </w:p>
    <w:p w:rsidR="006F5E80" w:rsidRPr="00302252" w:rsidRDefault="00044418" w:rsidP="00BF4442">
      <w:pPr>
        <w:pStyle w:val="ManualNumPar1"/>
        <w:spacing w:before="0" w:after="0"/>
        <w:ind w:left="0" w:firstLine="0"/>
      </w:pPr>
      <w:r w:rsidRPr="00302252">
        <w:t>1.</w:t>
      </w:r>
      <w:r w:rsidRPr="00302252">
        <w:tab/>
      </w:r>
      <w:r w:rsidR="006F5E80" w:rsidRPr="00302252">
        <w:t xml:space="preserve">The arbitration panel shall, at the written request of both Parties, suspend its work at any time for a period agreed by the Parties not exceeding 12 months and shall resume its work at the end of this agreed period at the written request of the complaining Party, or before the end of this agreed period at the written request of both Parties. If the complaining Party does not request the resumption of the arbitration panel’s work before the expiry of the agreed suspension period, the dispute settlement procedures initiated pursuant to this </w:t>
      </w:r>
      <w:r w:rsidRPr="00302252">
        <w:t>Annex</w:t>
      </w:r>
      <w:r w:rsidR="006F5E80" w:rsidRPr="00302252">
        <w:t xml:space="preserve"> shall be deemed terminated. Subject to Article </w:t>
      </w:r>
      <w:r w:rsidR="00573553" w:rsidRPr="00302252">
        <w:t>3</w:t>
      </w:r>
      <w:r w:rsidR="006F5E80" w:rsidRPr="00302252">
        <w:t xml:space="preserve"> (Choice of </w:t>
      </w:r>
      <w:r w:rsidRPr="00302252">
        <w:t>f</w:t>
      </w:r>
      <w:r w:rsidR="006F5E80" w:rsidRPr="00302252">
        <w:t>orum)</w:t>
      </w:r>
      <w:r w:rsidR="00573553" w:rsidRPr="00302252">
        <w:t xml:space="preserve"> of this Annex</w:t>
      </w:r>
      <w:r w:rsidR="006F5E80" w:rsidRPr="00302252">
        <w:t>, the suspension and termination of the arbitration panel</w:t>
      </w:r>
      <w:r w:rsidR="006F5E80" w:rsidRPr="00302252">
        <w:rPr>
          <w:lang w:eastAsia="ko-KR"/>
        </w:rPr>
        <w:t>’</w:t>
      </w:r>
      <w:r w:rsidR="006F5E80" w:rsidRPr="00302252">
        <w:t>s work are without prejudice to the rights of either Party in another proceeding.</w:t>
      </w:r>
    </w:p>
    <w:p w:rsidR="006F5E80" w:rsidRPr="00302252" w:rsidRDefault="006F5E80" w:rsidP="00BF4442">
      <w:pPr>
        <w:pStyle w:val="Text1"/>
        <w:spacing w:before="0" w:after="0"/>
        <w:ind w:left="720" w:hanging="720"/>
      </w:pPr>
    </w:p>
    <w:p w:rsidR="006F5E80" w:rsidRPr="00302252" w:rsidRDefault="00044418" w:rsidP="00BF4442">
      <w:pPr>
        <w:pStyle w:val="Text1"/>
        <w:spacing w:before="0" w:after="0"/>
        <w:ind w:left="0"/>
      </w:pPr>
      <w:r w:rsidRPr="00302252">
        <w:t>2.</w:t>
      </w:r>
      <w:r w:rsidRPr="00302252">
        <w:tab/>
      </w:r>
      <w:r w:rsidR="006F5E80" w:rsidRPr="00302252">
        <w:t xml:space="preserve">The Parties may, at any time, agree in writing to terminate the dispute settlement procedures initiated pursuant to this </w:t>
      </w:r>
      <w:r w:rsidRPr="00302252">
        <w:t>Annex</w:t>
      </w:r>
      <w:r w:rsidR="006F5E80" w:rsidRPr="00302252">
        <w:t>.</w:t>
      </w:r>
    </w:p>
    <w:p w:rsidR="006F5E80" w:rsidRPr="00302252" w:rsidRDefault="006F5E80" w:rsidP="00BF4442">
      <w:pPr>
        <w:rPr>
          <w:szCs w:val="24"/>
          <w:lang w:eastAsia="en-GB"/>
        </w:rPr>
      </w:pPr>
    </w:p>
    <w:p w:rsidR="00AB265E" w:rsidRPr="00302252" w:rsidRDefault="00AB265E" w:rsidP="00BF4442">
      <w:pPr>
        <w:rPr>
          <w:szCs w:val="24"/>
          <w:lang w:eastAsia="en-GB"/>
        </w:rPr>
      </w:pPr>
    </w:p>
    <w:p w:rsidR="006F5E80" w:rsidRPr="00302252" w:rsidRDefault="005E25B2" w:rsidP="00BF4442">
      <w:pPr>
        <w:jc w:val="center"/>
        <w:rPr>
          <w:b/>
          <w:szCs w:val="24"/>
          <w:lang w:eastAsia="en-GB"/>
        </w:rPr>
      </w:pPr>
      <w:r w:rsidRPr="00302252">
        <w:rPr>
          <w:b/>
          <w:szCs w:val="24"/>
          <w:lang w:eastAsia="en-GB"/>
        </w:rPr>
        <w:t>Article 14</w:t>
      </w:r>
    </w:p>
    <w:p w:rsidR="006F5E80" w:rsidRPr="00302252" w:rsidRDefault="00AB265E" w:rsidP="00BF4442">
      <w:pPr>
        <w:jc w:val="center"/>
        <w:rPr>
          <w:b/>
          <w:szCs w:val="24"/>
          <w:lang w:eastAsia="en-GB"/>
        </w:rPr>
      </w:pPr>
      <w:r w:rsidRPr="00302252">
        <w:rPr>
          <w:b/>
          <w:szCs w:val="24"/>
          <w:lang w:eastAsia="en-GB"/>
        </w:rPr>
        <w:t>Mutually agreed solution</w:t>
      </w:r>
    </w:p>
    <w:p w:rsidR="006F5E80" w:rsidRPr="00302252" w:rsidRDefault="006F5E80" w:rsidP="00BF4442">
      <w:pPr>
        <w:pStyle w:val="Text1"/>
        <w:spacing w:before="0" w:after="0"/>
        <w:ind w:left="0"/>
      </w:pPr>
    </w:p>
    <w:p w:rsidR="006F5E80" w:rsidRPr="00302252" w:rsidRDefault="006F5E80" w:rsidP="00BF4442">
      <w:pPr>
        <w:rPr>
          <w:szCs w:val="24"/>
        </w:rPr>
      </w:pPr>
      <w:r w:rsidRPr="00302252">
        <w:rPr>
          <w:szCs w:val="24"/>
        </w:rPr>
        <w:t xml:space="preserve">The Parties may reach a mutually agreed solution to a dispute under this </w:t>
      </w:r>
      <w:r w:rsidR="00AB265E" w:rsidRPr="00302252">
        <w:rPr>
          <w:szCs w:val="24"/>
        </w:rPr>
        <w:t>Annex</w:t>
      </w:r>
      <w:r w:rsidRPr="00302252">
        <w:rPr>
          <w:szCs w:val="24"/>
        </w:rPr>
        <w:t xml:space="preserve"> at any time. They shall notify the arbitration panel, if any, of such a solution. If the solution requires approval pursuant to the relevant domestic procedures of either Party, the notification shall refer to this requirement, and the dispute settlement procedures initiated pursuant to this </w:t>
      </w:r>
      <w:r w:rsidR="00AB265E" w:rsidRPr="00302252">
        <w:rPr>
          <w:szCs w:val="24"/>
        </w:rPr>
        <w:t>Annex</w:t>
      </w:r>
      <w:r w:rsidRPr="00302252">
        <w:rPr>
          <w:szCs w:val="24"/>
        </w:rPr>
        <w:t xml:space="preserve"> shall be suspended. If such approval is not required, or upon notification of the completion of any such domestic procedures, the procedure shall be terminated.</w:t>
      </w:r>
    </w:p>
    <w:p w:rsidR="006F5E80" w:rsidRPr="00302252" w:rsidRDefault="006F5E80" w:rsidP="00BF4442">
      <w:pPr>
        <w:rPr>
          <w:szCs w:val="24"/>
        </w:rPr>
      </w:pPr>
    </w:p>
    <w:p w:rsidR="00AB265E" w:rsidRPr="00302252" w:rsidRDefault="00AB265E" w:rsidP="00BF4442">
      <w:pPr>
        <w:rPr>
          <w:szCs w:val="24"/>
        </w:rPr>
      </w:pPr>
    </w:p>
    <w:p w:rsidR="006F5E80" w:rsidRPr="00302252" w:rsidRDefault="005E25B2" w:rsidP="00BF4442">
      <w:pPr>
        <w:jc w:val="center"/>
        <w:rPr>
          <w:b/>
          <w:szCs w:val="24"/>
          <w:lang w:eastAsia="en-GB"/>
        </w:rPr>
      </w:pPr>
      <w:r w:rsidRPr="00302252">
        <w:rPr>
          <w:b/>
          <w:szCs w:val="24"/>
          <w:lang w:eastAsia="en-GB"/>
        </w:rPr>
        <w:t>Article 15</w:t>
      </w:r>
    </w:p>
    <w:p w:rsidR="006F5E80" w:rsidRPr="00302252" w:rsidRDefault="00AB265E" w:rsidP="00BF4442">
      <w:pPr>
        <w:jc w:val="center"/>
        <w:rPr>
          <w:b/>
          <w:szCs w:val="24"/>
          <w:lang w:eastAsia="en-GB"/>
        </w:rPr>
      </w:pPr>
      <w:r w:rsidRPr="00302252">
        <w:rPr>
          <w:b/>
          <w:szCs w:val="24"/>
          <w:lang w:eastAsia="en-GB"/>
        </w:rPr>
        <w:t xml:space="preserve">Rules of procedure </w:t>
      </w:r>
    </w:p>
    <w:p w:rsidR="006F5E80" w:rsidRPr="00302252" w:rsidRDefault="006F5E80" w:rsidP="00BF4442">
      <w:pPr>
        <w:ind w:left="709" w:hanging="709"/>
        <w:jc w:val="center"/>
        <w:rPr>
          <w:szCs w:val="24"/>
          <w:lang w:eastAsia="en-GB"/>
        </w:rPr>
      </w:pPr>
    </w:p>
    <w:p w:rsidR="006F5E80" w:rsidRPr="00302252" w:rsidRDefault="006F5E80" w:rsidP="00BF4442">
      <w:pPr>
        <w:rPr>
          <w:b/>
          <w:szCs w:val="24"/>
          <w:lang w:eastAsia="en-GB"/>
        </w:rPr>
      </w:pPr>
      <w:r w:rsidRPr="00302252">
        <w:rPr>
          <w:szCs w:val="24"/>
        </w:rPr>
        <w:t>1.</w:t>
      </w:r>
      <w:r w:rsidRPr="00302252">
        <w:rPr>
          <w:szCs w:val="24"/>
        </w:rPr>
        <w:tab/>
        <w:t>Dispute settlement procedures under this</w:t>
      </w:r>
      <w:r w:rsidR="00AB265E" w:rsidRPr="00302252">
        <w:rPr>
          <w:szCs w:val="24"/>
        </w:rPr>
        <w:t xml:space="preserve"> Annex</w:t>
      </w:r>
      <w:r w:rsidRPr="00302252">
        <w:rPr>
          <w:szCs w:val="24"/>
        </w:rPr>
        <w:t xml:space="preserve"> shall be governed by </w:t>
      </w:r>
      <w:r w:rsidR="00101B45" w:rsidRPr="00302252">
        <w:rPr>
          <w:szCs w:val="24"/>
        </w:rPr>
        <w:t>Appendix I</w:t>
      </w:r>
      <w:r w:rsidRPr="00302252">
        <w:rPr>
          <w:szCs w:val="24"/>
          <w:lang w:eastAsia="ko-KR"/>
        </w:rPr>
        <w:t xml:space="preserve"> (</w:t>
      </w:r>
      <w:r w:rsidR="00AB265E" w:rsidRPr="00302252">
        <w:rPr>
          <w:szCs w:val="24"/>
          <w:lang w:eastAsia="ko-KR"/>
        </w:rPr>
        <w:t>Rules of procedure for arbitration</w:t>
      </w:r>
      <w:r w:rsidR="00FA7DB5" w:rsidRPr="00302252">
        <w:rPr>
          <w:szCs w:val="24"/>
          <w:lang w:eastAsia="ko-KR"/>
        </w:rPr>
        <w:t xml:space="preserve"> panel</w:t>
      </w:r>
      <w:r w:rsidRPr="00302252">
        <w:rPr>
          <w:szCs w:val="24"/>
          <w:lang w:eastAsia="ko-KR"/>
        </w:rPr>
        <w:t>)</w:t>
      </w:r>
      <w:r w:rsidR="00150AC9" w:rsidRPr="00302252">
        <w:rPr>
          <w:szCs w:val="24"/>
          <w:lang w:eastAsia="ko-KR"/>
        </w:rPr>
        <w:t xml:space="preserve"> of this Agreement</w:t>
      </w:r>
      <w:r w:rsidRPr="00302252">
        <w:rPr>
          <w:szCs w:val="24"/>
        </w:rPr>
        <w:t>.</w:t>
      </w:r>
    </w:p>
    <w:p w:rsidR="006F5E80" w:rsidRPr="00302252" w:rsidRDefault="006F5E80" w:rsidP="00BF4442">
      <w:pPr>
        <w:pStyle w:val="Text1"/>
        <w:spacing w:before="0" w:after="0"/>
        <w:ind w:left="720" w:hanging="720"/>
      </w:pPr>
    </w:p>
    <w:p w:rsidR="006F5E80" w:rsidRPr="00302252" w:rsidRDefault="006F5E80" w:rsidP="00BF4442">
      <w:pPr>
        <w:pStyle w:val="Text1"/>
        <w:spacing w:before="0" w:after="0"/>
        <w:ind w:left="0"/>
      </w:pPr>
      <w:r w:rsidRPr="00302252">
        <w:t>2.</w:t>
      </w:r>
      <w:r w:rsidRPr="00302252">
        <w:tab/>
        <w:t xml:space="preserve">Any time period or other rules and procedures for arbitration panels provided for in this </w:t>
      </w:r>
      <w:r w:rsidR="007119B9" w:rsidRPr="00302252">
        <w:t>Annex</w:t>
      </w:r>
      <w:r w:rsidRPr="00302252">
        <w:t xml:space="preserve"> may be modified by mutual agreement of the Parties. </w:t>
      </w:r>
    </w:p>
    <w:p w:rsidR="006F5E80" w:rsidRPr="00302252" w:rsidRDefault="006F5E80" w:rsidP="00BF4442">
      <w:pPr>
        <w:rPr>
          <w:szCs w:val="24"/>
          <w:lang w:eastAsia="en-GB"/>
        </w:rPr>
      </w:pPr>
    </w:p>
    <w:p w:rsidR="001307D0" w:rsidRPr="00302252" w:rsidRDefault="001307D0" w:rsidP="00BF4442">
      <w:pPr>
        <w:rPr>
          <w:szCs w:val="24"/>
          <w:lang w:eastAsia="en-GB"/>
        </w:rPr>
      </w:pPr>
    </w:p>
    <w:p w:rsidR="006F5E80" w:rsidRPr="00302252" w:rsidRDefault="005E25B2" w:rsidP="00BF4442">
      <w:pPr>
        <w:jc w:val="center"/>
        <w:rPr>
          <w:b/>
          <w:szCs w:val="24"/>
          <w:lang w:eastAsia="en-GB"/>
        </w:rPr>
      </w:pPr>
      <w:r w:rsidRPr="00302252">
        <w:rPr>
          <w:b/>
          <w:szCs w:val="24"/>
          <w:lang w:eastAsia="en-GB"/>
        </w:rPr>
        <w:t>Article 16</w:t>
      </w:r>
    </w:p>
    <w:p w:rsidR="006F5E80" w:rsidRPr="00302252" w:rsidRDefault="001307D0" w:rsidP="00BF4442">
      <w:pPr>
        <w:jc w:val="center"/>
        <w:rPr>
          <w:b/>
          <w:szCs w:val="24"/>
          <w:lang w:eastAsia="en-GB"/>
        </w:rPr>
      </w:pPr>
      <w:r w:rsidRPr="00302252">
        <w:rPr>
          <w:b/>
          <w:szCs w:val="24"/>
          <w:lang w:eastAsia="en-GB"/>
        </w:rPr>
        <w:t>Rules of interpretation</w:t>
      </w:r>
    </w:p>
    <w:p w:rsidR="006F5E80" w:rsidRPr="00302252" w:rsidRDefault="006F5E80" w:rsidP="00BF4442">
      <w:pPr>
        <w:rPr>
          <w:szCs w:val="24"/>
        </w:rPr>
      </w:pPr>
    </w:p>
    <w:p w:rsidR="006F5E80" w:rsidRPr="00302252" w:rsidRDefault="006F5E80" w:rsidP="00BF4442">
      <w:pPr>
        <w:rPr>
          <w:szCs w:val="24"/>
        </w:rPr>
      </w:pPr>
      <w:r w:rsidRPr="00302252">
        <w:rPr>
          <w:szCs w:val="24"/>
        </w:rPr>
        <w:t xml:space="preserve">The arbitration panel shall interpret the provisions referred to in Article </w:t>
      </w:r>
      <w:r w:rsidR="00573553" w:rsidRPr="00302252">
        <w:rPr>
          <w:szCs w:val="24"/>
        </w:rPr>
        <w:t>2</w:t>
      </w:r>
      <w:r w:rsidRPr="00302252">
        <w:rPr>
          <w:szCs w:val="24"/>
        </w:rPr>
        <w:t xml:space="preserve"> (Scope) </w:t>
      </w:r>
      <w:r w:rsidR="00573553" w:rsidRPr="00302252">
        <w:rPr>
          <w:szCs w:val="24"/>
        </w:rPr>
        <w:t xml:space="preserve">of this Annex </w:t>
      </w:r>
      <w:r w:rsidRPr="00302252">
        <w:rPr>
          <w:szCs w:val="24"/>
        </w:rPr>
        <w:t xml:space="preserve">in accordance with customary rules of interpretation of public international law, including those codified in the </w:t>
      </w:r>
      <w:r w:rsidRPr="00302252">
        <w:rPr>
          <w:szCs w:val="24"/>
          <w:lang w:eastAsia="ko-KR"/>
        </w:rPr>
        <w:t xml:space="preserve">1969 </w:t>
      </w:r>
      <w:r w:rsidRPr="00302252">
        <w:rPr>
          <w:i/>
          <w:szCs w:val="24"/>
        </w:rPr>
        <w:t>Vienna Convention on the Law of Treaties</w:t>
      </w:r>
      <w:r w:rsidRPr="00302252">
        <w:rPr>
          <w:szCs w:val="24"/>
        </w:rPr>
        <w:t xml:space="preserve">. </w:t>
      </w:r>
    </w:p>
    <w:p w:rsidR="006F5E80" w:rsidRPr="00302252" w:rsidRDefault="005E25B2" w:rsidP="00BF4442">
      <w:pPr>
        <w:autoSpaceDE w:val="0"/>
        <w:autoSpaceDN w:val="0"/>
        <w:adjustRightInd w:val="0"/>
        <w:jc w:val="center"/>
        <w:rPr>
          <w:b/>
          <w:szCs w:val="24"/>
          <w:lang w:eastAsia="en-GB"/>
        </w:rPr>
      </w:pPr>
      <w:r w:rsidRPr="00302252">
        <w:rPr>
          <w:b/>
          <w:szCs w:val="24"/>
          <w:lang w:eastAsia="en-GB"/>
        </w:rPr>
        <w:lastRenderedPageBreak/>
        <w:t>Article 17</w:t>
      </w:r>
    </w:p>
    <w:p w:rsidR="006F5E80" w:rsidRPr="00302252" w:rsidRDefault="006F5E80" w:rsidP="00BF4442">
      <w:pPr>
        <w:autoSpaceDE w:val="0"/>
        <w:autoSpaceDN w:val="0"/>
        <w:adjustRightInd w:val="0"/>
        <w:jc w:val="center"/>
        <w:rPr>
          <w:b/>
          <w:szCs w:val="24"/>
          <w:lang w:eastAsia="en-GB"/>
        </w:rPr>
      </w:pPr>
      <w:r w:rsidRPr="00302252">
        <w:rPr>
          <w:b/>
          <w:szCs w:val="24"/>
          <w:lang w:eastAsia="en-GB"/>
        </w:rPr>
        <w:t>Expenses</w:t>
      </w:r>
    </w:p>
    <w:p w:rsidR="006F5E80" w:rsidRPr="00302252" w:rsidRDefault="006F5E80" w:rsidP="00BF4442">
      <w:pPr>
        <w:autoSpaceDE w:val="0"/>
        <w:autoSpaceDN w:val="0"/>
        <w:adjustRightInd w:val="0"/>
        <w:rPr>
          <w:szCs w:val="24"/>
          <w:lang w:eastAsia="en-GB"/>
        </w:rPr>
      </w:pPr>
    </w:p>
    <w:p w:rsidR="006F5E80" w:rsidRPr="00302252" w:rsidRDefault="006F5E80" w:rsidP="00BF4442">
      <w:pPr>
        <w:rPr>
          <w:szCs w:val="24"/>
          <w:lang w:eastAsia="en-GB"/>
        </w:rPr>
      </w:pPr>
      <w:r w:rsidRPr="00302252">
        <w:rPr>
          <w:szCs w:val="24"/>
          <w:lang w:eastAsia="en-GB"/>
        </w:rPr>
        <w:t xml:space="preserve">Each Party shall bear the cost of its appointed arbitrator and its own expenses and legal costs. The cost of the chairperson of an </w:t>
      </w:r>
      <w:r w:rsidRPr="00302252">
        <w:rPr>
          <w:szCs w:val="24"/>
          <w:lang w:eastAsia="ko-KR"/>
        </w:rPr>
        <w:t>a</w:t>
      </w:r>
      <w:r w:rsidRPr="00302252">
        <w:rPr>
          <w:szCs w:val="24"/>
          <w:lang w:eastAsia="en-GB"/>
        </w:rPr>
        <w:t xml:space="preserve">rbitration </w:t>
      </w:r>
      <w:r w:rsidRPr="00302252">
        <w:rPr>
          <w:szCs w:val="24"/>
          <w:lang w:eastAsia="ko-KR"/>
        </w:rPr>
        <w:t>p</w:t>
      </w:r>
      <w:r w:rsidRPr="00302252">
        <w:rPr>
          <w:szCs w:val="24"/>
          <w:lang w:eastAsia="en-GB"/>
        </w:rPr>
        <w:t xml:space="preserve">anel and other expenses associated with the conduct of the proceedings shall be borne by the Parties in equal shares. </w:t>
      </w:r>
    </w:p>
    <w:p w:rsidR="006F5E80" w:rsidRPr="00302252" w:rsidRDefault="006F5E80" w:rsidP="00B30D1A">
      <w:pPr>
        <w:pStyle w:val="SonNotMetni"/>
        <w:rPr>
          <w:rFonts w:ascii="Times New Roman" w:hAnsi="Times New Roman"/>
          <w:b/>
          <w:szCs w:val="24"/>
          <w:lang w:val="en-GB"/>
        </w:rPr>
      </w:pPr>
    </w:p>
    <w:p w:rsidR="00F844F7" w:rsidRPr="00302252" w:rsidRDefault="00F844F7" w:rsidP="00BF4442">
      <w:pPr>
        <w:jc w:val="left"/>
        <w:rPr>
          <w:b/>
          <w:szCs w:val="24"/>
        </w:rPr>
        <w:sectPr w:rsidR="00F844F7" w:rsidRPr="00302252" w:rsidSect="004E7424">
          <w:footerReference w:type="default" r:id="rId38"/>
          <w:footnotePr>
            <w:numRestart w:val="eachSect"/>
          </w:footnotePr>
          <w:pgSz w:w="11909" w:h="16834" w:code="9"/>
          <w:pgMar w:top="1800" w:right="1440" w:bottom="1800" w:left="1440" w:header="1800" w:footer="1800" w:gutter="0"/>
          <w:pgNumType w:start="1"/>
          <w:cols w:space="720"/>
          <w:docGrid w:linePitch="326"/>
        </w:sectPr>
      </w:pPr>
    </w:p>
    <w:p w:rsidR="006F5E80" w:rsidRPr="00302252" w:rsidRDefault="006F5E80" w:rsidP="00BF4442">
      <w:pPr>
        <w:pStyle w:val="SonNotMetni"/>
        <w:jc w:val="center"/>
        <w:rPr>
          <w:rFonts w:ascii="Times New Roman" w:hAnsi="Times New Roman"/>
          <w:b/>
          <w:szCs w:val="24"/>
          <w:lang w:val="en-GB"/>
        </w:rPr>
      </w:pPr>
    </w:p>
    <w:p w:rsidR="00204BFB" w:rsidRPr="00302252" w:rsidRDefault="004D1610" w:rsidP="00BF4442">
      <w:pPr>
        <w:pStyle w:val="SonNotMetni"/>
        <w:jc w:val="center"/>
        <w:rPr>
          <w:rFonts w:ascii="Times New Roman" w:hAnsi="Times New Roman"/>
          <w:b/>
          <w:szCs w:val="24"/>
          <w:lang w:val="en-GB"/>
        </w:rPr>
      </w:pPr>
      <w:r w:rsidRPr="00302252">
        <w:rPr>
          <w:rFonts w:ascii="Times New Roman" w:hAnsi="Times New Roman"/>
          <w:b/>
          <w:szCs w:val="24"/>
          <w:lang w:val="en-GB"/>
        </w:rPr>
        <w:t xml:space="preserve">APPENDIX I to </w:t>
      </w:r>
      <w:r w:rsidR="00A41CB1" w:rsidRPr="00302252">
        <w:rPr>
          <w:rFonts w:ascii="Times New Roman" w:hAnsi="Times New Roman"/>
          <w:b/>
          <w:szCs w:val="24"/>
          <w:lang w:val="en-GB"/>
        </w:rPr>
        <w:t>ANNEX VI</w:t>
      </w:r>
    </w:p>
    <w:p w:rsidR="00A41CB1" w:rsidRPr="00302252" w:rsidRDefault="00A41CB1" w:rsidP="00BF4442">
      <w:pPr>
        <w:pStyle w:val="SonNotMetni"/>
        <w:jc w:val="center"/>
        <w:rPr>
          <w:rFonts w:ascii="Times New Roman" w:hAnsi="Times New Roman"/>
          <w:b/>
          <w:i/>
          <w:szCs w:val="24"/>
          <w:lang w:val="en-GB"/>
        </w:rPr>
      </w:pPr>
    </w:p>
    <w:p w:rsidR="00204BFB" w:rsidRPr="00302252" w:rsidRDefault="002325CC" w:rsidP="00F404F4">
      <w:pPr>
        <w:pStyle w:val="SonNotMetni"/>
        <w:jc w:val="center"/>
        <w:rPr>
          <w:rFonts w:ascii="Times New Roman" w:hAnsi="Times New Roman"/>
          <w:szCs w:val="24"/>
          <w:lang w:val="en-GB"/>
        </w:rPr>
      </w:pPr>
      <w:r w:rsidRPr="00302252">
        <w:rPr>
          <w:rFonts w:ascii="Times New Roman" w:hAnsi="Times New Roman"/>
          <w:b/>
          <w:szCs w:val="24"/>
          <w:lang w:val="en-GB"/>
        </w:rPr>
        <w:t>Rules of procedure for arbitration panel</w:t>
      </w:r>
    </w:p>
    <w:p w:rsidR="00204BFB" w:rsidRPr="00302252" w:rsidRDefault="00204BFB" w:rsidP="00BF4442">
      <w:pPr>
        <w:pStyle w:val="SonNotMetni"/>
        <w:rPr>
          <w:rFonts w:ascii="Times New Roman" w:hAnsi="Times New Roman"/>
          <w:szCs w:val="24"/>
          <w:lang w:val="en-GB"/>
        </w:rPr>
      </w:pPr>
    </w:p>
    <w:p w:rsidR="006D4B0F" w:rsidRPr="00302252" w:rsidRDefault="006D4B0F" w:rsidP="00BF4442">
      <w:pPr>
        <w:pStyle w:val="SonNotMetni"/>
        <w:rPr>
          <w:rFonts w:ascii="Times New Roman" w:hAnsi="Times New Roman"/>
          <w:szCs w:val="24"/>
          <w:lang w:val="en-GB"/>
        </w:rPr>
      </w:pPr>
    </w:p>
    <w:p w:rsidR="007E0C46" w:rsidRPr="00302252" w:rsidRDefault="00B30D1A" w:rsidP="00BF4442">
      <w:pPr>
        <w:pStyle w:val="SonNotMetni"/>
        <w:jc w:val="center"/>
        <w:rPr>
          <w:rFonts w:ascii="Times New Roman" w:hAnsi="Times New Roman"/>
          <w:b/>
          <w:szCs w:val="24"/>
          <w:lang w:val="en-GB"/>
        </w:rPr>
      </w:pPr>
      <w:r w:rsidRPr="00302252">
        <w:rPr>
          <w:rFonts w:ascii="Times New Roman" w:hAnsi="Times New Roman"/>
          <w:b/>
          <w:szCs w:val="24"/>
          <w:lang w:val="en-GB"/>
        </w:rPr>
        <w:t>Article 1</w:t>
      </w:r>
    </w:p>
    <w:p w:rsidR="006D4B0F" w:rsidRPr="00302252" w:rsidRDefault="006D4B0F" w:rsidP="00BF4442">
      <w:pPr>
        <w:widowControl w:val="0"/>
        <w:tabs>
          <w:tab w:val="left" w:pos="4256"/>
        </w:tabs>
        <w:jc w:val="center"/>
        <w:rPr>
          <w:rFonts w:eastAsia="Calibri"/>
          <w:b/>
          <w:iCs/>
          <w:szCs w:val="24"/>
        </w:rPr>
      </w:pPr>
      <w:r w:rsidRPr="00302252">
        <w:rPr>
          <w:rFonts w:eastAsia="Calibri"/>
          <w:b/>
          <w:iCs/>
          <w:szCs w:val="24"/>
        </w:rPr>
        <w:t>D</w:t>
      </w:r>
      <w:r w:rsidRPr="00302252">
        <w:rPr>
          <w:rFonts w:eastAsia="Batang"/>
          <w:b/>
          <w:iCs/>
          <w:szCs w:val="24"/>
          <w:lang w:eastAsia="ko-KR"/>
        </w:rPr>
        <w:t>efinitions</w:t>
      </w:r>
    </w:p>
    <w:p w:rsidR="006D4B0F" w:rsidRPr="00302252" w:rsidRDefault="006D4B0F" w:rsidP="00BF4442">
      <w:pPr>
        <w:widowControl w:val="0"/>
        <w:tabs>
          <w:tab w:val="left" w:pos="7665"/>
        </w:tabs>
        <w:rPr>
          <w:rFonts w:eastAsia="Malgun Gothic"/>
          <w:i/>
          <w:iCs/>
          <w:szCs w:val="24"/>
          <w:lang w:eastAsia="ko-KR"/>
        </w:rPr>
      </w:pPr>
    </w:p>
    <w:p w:rsidR="006D4B0F" w:rsidRPr="00302252" w:rsidRDefault="006D4B0F" w:rsidP="00BF4442">
      <w:pPr>
        <w:widowControl w:val="0"/>
        <w:tabs>
          <w:tab w:val="left" w:pos="709"/>
        </w:tabs>
        <w:autoSpaceDE w:val="0"/>
        <w:autoSpaceDN w:val="0"/>
        <w:adjustRightInd w:val="0"/>
        <w:ind w:left="720" w:hanging="720"/>
        <w:rPr>
          <w:rFonts w:eastAsia="Calibri"/>
          <w:bCs/>
          <w:szCs w:val="24"/>
        </w:rPr>
      </w:pPr>
      <w:r w:rsidRPr="00302252">
        <w:rPr>
          <w:rFonts w:eastAsia="Malgun Gothic"/>
          <w:szCs w:val="24"/>
          <w:lang w:eastAsia="ko-KR"/>
        </w:rPr>
        <w:t>1.</w:t>
      </w:r>
      <w:r w:rsidRPr="00302252">
        <w:rPr>
          <w:rFonts w:eastAsia="Malgun Gothic"/>
          <w:szCs w:val="24"/>
          <w:lang w:eastAsia="ko-KR"/>
        </w:rPr>
        <w:tab/>
        <w:t xml:space="preserve">For the purposes of </w:t>
      </w:r>
      <w:r w:rsidR="00B07D32" w:rsidRPr="00302252">
        <w:rPr>
          <w:rFonts w:eastAsia="Malgun Gothic"/>
          <w:szCs w:val="24"/>
          <w:lang w:eastAsia="ko-KR"/>
        </w:rPr>
        <w:t xml:space="preserve">this </w:t>
      </w:r>
      <w:r w:rsidR="00DB1129" w:rsidRPr="00302252">
        <w:rPr>
          <w:rFonts w:eastAsia="Malgun Gothic"/>
          <w:szCs w:val="24"/>
          <w:lang w:eastAsia="ko-KR"/>
        </w:rPr>
        <w:t>Appendix</w:t>
      </w:r>
      <w:r w:rsidRPr="00302252">
        <w:rPr>
          <w:rFonts w:eastAsia="Malgun Gothic"/>
          <w:szCs w:val="24"/>
          <w:lang w:eastAsia="ko-KR"/>
        </w:rPr>
        <w:t>:</w:t>
      </w:r>
    </w:p>
    <w:p w:rsidR="006D4B0F" w:rsidRPr="00302252" w:rsidRDefault="006D4B0F" w:rsidP="00BF4442">
      <w:pPr>
        <w:widowControl w:val="0"/>
        <w:tabs>
          <w:tab w:val="left" w:pos="709"/>
        </w:tabs>
        <w:autoSpaceDE w:val="0"/>
        <w:autoSpaceDN w:val="0"/>
        <w:adjustRightInd w:val="0"/>
        <w:ind w:left="720" w:hanging="720"/>
        <w:rPr>
          <w:rFonts w:eastAsia="Calibri"/>
          <w:bCs/>
          <w:szCs w:val="24"/>
        </w:rPr>
      </w:pP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Calibri"/>
          <w:bCs/>
          <w:szCs w:val="24"/>
        </w:rPr>
        <w:t>“</w:t>
      </w:r>
      <w:r w:rsidRPr="00302252">
        <w:rPr>
          <w:rFonts w:eastAsia="Calibri"/>
          <w:b/>
          <w:bCs/>
          <w:i/>
          <w:szCs w:val="24"/>
        </w:rPr>
        <w:t>advisor</w:t>
      </w:r>
      <w:r w:rsidRPr="00302252">
        <w:rPr>
          <w:rFonts w:eastAsia="Calibri"/>
          <w:bCs/>
          <w:szCs w:val="24"/>
        </w:rPr>
        <w:t>”</w:t>
      </w:r>
      <w:r w:rsidRPr="00302252">
        <w:rPr>
          <w:rFonts w:eastAsia="Calibri"/>
          <w:b/>
          <w:bCs/>
          <w:szCs w:val="24"/>
        </w:rPr>
        <w:t xml:space="preserve"> </w:t>
      </w:r>
      <w:r w:rsidRPr="00302252">
        <w:rPr>
          <w:rFonts w:eastAsia="Calibri"/>
          <w:szCs w:val="24"/>
        </w:rPr>
        <w:t xml:space="preserve">means a person retained by a Party to advise or assist that Party in connection with the </w:t>
      </w:r>
      <w:r w:rsidRPr="00302252">
        <w:rPr>
          <w:szCs w:val="24"/>
          <w:lang w:eastAsia="ko-KR"/>
        </w:rPr>
        <w:t>a</w:t>
      </w:r>
      <w:r w:rsidRPr="00302252">
        <w:rPr>
          <w:rFonts w:eastAsia="Calibri"/>
          <w:szCs w:val="24"/>
        </w:rPr>
        <w:t xml:space="preserve">rbitration </w:t>
      </w:r>
      <w:r w:rsidRPr="00302252">
        <w:rPr>
          <w:szCs w:val="24"/>
          <w:lang w:eastAsia="ko-KR"/>
        </w:rPr>
        <w:t>p</w:t>
      </w:r>
      <w:r w:rsidRPr="00302252">
        <w:rPr>
          <w:rFonts w:eastAsia="Calibri"/>
          <w:szCs w:val="24"/>
        </w:rPr>
        <w:t>anel proceeding;</w:t>
      </w:r>
    </w:p>
    <w:p w:rsidR="006D4B0F" w:rsidRPr="00302252" w:rsidRDefault="006D4B0F" w:rsidP="00BF4442">
      <w:pPr>
        <w:widowControl w:val="0"/>
        <w:tabs>
          <w:tab w:val="left" w:pos="709"/>
        </w:tabs>
        <w:autoSpaceDE w:val="0"/>
        <w:autoSpaceDN w:val="0"/>
        <w:adjustRightInd w:val="0"/>
        <w:ind w:left="720"/>
        <w:rPr>
          <w:rFonts w:eastAsia="Batang"/>
          <w:szCs w:val="24"/>
          <w:lang w:eastAsia="ko-KR"/>
        </w:rPr>
      </w:pP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Calibri"/>
          <w:bCs/>
          <w:szCs w:val="24"/>
        </w:rPr>
        <w:t>“</w:t>
      </w:r>
      <w:r w:rsidRPr="00302252">
        <w:rPr>
          <w:b/>
          <w:bCs/>
          <w:i/>
          <w:szCs w:val="24"/>
          <w:lang w:eastAsia="ko-KR"/>
        </w:rPr>
        <w:t>a</w:t>
      </w:r>
      <w:r w:rsidRPr="00302252">
        <w:rPr>
          <w:rFonts w:eastAsia="Calibri"/>
          <w:b/>
          <w:bCs/>
          <w:i/>
          <w:szCs w:val="24"/>
        </w:rPr>
        <w:t xml:space="preserve">rbitration </w:t>
      </w:r>
      <w:r w:rsidRPr="00302252">
        <w:rPr>
          <w:b/>
          <w:bCs/>
          <w:i/>
          <w:szCs w:val="24"/>
          <w:lang w:eastAsia="ko-KR"/>
        </w:rPr>
        <w:t>p</w:t>
      </w:r>
      <w:r w:rsidRPr="00302252">
        <w:rPr>
          <w:rFonts w:eastAsia="Calibri"/>
          <w:b/>
          <w:bCs/>
          <w:i/>
          <w:szCs w:val="24"/>
        </w:rPr>
        <w:t>anel</w:t>
      </w:r>
      <w:r w:rsidRPr="00302252">
        <w:rPr>
          <w:rFonts w:eastAsia="Calibri"/>
          <w:bCs/>
          <w:szCs w:val="24"/>
        </w:rPr>
        <w:t>”</w:t>
      </w:r>
      <w:r w:rsidRPr="00302252">
        <w:rPr>
          <w:rFonts w:eastAsia="Calibri"/>
          <w:b/>
          <w:bCs/>
          <w:szCs w:val="24"/>
        </w:rPr>
        <w:t xml:space="preserve"> </w:t>
      </w:r>
      <w:r w:rsidRPr="00302252">
        <w:rPr>
          <w:rFonts w:eastAsia="Calibri"/>
          <w:szCs w:val="24"/>
        </w:rPr>
        <w:t xml:space="preserve">means a panel established under Article </w:t>
      </w:r>
      <w:r w:rsidR="00B07D32" w:rsidRPr="00302252">
        <w:rPr>
          <w:rFonts w:eastAsia="Calibri"/>
          <w:szCs w:val="24"/>
        </w:rPr>
        <w:t>7</w:t>
      </w:r>
      <w:r w:rsidRPr="00302252">
        <w:rPr>
          <w:rFonts w:eastAsia="Calibri"/>
          <w:szCs w:val="24"/>
        </w:rPr>
        <w:t xml:space="preserve"> (</w:t>
      </w:r>
      <w:r w:rsidR="000C6FEF" w:rsidRPr="00302252">
        <w:rPr>
          <w:rFonts w:eastAsia="Calibri"/>
          <w:szCs w:val="24"/>
        </w:rPr>
        <w:t>Composition and establishment of the arbitration panel</w:t>
      </w:r>
      <w:r w:rsidRPr="00302252">
        <w:rPr>
          <w:rFonts w:eastAsia="Calibri"/>
          <w:szCs w:val="24"/>
        </w:rPr>
        <w:t>)</w:t>
      </w:r>
      <w:r w:rsidR="00B07D32" w:rsidRPr="00302252">
        <w:rPr>
          <w:rFonts w:eastAsia="Calibri"/>
          <w:szCs w:val="24"/>
        </w:rPr>
        <w:t xml:space="preserve"> of Annex VI (Dispute settlement)</w:t>
      </w:r>
      <w:r w:rsidRPr="00302252">
        <w:rPr>
          <w:rFonts w:eastAsia="Calibri"/>
          <w:szCs w:val="24"/>
        </w:rPr>
        <w:t xml:space="preserve">; </w:t>
      </w:r>
    </w:p>
    <w:p w:rsidR="006D4B0F" w:rsidRPr="00302252" w:rsidRDefault="006D4B0F" w:rsidP="00BF4442">
      <w:pPr>
        <w:widowControl w:val="0"/>
        <w:tabs>
          <w:tab w:val="left" w:pos="709"/>
        </w:tabs>
        <w:autoSpaceDE w:val="0"/>
        <w:autoSpaceDN w:val="0"/>
        <w:adjustRightInd w:val="0"/>
        <w:ind w:left="720"/>
        <w:rPr>
          <w:rFonts w:eastAsia="Batang"/>
          <w:szCs w:val="24"/>
          <w:lang w:eastAsia="ko-KR"/>
        </w:rPr>
      </w:pP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Calibri"/>
          <w:bCs/>
          <w:szCs w:val="24"/>
        </w:rPr>
        <w:t>“</w:t>
      </w:r>
      <w:r w:rsidRPr="00302252">
        <w:rPr>
          <w:rFonts w:eastAsia="Calibri"/>
          <w:b/>
          <w:bCs/>
          <w:i/>
          <w:szCs w:val="24"/>
        </w:rPr>
        <w:t>arbitrator</w:t>
      </w:r>
      <w:r w:rsidRPr="00302252">
        <w:rPr>
          <w:rFonts w:eastAsia="Calibri"/>
          <w:bCs/>
          <w:szCs w:val="24"/>
        </w:rPr>
        <w:t>”</w:t>
      </w:r>
      <w:r w:rsidRPr="00302252">
        <w:rPr>
          <w:rFonts w:eastAsia="Calibri"/>
          <w:b/>
          <w:bCs/>
          <w:szCs w:val="24"/>
        </w:rPr>
        <w:t xml:space="preserve"> </w:t>
      </w:r>
      <w:r w:rsidRPr="00302252">
        <w:rPr>
          <w:rFonts w:eastAsia="Calibri"/>
          <w:szCs w:val="24"/>
        </w:rPr>
        <w:t xml:space="preserve">means a member of an </w:t>
      </w:r>
      <w:r w:rsidRPr="00302252">
        <w:rPr>
          <w:szCs w:val="24"/>
          <w:lang w:eastAsia="ko-KR"/>
        </w:rPr>
        <w:t>a</w:t>
      </w:r>
      <w:r w:rsidRPr="00302252">
        <w:rPr>
          <w:rFonts w:eastAsia="Calibri"/>
          <w:szCs w:val="24"/>
        </w:rPr>
        <w:t xml:space="preserve">rbitration </w:t>
      </w:r>
      <w:r w:rsidRPr="00302252">
        <w:rPr>
          <w:szCs w:val="24"/>
          <w:lang w:eastAsia="ko-KR"/>
        </w:rPr>
        <w:t>p</w:t>
      </w:r>
      <w:r w:rsidRPr="00302252">
        <w:rPr>
          <w:rFonts w:eastAsia="Calibri"/>
          <w:szCs w:val="24"/>
        </w:rPr>
        <w:t>anel established under Article</w:t>
      </w:r>
      <w:r w:rsidR="00B07D32" w:rsidRPr="00302252">
        <w:rPr>
          <w:rFonts w:eastAsia="Calibri"/>
          <w:szCs w:val="24"/>
        </w:rPr>
        <w:t xml:space="preserve"> 7</w:t>
      </w:r>
      <w:r w:rsidRPr="00302252">
        <w:rPr>
          <w:rFonts w:eastAsia="Calibri"/>
          <w:szCs w:val="24"/>
        </w:rPr>
        <w:t xml:space="preserve"> (Composition and </w:t>
      </w:r>
      <w:r w:rsidR="00B07D32" w:rsidRPr="00302252">
        <w:rPr>
          <w:rFonts w:eastAsia="Calibri"/>
          <w:szCs w:val="24"/>
        </w:rPr>
        <w:t>e</w:t>
      </w:r>
      <w:r w:rsidRPr="00302252">
        <w:rPr>
          <w:rFonts w:eastAsia="Calibri"/>
          <w:szCs w:val="24"/>
        </w:rPr>
        <w:t xml:space="preserve">stablishment of the </w:t>
      </w:r>
      <w:r w:rsidR="00B07D32" w:rsidRPr="00302252">
        <w:rPr>
          <w:rFonts w:eastAsia="Calibri"/>
          <w:szCs w:val="24"/>
        </w:rPr>
        <w:t>a</w:t>
      </w:r>
      <w:r w:rsidRPr="00302252">
        <w:rPr>
          <w:rFonts w:eastAsia="Calibri"/>
          <w:szCs w:val="24"/>
        </w:rPr>
        <w:t xml:space="preserve">rbitration </w:t>
      </w:r>
      <w:r w:rsidR="00B07D32" w:rsidRPr="00302252">
        <w:rPr>
          <w:rFonts w:eastAsia="Calibri"/>
          <w:szCs w:val="24"/>
        </w:rPr>
        <w:t>p</w:t>
      </w:r>
      <w:r w:rsidRPr="00302252">
        <w:rPr>
          <w:rFonts w:eastAsia="Calibri"/>
          <w:szCs w:val="24"/>
        </w:rPr>
        <w:t>anel)</w:t>
      </w:r>
      <w:r w:rsidR="00F21973" w:rsidRPr="00302252">
        <w:rPr>
          <w:rFonts w:eastAsia="Calibri"/>
          <w:szCs w:val="24"/>
        </w:rPr>
        <w:t xml:space="preserve"> of Annex VI (Dispute settlement)</w:t>
      </w:r>
      <w:r w:rsidRPr="00302252">
        <w:rPr>
          <w:rFonts w:eastAsia="Calibri"/>
          <w:szCs w:val="24"/>
        </w:rPr>
        <w:t>;</w:t>
      </w:r>
      <w:r w:rsidR="00AE041A" w:rsidRPr="00302252">
        <w:rPr>
          <w:rFonts w:eastAsia="Calibri"/>
          <w:szCs w:val="24"/>
        </w:rPr>
        <w:t xml:space="preserve"> </w:t>
      </w:r>
    </w:p>
    <w:p w:rsidR="006D4B0F" w:rsidRPr="00302252" w:rsidRDefault="006D4B0F" w:rsidP="00BF4442">
      <w:pPr>
        <w:widowControl w:val="0"/>
        <w:tabs>
          <w:tab w:val="left" w:pos="709"/>
        </w:tabs>
        <w:autoSpaceDE w:val="0"/>
        <w:autoSpaceDN w:val="0"/>
        <w:adjustRightInd w:val="0"/>
        <w:ind w:left="720"/>
        <w:rPr>
          <w:rFonts w:eastAsia="Batang"/>
          <w:b/>
          <w:bCs/>
          <w:szCs w:val="24"/>
          <w:lang w:eastAsia="ko-KR"/>
        </w:rPr>
      </w:pPr>
    </w:p>
    <w:p w:rsidR="006D4B0F" w:rsidRPr="00302252" w:rsidRDefault="006D4B0F" w:rsidP="00BF4442">
      <w:pPr>
        <w:ind w:left="720"/>
        <w:rPr>
          <w:szCs w:val="24"/>
          <w:lang w:eastAsia="de-DE"/>
        </w:rPr>
      </w:pPr>
      <w:r w:rsidRPr="00302252">
        <w:rPr>
          <w:szCs w:val="24"/>
          <w:lang w:eastAsia="de-DE"/>
        </w:rPr>
        <w:t>“</w:t>
      </w:r>
      <w:r w:rsidRPr="00302252">
        <w:rPr>
          <w:b/>
          <w:i/>
          <w:szCs w:val="24"/>
          <w:lang w:eastAsia="de-DE"/>
        </w:rPr>
        <w:t>assistant</w:t>
      </w:r>
      <w:r w:rsidRPr="00302252">
        <w:rPr>
          <w:szCs w:val="24"/>
          <w:lang w:eastAsia="de-DE"/>
        </w:rPr>
        <w:t xml:space="preserve">” means a person who, under the terms of appointment of an arbitrator, conducts research or </w:t>
      </w:r>
      <w:proofErr w:type="gramStart"/>
      <w:r w:rsidRPr="00302252">
        <w:rPr>
          <w:szCs w:val="24"/>
          <w:lang w:eastAsia="de-DE"/>
        </w:rPr>
        <w:t>provides assistance to</w:t>
      </w:r>
      <w:proofErr w:type="gramEnd"/>
      <w:r w:rsidRPr="00302252">
        <w:rPr>
          <w:szCs w:val="24"/>
          <w:lang w:eastAsia="de-DE"/>
        </w:rPr>
        <w:t xml:space="preserve"> the arbitrator;</w:t>
      </w:r>
    </w:p>
    <w:p w:rsidR="006D4B0F" w:rsidRPr="00302252" w:rsidRDefault="006D4B0F" w:rsidP="00BF4442">
      <w:pPr>
        <w:widowControl w:val="0"/>
        <w:tabs>
          <w:tab w:val="left" w:pos="709"/>
        </w:tabs>
        <w:autoSpaceDE w:val="0"/>
        <w:autoSpaceDN w:val="0"/>
        <w:adjustRightInd w:val="0"/>
        <w:ind w:left="720"/>
        <w:rPr>
          <w:rFonts w:eastAsia="Batang"/>
          <w:bCs/>
          <w:strike/>
          <w:szCs w:val="24"/>
          <w:lang w:eastAsia="ko-KR"/>
        </w:rPr>
      </w:pP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Calibri"/>
          <w:bCs/>
          <w:szCs w:val="24"/>
        </w:rPr>
        <w:t>“</w:t>
      </w:r>
      <w:r w:rsidRPr="00302252">
        <w:rPr>
          <w:rFonts w:eastAsia="Calibri"/>
          <w:b/>
          <w:bCs/>
          <w:i/>
          <w:szCs w:val="24"/>
        </w:rPr>
        <w:t>complaining Party</w:t>
      </w:r>
      <w:r w:rsidRPr="00302252">
        <w:rPr>
          <w:rFonts w:eastAsia="Calibri"/>
          <w:bCs/>
          <w:szCs w:val="24"/>
        </w:rPr>
        <w:t xml:space="preserve">” </w:t>
      </w:r>
      <w:r w:rsidRPr="00302252">
        <w:rPr>
          <w:rFonts w:eastAsia="Calibri"/>
          <w:szCs w:val="24"/>
        </w:rPr>
        <w:t xml:space="preserve">means a Party that requests the establishment of an </w:t>
      </w:r>
      <w:r w:rsidRPr="00302252">
        <w:rPr>
          <w:szCs w:val="24"/>
          <w:lang w:eastAsia="ko-KR"/>
        </w:rPr>
        <w:t>a</w:t>
      </w:r>
      <w:r w:rsidRPr="00302252">
        <w:rPr>
          <w:rFonts w:eastAsia="Calibri"/>
          <w:szCs w:val="24"/>
        </w:rPr>
        <w:t xml:space="preserve">rbitration </w:t>
      </w:r>
      <w:r w:rsidRPr="00302252">
        <w:rPr>
          <w:szCs w:val="24"/>
          <w:lang w:eastAsia="ko-KR"/>
        </w:rPr>
        <w:t>p</w:t>
      </w:r>
      <w:r w:rsidRPr="00302252">
        <w:rPr>
          <w:rFonts w:eastAsia="Calibri"/>
          <w:szCs w:val="24"/>
        </w:rPr>
        <w:t xml:space="preserve">anel under Article </w:t>
      </w:r>
      <w:r w:rsidR="00E15E2A" w:rsidRPr="00302252">
        <w:rPr>
          <w:rFonts w:eastAsia="Calibri"/>
          <w:szCs w:val="24"/>
        </w:rPr>
        <w:t>5</w:t>
      </w:r>
      <w:r w:rsidRPr="00302252">
        <w:rPr>
          <w:rFonts w:eastAsia="Calibri"/>
          <w:szCs w:val="24"/>
        </w:rPr>
        <w:t xml:space="preserve"> (</w:t>
      </w:r>
      <w:r w:rsidR="00DD2CBF" w:rsidRPr="00302252">
        <w:rPr>
          <w:rFonts w:eastAsia="Calibri"/>
          <w:szCs w:val="24"/>
        </w:rPr>
        <w:t>Initiation of arbitration procedure</w:t>
      </w:r>
      <w:r w:rsidRPr="00302252">
        <w:rPr>
          <w:rFonts w:eastAsia="Calibri"/>
          <w:szCs w:val="24"/>
        </w:rPr>
        <w:t>)</w:t>
      </w:r>
      <w:r w:rsidR="00F21973" w:rsidRPr="00302252">
        <w:rPr>
          <w:rFonts w:eastAsia="Calibri"/>
          <w:szCs w:val="24"/>
        </w:rPr>
        <w:t xml:space="preserve"> of Annex VI (Dispute settlement)</w:t>
      </w:r>
      <w:r w:rsidRPr="00302252">
        <w:rPr>
          <w:rFonts w:eastAsia="Calibri"/>
          <w:szCs w:val="24"/>
        </w:rPr>
        <w:t>;</w:t>
      </w: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Calibri"/>
          <w:szCs w:val="24"/>
        </w:rPr>
        <w:t xml:space="preserve"> </w:t>
      </w:r>
    </w:p>
    <w:p w:rsidR="006D4B0F" w:rsidRPr="00302252" w:rsidRDefault="006D4B0F" w:rsidP="00BF4442">
      <w:pPr>
        <w:widowControl w:val="0"/>
        <w:tabs>
          <w:tab w:val="left" w:pos="709"/>
        </w:tabs>
        <w:autoSpaceDE w:val="0"/>
        <w:autoSpaceDN w:val="0"/>
        <w:adjustRightInd w:val="0"/>
        <w:ind w:left="720"/>
        <w:rPr>
          <w:rFonts w:eastAsia="Calibri"/>
          <w:szCs w:val="24"/>
        </w:rPr>
      </w:pPr>
      <w:r w:rsidRPr="00302252">
        <w:rPr>
          <w:rFonts w:eastAsia="Batang"/>
          <w:bCs/>
          <w:szCs w:val="24"/>
          <w:lang w:eastAsia="ko-KR"/>
        </w:rPr>
        <w:t>“</w:t>
      </w:r>
      <w:r w:rsidRPr="00302252">
        <w:rPr>
          <w:rFonts w:eastAsia="Batang"/>
          <w:b/>
          <w:bCs/>
          <w:i/>
          <w:szCs w:val="24"/>
          <w:lang w:eastAsia="ko-KR"/>
        </w:rPr>
        <w:t xml:space="preserve">Party </w:t>
      </w:r>
      <w:r w:rsidRPr="00302252">
        <w:rPr>
          <w:rFonts w:eastAsia="Calibri"/>
          <w:b/>
          <w:bCs/>
          <w:i/>
          <w:szCs w:val="24"/>
        </w:rPr>
        <w:t>complained against</w:t>
      </w:r>
      <w:r w:rsidRPr="00302252">
        <w:rPr>
          <w:rFonts w:eastAsia="Calibri"/>
          <w:bCs/>
          <w:szCs w:val="24"/>
        </w:rPr>
        <w:t>”</w:t>
      </w:r>
      <w:r w:rsidRPr="00302252">
        <w:rPr>
          <w:rFonts w:eastAsia="Calibri"/>
          <w:b/>
          <w:bCs/>
          <w:szCs w:val="24"/>
        </w:rPr>
        <w:t xml:space="preserve"> </w:t>
      </w:r>
      <w:r w:rsidRPr="00302252">
        <w:rPr>
          <w:rFonts w:eastAsia="Calibri"/>
          <w:szCs w:val="24"/>
        </w:rPr>
        <w:t xml:space="preserve">means the Party that is alleged to be in violation of the provisions referred to in Article </w:t>
      </w:r>
      <w:r w:rsidR="00E15E2A" w:rsidRPr="00302252">
        <w:rPr>
          <w:rFonts w:eastAsia="Calibri"/>
          <w:szCs w:val="24"/>
        </w:rPr>
        <w:t>2</w:t>
      </w:r>
      <w:r w:rsidR="00DD2CBF" w:rsidRPr="00302252">
        <w:rPr>
          <w:rFonts w:eastAsia="Calibri"/>
          <w:szCs w:val="24"/>
        </w:rPr>
        <w:t xml:space="preserve"> </w:t>
      </w:r>
      <w:r w:rsidRPr="00302252">
        <w:rPr>
          <w:rFonts w:eastAsia="Calibri"/>
          <w:szCs w:val="24"/>
        </w:rPr>
        <w:t>(Scope)</w:t>
      </w:r>
      <w:r w:rsidR="00F21973" w:rsidRPr="00302252">
        <w:rPr>
          <w:rFonts w:eastAsia="Calibri"/>
          <w:szCs w:val="24"/>
        </w:rPr>
        <w:t xml:space="preserve"> of Annex VI (Dispute settlement)</w:t>
      </w:r>
      <w:r w:rsidRPr="00302252">
        <w:rPr>
          <w:rFonts w:eastAsia="Calibri"/>
          <w:szCs w:val="24"/>
        </w:rPr>
        <w:t>; and</w:t>
      </w:r>
    </w:p>
    <w:p w:rsidR="006D4B0F" w:rsidRPr="00302252" w:rsidRDefault="006D4B0F" w:rsidP="00BF4442">
      <w:pPr>
        <w:widowControl w:val="0"/>
        <w:tabs>
          <w:tab w:val="left" w:pos="709"/>
        </w:tabs>
        <w:autoSpaceDE w:val="0"/>
        <w:autoSpaceDN w:val="0"/>
        <w:adjustRightInd w:val="0"/>
        <w:ind w:left="720"/>
        <w:rPr>
          <w:rFonts w:eastAsia="Batang"/>
          <w:b/>
          <w:bCs/>
          <w:szCs w:val="24"/>
          <w:lang w:eastAsia="ko-KR"/>
        </w:rPr>
      </w:pPr>
    </w:p>
    <w:p w:rsidR="006D4B0F" w:rsidRPr="00302252" w:rsidRDefault="006D4B0F" w:rsidP="00BF4442">
      <w:pPr>
        <w:widowControl w:val="0"/>
        <w:tabs>
          <w:tab w:val="left" w:pos="709"/>
        </w:tabs>
        <w:autoSpaceDE w:val="0"/>
        <w:autoSpaceDN w:val="0"/>
        <w:adjustRightInd w:val="0"/>
        <w:ind w:left="720"/>
        <w:rPr>
          <w:rFonts w:eastAsia="MS Mincho"/>
          <w:bCs/>
          <w:szCs w:val="24"/>
          <w:lang w:eastAsia="ja-JP"/>
        </w:rPr>
      </w:pPr>
      <w:r w:rsidRPr="00302252">
        <w:rPr>
          <w:rFonts w:eastAsia="Calibri"/>
          <w:b/>
          <w:bCs/>
          <w:szCs w:val="24"/>
        </w:rPr>
        <w:t>“</w:t>
      </w:r>
      <w:r w:rsidRPr="00302252">
        <w:rPr>
          <w:rFonts w:eastAsia="Calibri"/>
          <w:b/>
          <w:bCs/>
          <w:i/>
          <w:szCs w:val="24"/>
        </w:rPr>
        <w:t>representative of a Party</w:t>
      </w:r>
      <w:r w:rsidRPr="00302252">
        <w:rPr>
          <w:rFonts w:eastAsia="Calibri"/>
          <w:b/>
          <w:bCs/>
          <w:szCs w:val="24"/>
        </w:rPr>
        <w:t xml:space="preserve">” </w:t>
      </w:r>
      <w:r w:rsidRPr="00302252">
        <w:rPr>
          <w:rFonts w:eastAsia="Calibri"/>
          <w:szCs w:val="24"/>
        </w:rPr>
        <w:t xml:space="preserve">means </w:t>
      </w:r>
      <w:r w:rsidRPr="00302252">
        <w:rPr>
          <w:szCs w:val="24"/>
          <w:lang w:eastAsia="de-DE"/>
        </w:rPr>
        <w:t>an employee or any person appointed by a government department or agency or any other public entity of a Party who represents the Party for the purposes of a dispute under this Agreement.</w:t>
      </w:r>
      <w:r w:rsidRPr="00302252">
        <w:rPr>
          <w:rFonts w:eastAsia="MS Mincho"/>
          <w:bCs/>
          <w:szCs w:val="24"/>
          <w:lang w:eastAsia="ja-JP"/>
        </w:rPr>
        <w:t xml:space="preserve"> </w:t>
      </w:r>
    </w:p>
    <w:p w:rsidR="006D4B0F" w:rsidRPr="00302252" w:rsidRDefault="006D4B0F" w:rsidP="00BF4442">
      <w:pPr>
        <w:widowControl w:val="0"/>
        <w:tabs>
          <w:tab w:val="left" w:pos="4256"/>
        </w:tabs>
        <w:rPr>
          <w:rFonts w:eastAsia="MS Mincho"/>
          <w:bCs/>
          <w:szCs w:val="24"/>
          <w:lang w:eastAsia="ja-JP"/>
        </w:rPr>
      </w:pPr>
    </w:p>
    <w:p w:rsidR="0025058F" w:rsidRPr="00302252" w:rsidRDefault="0025058F" w:rsidP="00BF4442">
      <w:pPr>
        <w:widowControl w:val="0"/>
        <w:tabs>
          <w:tab w:val="left" w:pos="4256"/>
        </w:tabs>
        <w:rPr>
          <w:rFonts w:eastAsia="MS Mincho"/>
          <w:bCs/>
          <w:szCs w:val="24"/>
          <w:lang w:eastAsia="ja-JP"/>
        </w:rPr>
      </w:pPr>
    </w:p>
    <w:p w:rsidR="00AF3AE7" w:rsidRPr="00302252" w:rsidRDefault="00B30D1A" w:rsidP="00BF4442">
      <w:pPr>
        <w:widowControl w:val="0"/>
        <w:tabs>
          <w:tab w:val="left" w:pos="4256"/>
        </w:tabs>
        <w:jc w:val="center"/>
        <w:rPr>
          <w:rFonts w:eastAsia="MS Mincho"/>
          <w:b/>
          <w:bCs/>
          <w:szCs w:val="24"/>
          <w:lang w:eastAsia="ja-JP"/>
        </w:rPr>
      </w:pPr>
      <w:r w:rsidRPr="00302252">
        <w:rPr>
          <w:rFonts w:eastAsia="MS Mincho"/>
          <w:b/>
          <w:bCs/>
          <w:szCs w:val="24"/>
          <w:lang w:eastAsia="ja-JP"/>
        </w:rPr>
        <w:t>Article 2</w:t>
      </w:r>
    </w:p>
    <w:p w:rsidR="006D4B0F" w:rsidRPr="00302252" w:rsidRDefault="006D4B0F" w:rsidP="00BF4442">
      <w:pPr>
        <w:widowControl w:val="0"/>
        <w:tabs>
          <w:tab w:val="left" w:pos="851"/>
        </w:tabs>
        <w:ind w:left="284" w:hanging="284"/>
        <w:jc w:val="center"/>
        <w:rPr>
          <w:rFonts w:eastAsia="Malgun Gothic"/>
          <w:b/>
          <w:szCs w:val="24"/>
          <w:lang w:eastAsia="ko-KR"/>
        </w:rPr>
      </w:pPr>
      <w:r w:rsidRPr="00302252">
        <w:rPr>
          <w:rFonts w:eastAsia="Malgun Gothic"/>
          <w:b/>
          <w:szCs w:val="24"/>
          <w:lang w:eastAsia="ko-KR"/>
        </w:rPr>
        <w:t xml:space="preserve">Logistical </w:t>
      </w:r>
      <w:r w:rsidR="00AF3AE7" w:rsidRPr="00302252">
        <w:rPr>
          <w:rFonts w:eastAsia="Malgun Gothic"/>
          <w:b/>
          <w:szCs w:val="24"/>
          <w:lang w:eastAsia="ko-KR"/>
        </w:rPr>
        <w:t>a</w:t>
      </w:r>
      <w:r w:rsidRPr="00302252">
        <w:rPr>
          <w:rFonts w:eastAsia="Malgun Gothic"/>
          <w:b/>
          <w:szCs w:val="24"/>
          <w:lang w:eastAsia="ko-KR"/>
        </w:rPr>
        <w:t>dministration</w:t>
      </w:r>
    </w:p>
    <w:p w:rsidR="006D4B0F" w:rsidRPr="00302252" w:rsidRDefault="006D4B0F" w:rsidP="00BF4442">
      <w:pPr>
        <w:widowControl w:val="0"/>
        <w:tabs>
          <w:tab w:val="left" w:pos="851"/>
        </w:tabs>
        <w:ind w:left="284" w:hanging="284"/>
        <w:rPr>
          <w:rFonts w:eastAsia="Malgun Gothic"/>
          <w:szCs w:val="24"/>
          <w:lang w:eastAsia="ko-KR"/>
        </w:rPr>
      </w:pPr>
    </w:p>
    <w:p w:rsidR="006D4B0F" w:rsidRPr="00302252" w:rsidRDefault="006D4B0F" w:rsidP="00BF4442">
      <w:pPr>
        <w:widowControl w:val="0"/>
        <w:tabs>
          <w:tab w:val="left" w:pos="709"/>
        </w:tabs>
        <w:rPr>
          <w:rFonts w:eastAsia="Malgun Gothic"/>
          <w:szCs w:val="24"/>
          <w:lang w:eastAsia="ko-KR"/>
        </w:rPr>
      </w:pPr>
      <w:r w:rsidRPr="00302252">
        <w:rPr>
          <w:rFonts w:eastAsia="Malgun Gothic"/>
          <w:szCs w:val="24"/>
          <w:lang w:eastAsia="ko-KR"/>
        </w:rPr>
        <w:t>The Party complained against shall be in charge of the logistical administration of dispute settlement proceedings, in particular the organisation of hearings, unless otherwise agreed.</w:t>
      </w:r>
    </w:p>
    <w:p w:rsidR="006D4B0F" w:rsidRPr="00302252" w:rsidRDefault="006D4B0F" w:rsidP="00BF4442">
      <w:pPr>
        <w:widowControl w:val="0"/>
        <w:tabs>
          <w:tab w:val="left" w:pos="709"/>
        </w:tabs>
        <w:ind w:left="720" w:hanging="720"/>
        <w:rPr>
          <w:rFonts w:eastAsia="Malgun Gothic"/>
          <w:szCs w:val="24"/>
          <w:lang w:eastAsia="ko-KR"/>
        </w:rPr>
      </w:pPr>
    </w:p>
    <w:p w:rsidR="001B0754" w:rsidRPr="00302252" w:rsidRDefault="001B0754" w:rsidP="00BF4442">
      <w:pPr>
        <w:widowControl w:val="0"/>
        <w:tabs>
          <w:tab w:val="left" w:pos="709"/>
        </w:tabs>
        <w:ind w:left="720" w:hanging="720"/>
        <w:rPr>
          <w:rFonts w:eastAsia="Malgun Gothic"/>
          <w:szCs w:val="24"/>
          <w:lang w:eastAsia="ko-KR"/>
        </w:rPr>
      </w:pPr>
    </w:p>
    <w:p w:rsidR="00977876" w:rsidRPr="00302252" w:rsidRDefault="00977876" w:rsidP="00BF4442">
      <w:pPr>
        <w:widowControl w:val="0"/>
        <w:tabs>
          <w:tab w:val="left" w:pos="709"/>
        </w:tabs>
        <w:ind w:left="720" w:hanging="720"/>
        <w:jc w:val="center"/>
        <w:rPr>
          <w:rFonts w:eastAsia="Malgun Gothic"/>
          <w:b/>
          <w:szCs w:val="24"/>
          <w:lang w:eastAsia="ko-KR"/>
        </w:rPr>
      </w:pPr>
    </w:p>
    <w:p w:rsidR="00AF3AE7" w:rsidRPr="00302252" w:rsidRDefault="00B30D1A" w:rsidP="00BF4442">
      <w:pPr>
        <w:widowControl w:val="0"/>
        <w:tabs>
          <w:tab w:val="left" w:pos="709"/>
        </w:tabs>
        <w:ind w:left="720" w:hanging="720"/>
        <w:jc w:val="center"/>
        <w:rPr>
          <w:rFonts w:eastAsia="Malgun Gothic"/>
          <w:b/>
          <w:szCs w:val="24"/>
          <w:lang w:eastAsia="ko-KR"/>
        </w:rPr>
      </w:pPr>
      <w:r w:rsidRPr="00302252">
        <w:rPr>
          <w:rFonts w:eastAsia="Malgun Gothic"/>
          <w:b/>
          <w:szCs w:val="24"/>
          <w:lang w:eastAsia="ko-KR"/>
        </w:rPr>
        <w:lastRenderedPageBreak/>
        <w:t>Article 3</w:t>
      </w:r>
    </w:p>
    <w:p w:rsidR="006D4B0F" w:rsidRPr="00302252" w:rsidRDefault="006D4B0F" w:rsidP="00BF4442">
      <w:pPr>
        <w:widowControl w:val="0"/>
        <w:tabs>
          <w:tab w:val="left" w:pos="4256"/>
        </w:tabs>
        <w:jc w:val="center"/>
        <w:rPr>
          <w:rFonts w:eastAsia="Batang"/>
          <w:b/>
          <w:bCs/>
          <w:iCs/>
          <w:szCs w:val="24"/>
          <w:lang w:eastAsia="ko-KR"/>
        </w:rPr>
      </w:pPr>
      <w:r w:rsidRPr="00302252">
        <w:rPr>
          <w:rFonts w:eastAsia="Calibri"/>
          <w:b/>
          <w:bCs/>
          <w:iCs/>
          <w:szCs w:val="24"/>
        </w:rPr>
        <w:t>N</w:t>
      </w:r>
      <w:r w:rsidRPr="00302252">
        <w:rPr>
          <w:rFonts w:eastAsia="Batang"/>
          <w:b/>
          <w:bCs/>
          <w:iCs/>
          <w:szCs w:val="24"/>
          <w:lang w:eastAsia="ko-KR"/>
        </w:rPr>
        <w:t>otifications</w:t>
      </w:r>
    </w:p>
    <w:p w:rsidR="006D4B0F" w:rsidRPr="00302252" w:rsidRDefault="006D4B0F" w:rsidP="00BF4442">
      <w:pPr>
        <w:widowControl w:val="0"/>
        <w:tabs>
          <w:tab w:val="left" w:pos="709"/>
        </w:tabs>
        <w:autoSpaceDE w:val="0"/>
        <w:autoSpaceDN w:val="0"/>
        <w:adjustRightInd w:val="0"/>
        <w:rPr>
          <w:rFonts w:eastAsia="Calibri"/>
          <w:szCs w:val="24"/>
        </w:rPr>
      </w:pPr>
    </w:p>
    <w:p w:rsidR="006D4B0F" w:rsidRPr="00302252" w:rsidRDefault="00AF3AE7" w:rsidP="00BF4442">
      <w:pPr>
        <w:widowControl w:val="0"/>
        <w:tabs>
          <w:tab w:val="left" w:pos="709"/>
          <w:tab w:val="left" w:pos="851"/>
        </w:tabs>
        <w:rPr>
          <w:rFonts w:eastAsia="Malgun Gothic"/>
          <w:szCs w:val="24"/>
          <w:lang w:eastAsia="ko-KR"/>
        </w:rPr>
      </w:pPr>
      <w:r w:rsidRPr="00302252">
        <w:rPr>
          <w:rFonts w:eastAsia="Malgun Gothic"/>
          <w:szCs w:val="24"/>
          <w:lang w:eastAsia="ko-KR"/>
        </w:rPr>
        <w:t>1.</w:t>
      </w:r>
      <w:r w:rsidRPr="00302252">
        <w:rPr>
          <w:rFonts w:eastAsia="Malgun Gothic"/>
          <w:szCs w:val="24"/>
          <w:lang w:eastAsia="ko-KR"/>
        </w:rPr>
        <w:tab/>
      </w:r>
      <w:r w:rsidR="006D4B0F" w:rsidRPr="00302252">
        <w:rPr>
          <w:rFonts w:eastAsia="Malgun Gothic"/>
          <w:szCs w:val="24"/>
          <w:lang w:eastAsia="ko-KR"/>
        </w:rPr>
        <w:t>The Parties and the arbitration panel shall transmit any request, notice, written submission or other document by e-mail, with a copy submitted on the same day by registered post, courier, facsimile transmission, delivery against receipt or any other means of telecommunication that provides a record of the sending thereof. Unless proven otherwise, an e-mail message shall be deemed to be received on the same date of its sending.</w:t>
      </w:r>
    </w:p>
    <w:p w:rsidR="006D4B0F" w:rsidRPr="00302252" w:rsidRDefault="006D4B0F" w:rsidP="00BF4442">
      <w:pPr>
        <w:widowControl w:val="0"/>
        <w:tabs>
          <w:tab w:val="left" w:pos="709"/>
          <w:tab w:val="left" w:pos="851"/>
        </w:tabs>
        <w:ind w:left="720" w:hanging="720"/>
        <w:rPr>
          <w:rFonts w:eastAsia="Malgun Gothic"/>
          <w:szCs w:val="24"/>
          <w:lang w:eastAsia="ko-KR"/>
        </w:rPr>
      </w:pPr>
    </w:p>
    <w:p w:rsidR="006D4B0F" w:rsidRPr="00302252" w:rsidRDefault="00AF3AE7" w:rsidP="00BF4442">
      <w:pPr>
        <w:widowControl w:val="0"/>
        <w:tabs>
          <w:tab w:val="left" w:pos="709"/>
          <w:tab w:val="left" w:pos="851"/>
        </w:tabs>
        <w:rPr>
          <w:rFonts w:eastAsia="Malgun Gothic"/>
          <w:szCs w:val="24"/>
          <w:lang w:eastAsia="ko-KR"/>
        </w:rPr>
      </w:pPr>
      <w:r w:rsidRPr="00302252">
        <w:rPr>
          <w:rFonts w:eastAsia="Malgun Gothic"/>
          <w:szCs w:val="24"/>
          <w:lang w:eastAsia="ko-KR"/>
        </w:rPr>
        <w:t>2.</w:t>
      </w:r>
      <w:r w:rsidRPr="00302252">
        <w:rPr>
          <w:rFonts w:eastAsia="Malgun Gothic"/>
          <w:szCs w:val="24"/>
          <w:lang w:eastAsia="ko-KR"/>
        </w:rPr>
        <w:tab/>
      </w:r>
      <w:r w:rsidR="006D4B0F" w:rsidRPr="00302252">
        <w:rPr>
          <w:rFonts w:eastAsia="Malgun Gothic"/>
          <w:szCs w:val="24"/>
          <w:lang w:eastAsia="ko-KR"/>
        </w:rPr>
        <w:t>A Party shall provide an electronic copy of each of its written submissions and rebuttals to the other Party and to each of the arbitrators. A paper copy of the document shall also be provided.</w:t>
      </w:r>
    </w:p>
    <w:p w:rsidR="006D4B0F" w:rsidRPr="00302252" w:rsidRDefault="006D4B0F" w:rsidP="00BF4442">
      <w:pPr>
        <w:widowControl w:val="0"/>
        <w:tabs>
          <w:tab w:val="left" w:pos="709"/>
          <w:tab w:val="left" w:pos="851"/>
        </w:tabs>
        <w:ind w:left="720" w:hanging="720"/>
        <w:rPr>
          <w:rFonts w:eastAsia="Malgun Gothic"/>
          <w:szCs w:val="24"/>
          <w:lang w:eastAsia="ko-KR"/>
        </w:rPr>
      </w:pPr>
    </w:p>
    <w:p w:rsidR="006D4B0F" w:rsidRPr="00302252" w:rsidRDefault="00AF3AE7" w:rsidP="00BF4442">
      <w:pPr>
        <w:widowControl w:val="0"/>
        <w:tabs>
          <w:tab w:val="left" w:pos="709"/>
          <w:tab w:val="left" w:pos="851"/>
        </w:tabs>
        <w:rPr>
          <w:rFonts w:eastAsia="Malgun Gothic"/>
          <w:szCs w:val="24"/>
          <w:lang w:eastAsia="ko-KR"/>
        </w:rPr>
      </w:pPr>
      <w:r w:rsidRPr="00302252">
        <w:rPr>
          <w:rFonts w:eastAsia="Malgun Gothic"/>
          <w:szCs w:val="24"/>
          <w:lang w:eastAsia="ko-KR"/>
        </w:rPr>
        <w:t>3.</w:t>
      </w:r>
      <w:r w:rsidRPr="00302252">
        <w:rPr>
          <w:rFonts w:eastAsia="Malgun Gothic"/>
          <w:szCs w:val="24"/>
          <w:lang w:eastAsia="ko-KR"/>
        </w:rPr>
        <w:tab/>
      </w:r>
      <w:r w:rsidR="006D4B0F" w:rsidRPr="00302252">
        <w:rPr>
          <w:rFonts w:eastAsia="Malgun Gothic"/>
          <w:szCs w:val="24"/>
          <w:lang w:eastAsia="ko-KR"/>
        </w:rPr>
        <w:t xml:space="preserve">All notifications shall be addressed and delivered to </w:t>
      </w:r>
      <w:r w:rsidR="00555AC0" w:rsidRPr="00302252">
        <w:rPr>
          <w:rFonts w:eastAsia="Malgun Gothic"/>
          <w:szCs w:val="24"/>
          <w:lang w:eastAsia="ko-KR"/>
        </w:rPr>
        <w:t xml:space="preserve">the </w:t>
      </w:r>
      <w:r w:rsidR="007D7305" w:rsidRPr="00302252">
        <w:rPr>
          <w:rFonts w:eastAsia="Malgun Gothic"/>
          <w:szCs w:val="24"/>
          <w:lang w:eastAsia="ko-KR"/>
        </w:rPr>
        <w:t xml:space="preserve">Ministry of Economy of the Republic of Turkey or its successor and, the </w:t>
      </w:r>
      <w:r w:rsidR="00555AC0" w:rsidRPr="00302252">
        <w:rPr>
          <w:rFonts w:eastAsia="Malgun Gothic"/>
          <w:szCs w:val="24"/>
          <w:lang w:eastAsia="ko-KR"/>
        </w:rPr>
        <w:t xml:space="preserve">Ministry of Foreign Trade and Economic Relations of Bosnia </w:t>
      </w:r>
      <w:r w:rsidR="00B45A75" w:rsidRPr="00302252">
        <w:rPr>
          <w:rFonts w:eastAsia="Malgun Gothic"/>
          <w:szCs w:val="24"/>
          <w:lang w:eastAsia="ko-KR"/>
        </w:rPr>
        <w:t xml:space="preserve">and </w:t>
      </w:r>
      <w:r w:rsidR="00555AC0" w:rsidRPr="00302252">
        <w:rPr>
          <w:rFonts w:eastAsia="Malgun Gothic"/>
          <w:szCs w:val="24"/>
          <w:lang w:eastAsia="ko-KR"/>
        </w:rPr>
        <w:t>Herzegovina or its successor</w:t>
      </w:r>
      <w:r w:rsidR="006D4B0F" w:rsidRPr="00302252">
        <w:rPr>
          <w:rFonts w:eastAsia="Malgun Gothic"/>
          <w:szCs w:val="24"/>
          <w:lang w:eastAsia="ko-KR"/>
        </w:rPr>
        <w:t>, respectively.</w:t>
      </w:r>
    </w:p>
    <w:p w:rsidR="006D4B0F" w:rsidRPr="00302252" w:rsidRDefault="006D4B0F" w:rsidP="00BF4442">
      <w:pPr>
        <w:widowControl w:val="0"/>
        <w:tabs>
          <w:tab w:val="left" w:pos="709"/>
        </w:tabs>
        <w:ind w:left="720" w:hanging="720"/>
        <w:rPr>
          <w:szCs w:val="24"/>
          <w:lang w:eastAsia="ko-KR"/>
        </w:rPr>
      </w:pPr>
    </w:p>
    <w:p w:rsidR="006D4B0F" w:rsidRPr="00302252" w:rsidRDefault="00AF3AE7" w:rsidP="00BF4442">
      <w:pPr>
        <w:widowControl w:val="0"/>
        <w:tabs>
          <w:tab w:val="left" w:pos="709"/>
          <w:tab w:val="left" w:pos="851"/>
        </w:tabs>
        <w:rPr>
          <w:rFonts w:eastAsia="Malgun Gothic"/>
          <w:szCs w:val="24"/>
          <w:lang w:eastAsia="ko-KR"/>
        </w:rPr>
      </w:pPr>
      <w:r w:rsidRPr="00302252">
        <w:rPr>
          <w:rFonts w:eastAsia="Malgun Gothic"/>
          <w:szCs w:val="24"/>
          <w:lang w:eastAsia="ko-KR"/>
        </w:rPr>
        <w:t>4.</w:t>
      </w:r>
      <w:r w:rsidRPr="00302252">
        <w:rPr>
          <w:rFonts w:eastAsia="Malgun Gothic"/>
          <w:szCs w:val="24"/>
          <w:lang w:eastAsia="ko-KR"/>
        </w:rPr>
        <w:tab/>
      </w:r>
      <w:r w:rsidR="006D4B0F" w:rsidRPr="00302252">
        <w:rPr>
          <w:rFonts w:eastAsia="Malgun Gothic"/>
          <w:szCs w:val="24"/>
          <w:lang w:eastAsia="ko-KR"/>
        </w:rPr>
        <w:t xml:space="preserve">Minor errors of a clerical nature in any request, notice, written submission or other document related to the arbitration panel proceeding may </w:t>
      </w:r>
      <w:r w:rsidR="006D4B0F" w:rsidRPr="00302252">
        <w:rPr>
          <w:szCs w:val="24"/>
          <w:lang w:eastAsia="de-DE"/>
        </w:rPr>
        <w:t>unless the other Party objects,</w:t>
      </w:r>
      <w:r w:rsidR="006D4B0F" w:rsidRPr="00302252">
        <w:rPr>
          <w:rFonts w:eastAsia="Malgun Gothic"/>
          <w:szCs w:val="24"/>
          <w:lang w:eastAsia="ko-KR"/>
        </w:rPr>
        <w:t xml:space="preserve"> be corrected by delivery of a new document clearly indicating the changes.</w:t>
      </w:r>
    </w:p>
    <w:p w:rsidR="006D4B0F" w:rsidRPr="00302252" w:rsidRDefault="006D4B0F" w:rsidP="00BF4442">
      <w:pPr>
        <w:widowControl w:val="0"/>
        <w:rPr>
          <w:rFonts w:eastAsia="Calibri"/>
          <w:szCs w:val="24"/>
        </w:rPr>
      </w:pPr>
    </w:p>
    <w:p w:rsidR="006D4B0F" w:rsidRPr="00302252" w:rsidRDefault="00AF3AE7" w:rsidP="00BF4442">
      <w:pPr>
        <w:widowControl w:val="0"/>
        <w:tabs>
          <w:tab w:val="left" w:pos="709"/>
        </w:tabs>
        <w:rPr>
          <w:rFonts w:eastAsia="Malgun Gothic"/>
          <w:szCs w:val="24"/>
          <w:lang w:eastAsia="ko-KR"/>
        </w:rPr>
      </w:pPr>
      <w:r w:rsidRPr="00302252">
        <w:rPr>
          <w:rFonts w:eastAsia="Malgun Gothic"/>
          <w:szCs w:val="24"/>
          <w:lang w:eastAsia="ko-KR"/>
        </w:rPr>
        <w:t>5.</w:t>
      </w:r>
      <w:r w:rsidRPr="00302252">
        <w:rPr>
          <w:rFonts w:eastAsia="Malgun Gothic"/>
          <w:szCs w:val="24"/>
          <w:lang w:eastAsia="ko-KR"/>
        </w:rPr>
        <w:tab/>
      </w:r>
      <w:r w:rsidR="006D4B0F" w:rsidRPr="00302252">
        <w:rPr>
          <w:rFonts w:eastAsia="Malgun Gothic"/>
          <w:szCs w:val="24"/>
          <w:lang w:eastAsia="ko-KR"/>
        </w:rPr>
        <w:t>If the last day for delivery of a document falls on an official holiday of either Party, the document may be delivered on the next business day.</w:t>
      </w:r>
    </w:p>
    <w:p w:rsidR="006D4B0F" w:rsidRPr="00302252" w:rsidRDefault="006D4B0F" w:rsidP="00BF4442">
      <w:pPr>
        <w:rPr>
          <w:szCs w:val="24"/>
          <w:lang w:eastAsia="de-DE"/>
        </w:rPr>
      </w:pPr>
    </w:p>
    <w:p w:rsidR="00AF3AE7" w:rsidRPr="00302252" w:rsidRDefault="00AF3AE7" w:rsidP="00BF4442">
      <w:pPr>
        <w:rPr>
          <w:szCs w:val="24"/>
          <w:lang w:eastAsia="de-DE"/>
        </w:rPr>
      </w:pPr>
    </w:p>
    <w:p w:rsidR="00AF3AE7" w:rsidRPr="00302252" w:rsidRDefault="00B30D1A" w:rsidP="00BF4442">
      <w:pPr>
        <w:jc w:val="center"/>
        <w:rPr>
          <w:b/>
          <w:szCs w:val="24"/>
          <w:lang w:eastAsia="de-DE"/>
        </w:rPr>
      </w:pPr>
      <w:r w:rsidRPr="00302252">
        <w:rPr>
          <w:b/>
          <w:szCs w:val="24"/>
          <w:lang w:eastAsia="de-DE"/>
        </w:rPr>
        <w:t>Article 4</w:t>
      </w:r>
    </w:p>
    <w:p w:rsidR="006D4B0F" w:rsidRPr="00302252" w:rsidRDefault="006D4B0F" w:rsidP="00BF4442">
      <w:pPr>
        <w:widowControl w:val="0"/>
        <w:tabs>
          <w:tab w:val="left" w:pos="709"/>
        </w:tabs>
        <w:autoSpaceDE w:val="0"/>
        <w:autoSpaceDN w:val="0"/>
        <w:adjustRightInd w:val="0"/>
        <w:jc w:val="center"/>
        <w:rPr>
          <w:rFonts w:eastAsia="Calibri"/>
          <w:b/>
          <w:bCs/>
          <w:iCs/>
          <w:szCs w:val="24"/>
        </w:rPr>
      </w:pPr>
      <w:r w:rsidRPr="00302252">
        <w:rPr>
          <w:rFonts w:eastAsia="Calibri"/>
          <w:b/>
          <w:bCs/>
          <w:iCs/>
          <w:szCs w:val="24"/>
        </w:rPr>
        <w:t xml:space="preserve">Commencing the </w:t>
      </w:r>
      <w:r w:rsidR="00AF3AE7" w:rsidRPr="00302252">
        <w:rPr>
          <w:rFonts w:eastAsia="Calibri"/>
          <w:b/>
          <w:bCs/>
          <w:iCs/>
          <w:szCs w:val="24"/>
        </w:rPr>
        <w:t>a</w:t>
      </w:r>
      <w:r w:rsidRPr="00302252">
        <w:rPr>
          <w:rFonts w:eastAsia="Calibri"/>
          <w:b/>
          <w:bCs/>
          <w:iCs/>
          <w:szCs w:val="24"/>
        </w:rPr>
        <w:t>rbitrations</w:t>
      </w:r>
    </w:p>
    <w:p w:rsidR="006D4B0F" w:rsidRPr="00302252" w:rsidRDefault="006D4B0F" w:rsidP="00BF4442">
      <w:pPr>
        <w:widowControl w:val="0"/>
        <w:tabs>
          <w:tab w:val="left" w:pos="709"/>
        </w:tabs>
        <w:rPr>
          <w:rFonts w:eastAsia="Calibri"/>
          <w:szCs w:val="24"/>
        </w:rPr>
      </w:pPr>
    </w:p>
    <w:p w:rsidR="006D4B0F" w:rsidRPr="00302252" w:rsidRDefault="006D4B0F" w:rsidP="00BF4442">
      <w:pPr>
        <w:widowControl w:val="0"/>
        <w:tabs>
          <w:tab w:val="left" w:pos="709"/>
        </w:tabs>
        <w:rPr>
          <w:rFonts w:eastAsia="Malgun Gothic"/>
          <w:szCs w:val="24"/>
          <w:lang w:eastAsia="ko-KR"/>
        </w:rPr>
      </w:pPr>
      <w:r w:rsidRPr="00302252">
        <w:rPr>
          <w:rFonts w:eastAsia="Malgun Gothic"/>
          <w:szCs w:val="24"/>
          <w:lang w:eastAsia="ko-KR"/>
        </w:rPr>
        <w:t xml:space="preserve">Unless the Parties otherwise agree, they shall meet the arbitration panel within seven days of the date of the establishment of the arbitration panel in order to determine such matters that the Parties or the arbitration panel deems appropriate, including the remuneration and expenses to be paid to the arbitrators. </w:t>
      </w:r>
      <w:r w:rsidRPr="00302252">
        <w:rPr>
          <w:szCs w:val="24"/>
          <w:lang w:eastAsia="de-DE"/>
        </w:rPr>
        <w:t xml:space="preserve">Arbitrators and representatives of the Parties may take part in this meeting </w:t>
      </w:r>
      <w:r w:rsidRPr="00302252">
        <w:rPr>
          <w:i/>
          <w:szCs w:val="24"/>
          <w:lang w:eastAsia="de-DE"/>
        </w:rPr>
        <w:t xml:space="preserve">via </w:t>
      </w:r>
      <w:r w:rsidRPr="00302252">
        <w:rPr>
          <w:szCs w:val="24"/>
          <w:lang w:eastAsia="de-DE"/>
        </w:rPr>
        <w:t>telephone or video conference.</w:t>
      </w:r>
    </w:p>
    <w:p w:rsidR="006D4B0F" w:rsidRPr="00302252" w:rsidRDefault="006D4B0F" w:rsidP="00BF4442">
      <w:pPr>
        <w:widowControl w:val="0"/>
        <w:tabs>
          <w:tab w:val="left" w:pos="709"/>
        </w:tabs>
        <w:ind w:left="720" w:hanging="720"/>
        <w:rPr>
          <w:rFonts w:eastAsia="Malgun Gothic"/>
          <w:szCs w:val="24"/>
          <w:lang w:eastAsia="ko-KR"/>
        </w:rPr>
      </w:pPr>
    </w:p>
    <w:p w:rsidR="00AF3AE7" w:rsidRPr="00302252" w:rsidRDefault="00AF3AE7" w:rsidP="00BF4442">
      <w:pPr>
        <w:widowControl w:val="0"/>
        <w:tabs>
          <w:tab w:val="left" w:pos="709"/>
        </w:tabs>
        <w:ind w:left="720" w:hanging="720"/>
        <w:rPr>
          <w:rFonts w:eastAsia="Malgun Gothic"/>
          <w:szCs w:val="24"/>
          <w:lang w:eastAsia="ko-KR"/>
        </w:rPr>
      </w:pPr>
    </w:p>
    <w:p w:rsidR="00AF3AE7" w:rsidRPr="00302252" w:rsidRDefault="00B30D1A" w:rsidP="00BF4442">
      <w:pPr>
        <w:widowControl w:val="0"/>
        <w:tabs>
          <w:tab w:val="left" w:pos="709"/>
        </w:tabs>
        <w:ind w:left="720" w:hanging="720"/>
        <w:jc w:val="center"/>
        <w:rPr>
          <w:rFonts w:eastAsia="Malgun Gothic"/>
          <w:b/>
          <w:szCs w:val="24"/>
          <w:lang w:eastAsia="ko-KR"/>
        </w:rPr>
      </w:pPr>
      <w:r w:rsidRPr="00302252">
        <w:rPr>
          <w:rFonts w:eastAsia="Malgun Gothic"/>
          <w:b/>
          <w:szCs w:val="24"/>
          <w:lang w:eastAsia="ko-KR"/>
        </w:rPr>
        <w:t>Article 5</w:t>
      </w:r>
    </w:p>
    <w:p w:rsidR="006D4B0F" w:rsidRPr="00302252" w:rsidRDefault="006D4B0F" w:rsidP="00BF4442">
      <w:pPr>
        <w:widowControl w:val="0"/>
        <w:tabs>
          <w:tab w:val="left" w:pos="709"/>
        </w:tabs>
        <w:autoSpaceDE w:val="0"/>
        <w:autoSpaceDN w:val="0"/>
        <w:adjustRightInd w:val="0"/>
        <w:jc w:val="center"/>
        <w:rPr>
          <w:rFonts w:eastAsia="Batang"/>
          <w:b/>
          <w:bCs/>
          <w:iCs/>
          <w:szCs w:val="24"/>
          <w:lang w:eastAsia="ko-KR"/>
        </w:rPr>
      </w:pPr>
      <w:r w:rsidRPr="00302252">
        <w:rPr>
          <w:rFonts w:eastAsia="Batang"/>
          <w:b/>
          <w:bCs/>
          <w:iCs/>
          <w:szCs w:val="24"/>
          <w:lang w:eastAsia="ko-KR"/>
        </w:rPr>
        <w:t xml:space="preserve">Initial </w:t>
      </w:r>
      <w:r w:rsidR="00AF3AE7" w:rsidRPr="00302252">
        <w:rPr>
          <w:rFonts w:eastAsia="Batang"/>
          <w:b/>
          <w:bCs/>
          <w:iCs/>
          <w:szCs w:val="24"/>
          <w:lang w:eastAsia="ko-KR"/>
        </w:rPr>
        <w:t>s</w:t>
      </w:r>
      <w:r w:rsidRPr="00302252">
        <w:rPr>
          <w:rFonts w:eastAsia="Batang"/>
          <w:b/>
          <w:bCs/>
          <w:iCs/>
          <w:szCs w:val="24"/>
          <w:lang w:eastAsia="ko-KR"/>
        </w:rPr>
        <w:t>ubmissions</w:t>
      </w:r>
    </w:p>
    <w:p w:rsidR="006D4B0F" w:rsidRPr="00302252" w:rsidRDefault="006D4B0F" w:rsidP="00BF4442">
      <w:pPr>
        <w:widowControl w:val="0"/>
        <w:tabs>
          <w:tab w:val="left" w:pos="709"/>
        </w:tabs>
        <w:rPr>
          <w:rFonts w:eastAsia="Calibri"/>
          <w:szCs w:val="24"/>
        </w:rPr>
      </w:pPr>
    </w:p>
    <w:p w:rsidR="006D4B0F" w:rsidRPr="00302252" w:rsidRDefault="006D4B0F" w:rsidP="00BF4442">
      <w:pPr>
        <w:widowControl w:val="0"/>
        <w:tabs>
          <w:tab w:val="left" w:pos="709"/>
        </w:tabs>
        <w:rPr>
          <w:rFonts w:eastAsia="Malgun Gothic"/>
          <w:szCs w:val="24"/>
          <w:lang w:eastAsia="ko-KR"/>
        </w:rPr>
      </w:pPr>
      <w:r w:rsidRPr="00302252">
        <w:rPr>
          <w:rFonts w:eastAsia="Malgun Gothic"/>
          <w:szCs w:val="24"/>
          <w:lang w:eastAsia="ko-KR"/>
        </w:rPr>
        <w:t xml:space="preserve">The complaining Party shall deliver its initial written submission no later than </w:t>
      </w:r>
      <w:r w:rsidRPr="00302252">
        <w:rPr>
          <w:rFonts w:eastAsia="Calibri"/>
          <w:bCs/>
          <w:szCs w:val="24"/>
        </w:rPr>
        <w:t>20</w:t>
      </w:r>
      <w:r w:rsidRPr="00302252">
        <w:rPr>
          <w:rFonts w:eastAsia="Malgun Gothic"/>
          <w:szCs w:val="24"/>
          <w:lang w:eastAsia="ko-KR"/>
        </w:rPr>
        <w:t xml:space="preserve"> days after the date of establishment of the arbitration panel. The Party complained against shall deliver its written counter-submission no later than 20 days after the date of delivery of the initial written submission. </w:t>
      </w:r>
    </w:p>
    <w:p w:rsidR="006D4B0F" w:rsidRPr="00302252" w:rsidRDefault="006D4B0F" w:rsidP="00BF4442">
      <w:pPr>
        <w:widowControl w:val="0"/>
        <w:tabs>
          <w:tab w:val="left" w:pos="709"/>
        </w:tabs>
        <w:autoSpaceDE w:val="0"/>
        <w:autoSpaceDN w:val="0"/>
        <w:adjustRightInd w:val="0"/>
        <w:jc w:val="center"/>
        <w:rPr>
          <w:rFonts w:eastAsia="Calibri"/>
          <w:bCs/>
          <w:szCs w:val="24"/>
        </w:rPr>
      </w:pPr>
    </w:p>
    <w:p w:rsidR="00AF3AE7" w:rsidRPr="00302252" w:rsidRDefault="00AF3AE7" w:rsidP="00BF4442">
      <w:pPr>
        <w:widowControl w:val="0"/>
        <w:tabs>
          <w:tab w:val="left" w:pos="709"/>
        </w:tabs>
        <w:autoSpaceDE w:val="0"/>
        <w:autoSpaceDN w:val="0"/>
        <w:adjustRightInd w:val="0"/>
        <w:jc w:val="center"/>
        <w:rPr>
          <w:rFonts w:eastAsia="Calibri"/>
          <w:bCs/>
          <w:szCs w:val="24"/>
        </w:rPr>
      </w:pPr>
    </w:p>
    <w:p w:rsidR="00AF3AE7" w:rsidRPr="00302252" w:rsidRDefault="00B30D1A" w:rsidP="00BF4442">
      <w:pPr>
        <w:widowControl w:val="0"/>
        <w:tabs>
          <w:tab w:val="left" w:pos="709"/>
        </w:tabs>
        <w:autoSpaceDE w:val="0"/>
        <w:autoSpaceDN w:val="0"/>
        <w:adjustRightInd w:val="0"/>
        <w:jc w:val="center"/>
        <w:rPr>
          <w:rFonts w:eastAsia="Calibri"/>
          <w:b/>
          <w:bCs/>
          <w:szCs w:val="24"/>
        </w:rPr>
      </w:pPr>
      <w:r w:rsidRPr="00302252">
        <w:rPr>
          <w:rFonts w:eastAsia="Calibri"/>
          <w:b/>
          <w:bCs/>
          <w:szCs w:val="24"/>
        </w:rPr>
        <w:lastRenderedPageBreak/>
        <w:t>Article 6</w:t>
      </w:r>
    </w:p>
    <w:p w:rsidR="006D4B0F" w:rsidRPr="00302252" w:rsidRDefault="006D4B0F" w:rsidP="00BF4442">
      <w:pPr>
        <w:widowControl w:val="0"/>
        <w:tabs>
          <w:tab w:val="left" w:pos="709"/>
        </w:tabs>
        <w:autoSpaceDE w:val="0"/>
        <w:autoSpaceDN w:val="0"/>
        <w:adjustRightInd w:val="0"/>
        <w:jc w:val="center"/>
        <w:rPr>
          <w:rFonts w:eastAsia="Batang"/>
          <w:b/>
          <w:iCs/>
          <w:szCs w:val="24"/>
          <w:lang w:eastAsia="ko-KR"/>
        </w:rPr>
      </w:pPr>
      <w:r w:rsidRPr="00302252">
        <w:rPr>
          <w:rFonts w:eastAsia="Calibri"/>
          <w:b/>
          <w:iCs/>
          <w:szCs w:val="24"/>
        </w:rPr>
        <w:t xml:space="preserve">Working </w:t>
      </w:r>
      <w:r w:rsidRPr="00302252">
        <w:rPr>
          <w:rFonts w:eastAsia="Batang"/>
          <w:b/>
          <w:iCs/>
          <w:szCs w:val="24"/>
          <w:lang w:eastAsia="ko-KR"/>
        </w:rPr>
        <w:t>of</w:t>
      </w:r>
      <w:r w:rsidR="00AF3AE7" w:rsidRPr="00302252">
        <w:rPr>
          <w:rFonts w:eastAsia="Calibri"/>
          <w:b/>
          <w:iCs/>
          <w:szCs w:val="24"/>
        </w:rPr>
        <w:t xml:space="preserve"> arbitration p</w:t>
      </w:r>
      <w:r w:rsidRPr="00302252">
        <w:rPr>
          <w:rFonts w:eastAsia="Calibri"/>
          <w:b/>
          <w:iCs/>
          <w:szCs w:val="24"/>
        </w:rPr>
        <w:t>anel</w:t>
      </w:r>
      <w:r w:rsidRPr="00302252">
        <w:rPr>
          <w:rFonts w:eastAsia="Batang"/>
          <w:b/>
          <w:iCs/>
          <w:szCs w:val="24"/>
          <w:lang w:eastAsia="ko-KR"/>
        </w:rPr>
        <w:t>s</w:t>
      </w:r>
    </w:p>
    <w:p w:rsidR="006D4B0F" w:rsidRPr="00302252" w:rsidRDefault="006D4B0F" w:rsidP="00BF4442">
      <w:pPr>
        <w:widowControl w:val="0"/>
        <w:tabs>
          <w:tab w:val="left" w:pos="709"/>
        </w:tabs>
        <w:autoSpaceDE w:val="0"/>
        <w:autoSpaceDN w:val="0"/>
        <w:adjustRightInd w:val="0"/>
        <w:rPr>
          <w:rFonts w:eastAsia="Calibri"/>
          <w:szCs w:val="24"/>
        </w:rPr>
      </w:pPr>
    </w:p>
    <w:p w:rsidR="006D4B0F" w:rsidRPr="00302252" w:rsidRDefault="00AF3AE7" w:rsidP="00BF4442">
      <w:pPr>
        <w:widowControl w:val="0"/>
        <w:rPr>
          <w:rFonts w:eastAsia="Malgun Gothic"/>
          <w:szCs w:val="24"/>
          <w:lang w:eastAsia="ko-KR"/>
        </w:rPr>
      </w:pPr>
      <w:r w:rsidRPr="00302252">
        <w:rPr>
          <w:rFonts w:eastAsia="Malgun Gothic"/>
          <w:szCs w:val="24"/>
          <w:lang w:eastAsia="ko-KR"/>
        </w:rPr>
        <w:t>1.</w:t>
      </w:r>
      <w:r w:rsidRPr="00302252">
        <w:rPr>
          <w:rFonts w:eastAsia="Malgun Gothic"/>
          <w:szCs w:val="24"/>
          <w:lang w:eastAsia="ko-KR"/>
        </w:rPr>
        <w:tab/>
      </w:r>
      <w:r w:rsidR="006D4B0F" w:rsidRPr="00302252">
        <w:rPr>
          <w:rFonts w:eastAsia="Malgun Gothic"/>
          <w:szCs w:val="24"/>
          <w:lang w:eastAsia="ko-KR"/>
        </w:rPr>
        <w:t>The chairperson of the arbitration panel shall preside at all of its meetings. An arbitration panel may delegate to the chairperson authority to make administrative and procedural decisions.</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AF3AE7" w:rsidP="00BF4442">
      <w:pPr>
        <w:widowControl w:val="0"/>
        <w:tabs>
          <w:tab w:val="left" w:pos="709"/>
        </w:tabs>
        <w:rPr>
          <w:rFonts w:eastAsia="Malgun Gothic"/>
          <w:szCs w:val="24"/>
          <w:lang w:eastAsia="ko-KR"/>
        </w:rPr>
      </w:pPr>
      <w:r w:rsidRPr="00302252">
        <w:rPr>
          <w:rFonts w:eastAsia="Malgun Gothic"/>
          <w:szCs w:val="24"/>
          <w:lang w:eastAsia="ko-KR"/>
        </w:rPr>
        <w:t>2.</w:t>
      </w:r>
      <w:r w:rsidRPr="00302252">
        <w:rPr>
          <w:rFonts w:eastAsia="Malgun Gothic"/>
          <w:szCs w:val="24"/>
          <w:lang w:eastAsia="ko-KR"/>
        </w:rPr>
        <w:tab/>
      </w:r>
      <w:r w:rsidR="006D4B0F" w:rsidRPr="00302252">
        <w:rPr>
          <w:rFonts w:eastAsia="Malgun Gothic"/>
          <w:szCs w:val="24"/>
          <w:lang w:eastAsia="ko-KR"/>
        </w:rPr>
        <w:t>Except as otherwise provided in this Agreement, the arbitration panel may conduct its activities by any means, including telephone, facsimile transmissions or computer links.</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AF3AE7" w:rsidP="00BF4442">
      <w:pPr>
        <w:widowControl w:val="0"/>
        <w:tabs>
          <w:tab w:val="left" w:pos="709"/>
        </w:tabs>
        <w:rPr>
          <w:rFonts w:eastAsia="Malgun Gothic"/>
          <w:szCs w:val="24"/>
          <w:lang w:eastAsia="ko-KR"/>
        </w:rPr>
      </w:pPr>
      <w:r w:rsidRPr="00302252">
        <w:rPr>
          <w:rFonts w:eastAsia="Malgun Gothic"/>
          <w:szCs w:val="24"/>
          <w:lang w:eastAsia="ko-KR"/>
        </w:rPr>
        <w:t>3.</w:t>
      </w:r>
      <w:r w:rsidRPr="00302252">
        <w:rPr>
          <w:rFonts w:eastAsia="Malgun Gothic"/>
          <w:szCs w:val="24"/>
          <w:lang w:eastAsia="ko-KR"/>
        </w:rPr>
        <w:tab/>
      </w:r>
      <w:r w:rsidR="006D4B0F" w:rsidRPr="00302252">
        <w:rPr>
          <w:rFonts w:eastAsia="Malgun Gothic"/>
          <w:szCs w:val="24"/>
          <w:lang w:eastAsia="ko-KR"/>
        </w:rPr>
        <w:t xml:space="preserve">Only arbitrators may take part in the deliberations of the arbitration panel </w:t>
      </w:r>
      <w:r w:rsidR="006D4B0F" w:rsidRPr="00302252">
        <w:rPr>
          <w:szCs w:val="24"/>
          <w:lang w:eastAsia="de-DE"/>
        </w:rPr>
        <w:t xml:space="preserve">but the </w:t>
      </w:r>
      <w:r w:rsidR="006D4B0F" w:rsidRPr="00302252">
        <w:rPr>
          <w:szCs w:val="24"/>
          <w:lang w:eastAsia="ko-KR"/>
        </w:rPr>
        <w:t>a</w:t>
      </w:r>
      <w:r w:rsidR="006D4B0F" w:rsidRPr="00302252">
        <w:rPr>
          <w:szCs w:val="24"/>
          <w:lang w:eastAsia="de-DE"/>
        </w:rPr>
        <w:t xml:space="preserve">rbitration </w:t>
      </w:r>
      <w:r w:rsidR="006D4B0F" w:rsidRPr="00302252">
        <w:rPr>
          <w:szCs w:val="24"/>
          <w:lang w:eastAsia="ko-KR"/>
        </w:rPr>
        <w:t>p</w:t>
      </w:r>
      <w:r w:rsidR="006D4B0F" w:rsidRPr="00302252">
        <w:rPr>
          <w:szCs w:val="24"/>
          <w:lang w:eastAsia="de-DE"/>
        </w:rPr>
        <w:t>anel may permit its assistants to be present at its deliberations</w:t>
      </w:r>
      <w:r w:rsidR="006D4B0F" w:rsidRPr="00302252">
        <w:rPr>
          <w:rFonts w:eastAsia="Malgun Gothic"/>
          <w:szCs w:val="24"/>
          <w:lang w:eastAsia="ko-KR"/>
        </w:rPr>
        <w:t>. The drafting of any decision, determination or recommendation shall remain the exclusive responsibility of the arbitration panel and shall not be delegated.</w:t>
      </w:r>
    </w:p>
    <w:p w:rsidR="006D4B0F" w:rsidRPr="00302252" w:rsidRDefault="006D4B0F" w:rsidP="00BF4442">
      <w:pPr>
        <w:ind w:left="720" w:hanging="720"/>
        <w:rPr>
          <w:szCs w:val="24"/>
          <w:lang w:eastAsia="de-DE"/>
        </w:rPr>
      </w:pPr>
    </w:p>
    <w:p w:rsidR="006D4B0F" w:rsidRPr="00302252" w:rsidRDefault="00AF3AE7" w:rsidP="00BF4442">
      <w:pPr>
        <w:widowControl w:val="0"/>
        <w:tabs>
          <w:tab w:val="left" w:pos="709"/>
        </w:tabs>
        <w:rPr>
          <w:rFonts w:eastAsia="Malgun Gothic"/>
          <w:szCs w:val="24"/>
          <w:lang w:eastAsia="ko-KR"/>
        </w:rPr>
      </w:pPr>
      <w:r w:rsidRPr="00302252">
        <w:rPr>
          <w:rFonts w:eastAsia="Malgun Gothic"/>
          <w:szCs w:val="24"/>
          <w:lang w:eastAsia="ko-KR"/>
        </w:rPr>
        <w:t>4.</w:t>
      </w:r>
      <w:r w:rsidRPr="00302252">
        <w:rPr>
          <w:rFonts w:eastAsia="Malgun Gothic"/>
          <w:szCs w:val="24"/>
          <w:lang w:eastAsia="ko-KR"/>
        </w:rPr>
        <w:tab/>
      </w:r>
      <w:r w:rsidR="006D4B0F" w:rsidRPr="00302252">
        <w:rPr>
          <w:rFonts w:eastAsia="Malgun Gothic"/>
          <w:szCs w:val="24"/>
          <w:lang w:eastAsia="ko-KR"/>
        </w:rPr>
        <w:t xml:space="preserve">Where a procedural question arises that is not covered by this Agreement, the arbitration panel may adopt an appropriate procedure, in consultation with the Parties, that is not inconsistent with this Agreement. </w:t>
      </w:r>
    </w:p>
    <w:p w:rsidR="006D4B0F" w:rsidRPr="00302252" w:rsidRDefault="006D4B0F" w:rsidP="00BF4442">
      <w:pPr>
        <w:tabs>
          <w:tab w:val="left" w:pos="709"/>
        </w:tabs>
        <w:ind w:left="720" w:hanging="720"/>
        <w:rPr>
          <w:rFonts w:eastAsia="Malgun Gothic"/>
          <w:szCs w:val="24"/>
          <w:lang w:eastAsia="ko-KR"/>
        </w:rPr>
      </w:pPr>
    </w:p>
    <w:p w:rsidR="006D4B0F" w:rsidRPr="00302252" w:rsidRDefault="00AF3AE7" w:rsidP="00BF4442">
      <w:pPr>
        <w:widowControl w:val="0"/>
        <w:tabs>
          <w:tab w:val="left" w:pos="709"/>
        </w:tabs>
        <w:rPr>
          <w:rFonts w:eastAsia="Malgun Gothic"/>
          <w:szCs w:val="24"/>
          <w:lang w:eastAsia="ko-KR"/>
        </w:rPr>
      </w:pPr>
      <w:r w:rsidRPr="00302252">
        <w:rPr>
          <w:rFonts w:eastAsia="Malgun Gothic"/>
          <w:szCs w:val="24"/>
          <w:lang w:eastAsia="ko-KR"/>
        </w:rPr>
        <w:t>5.</w:t>
      </w:r>
      <w:r w:rsidRPr="00302252">
        <w:rPr>
          <w:rFonts w:eastAsia="Malgun Gothic"/>
          <w:szCs w:val="24"/>
          <w:lang w:eastAsia="ko-KR"/>
        </w:rPr>
        <w:tab/>
      </w:r>
      <w:r w:rsidR="006D4B0F" w:rsidRPr="00302252">
        <w:rPr>
          <w:rFonts w:eastAsia="Malgun Gothic"/>
          <w:szCs w:val="24"/>
          <w:lang w:eastAsia="ko-KR"/>
        </w:rPr>
        <w:t>When the arbitration panel considers that there is a need to modify any time period applicable in the proceeding, or to make any other procedural or administrative adjustment in the proceeding, it shall inform the Parties in writing of the reasons for the modification or adjustment with the indication of the period or adjustment needed.</w:t>
      </w:r>
    </w:p>
    <w:p w:rsidR="006D4B0F" w:rsidRPr="00302252" w:rsidRDefault="006D4B0F" w:rsidP="00BF4442">
      <w:pPr>
        <w:ind w:left="850" w:hanging="850"/>
        <w:jc w:val="center"/>
        <w:rPr>
          <w:szCs w:val="24"/>
          <w:lang w:eastAsia="de-DE"/>
        </w:rPr>
      </w:pPr>
    </w:p>
    <w:p w:rsidR="00AF3AE7" w:rsidRPr="00302252" w:rsidRDefault="00AF3AE7" w:rsidP="00BF4442">
      <w:pPr>
        <w:ind w:left="850" w:hanging="850"/>
        <w:jc w:val="center"/>
        <w:rPr>
          <w:szCs w:val="24"/>
          <w:lang w:eastAsia="de-DE"/>
        </w:rPr>
      </w:pPr>
    </w:p>
    <w:p w:rsidR="00AF3AE7" w:rsidRPr="00302252" w:rsidRDefault="00AF3AE7" w:rsidP="00BF4442">
      <w:pPr>
        <w:ind w:left="850" w:hanging="850"/>
        <w:jc w:val="center"/>
        <w:rPr>
          <w:b/>
          <w:szCs w:val="24"/>
          <w:lang w:eastAsia="de-DE"/>
        </w:rPr>
      </w:pPr>
      <w:r w:rsidRPr="00302252">
        <w:rPr>
          <w:b/>
          <w:szCs w:val="24"/>
          <w:lang w:eastAsia="de-DE"/>
        </w:rPr>
        <w:t xml:space="preserve">Article </w:t>
      </w:r>
      <w:r w:rsidR="00B30D1A" w:rsidRPr="00302252">
        <w:rPr>
          <w:b/>
          <w:szCs w:val="24"/>
          <w:lang w:eastAsia="de-DE"/>
        </w:rPr>
        <w:t>7</w:t>
      </w:r>
    </w:p>
    <w:p w:rsidR="006D4B0F" w:rsidRPr="00302252" w:rsidRDefault="006D4B0F" w:rsidP="00BF4442">
      <w:pPr>
        <w:ind w:left="850" w:hanging="850"/>
        <w:jc w:val="center"/>
        <w:rPr>
          <w:b/>
          <w:szCs w:val="24"/>
          <w:lang w:eastAsia="de-DE"/>
        </w:rPr>
      </w:pPr>
      <w:r w:rsidRPr="00302252">
        <w:rPr>
          <w:b/>
          <w:szCs w:val="24"/>
          <w:lang w:eastAsia="de-DE"/>
        </w:rPr>
        <w:t>Replacement</w:t>
      </w:r>
    </w:p>
    <w:p w:rsidR="006D4B0F" w:rsidRPr="00302252" w:rsidRDefault="006D4B0F" w:rsidP="00BF4442">
      <w:pPr>
        <w:ind w:left="850" w:hanging="850"/>
        <w:rPr>
          <w:szCs w:val="24"/>
          <w:lang w:eastAsia="de-DE"/>
        </w:rPr>
      </w:pPr>
    </w:p>
    <w:p w:rsidR="006D4B0F" w:rsidRPr="00302252" w:rsidRDefault="00C9297C" w:rsidP="00BF4442">
      <w:pPr>
        <w:rPr>
          <w:szCs w:val="24"/>
          <w:lang w:eastAsia="de-DE"/>
        </w:rPr>
      </w:pPr>
      <w:r w:rsidRPr="00302252">
        <w:rPr>
          <w:szCs w:val="24"/>
          <w:lang w:eastAsia="de-DE"/>
        </w:rPr>
        <w:t>1.</w:t>
      </w:r>
      <w:r w:rsidRPr="00302252">
        <w:rPr>
          <w:szCs w:val="24"/>
          <w:lang w:eastAsia="de-DE"/>
        </w:rPr>
        <w:tab/>
      </w:r>
      <w:r w:rsidR="006D4B0F" w:rsidRPr="00302252">
        <w:rPr>
          <w:szCs w:val="24"/>
          <w:lang w:eastAsia="de-DE"/>
        </w:rPr>
        <w:t>If a</w:t>
      </w:r>
      <w:r w:rsidR="006D4B0F" w:rsidRPr="00302252">
        <w:rPr>
          <w:szCs w:val="24"/>
          <w:lang w:eastAsia="ko-KR"/>
        </w:rPr>
        <w:t>n</w:t>
      </w:r>
      <w:r w:rsidR="006D4B0F" w:rsidRPr="00302252">
        <w:rPr>
          <w:szCs w:val="24"/>
          <w:lang w:eastAsia="de-DE"/>
        </w:rPr>
        <w:t xml:space="preserve"> </w:t>
      </w:r>
      <w:r w:rsidR="006D4B0F" w:rsidRPr="00302252">
        <w:rPr>
          <w:szCs w:val="24"/>
          <w:lang w:eastAsia="ko-KR"/>
        </w:rPr>
        <w:t>arbitrator</w:t>
      </w:r>
      <w:r w:rsidR="006D4B0F" w:rsidRPr="00302252">
        <w:rPr>
          <w:szCs w:val="24"/>
          <w:lang w:eastAsia="de-DE"/>
        </w:rPr>
        <w:t xml:space="preserve"> becomes unable to participate in the proceeding or resigns, or is to be replaced, a successor shall be selected in accordance with Article </w:t>
      </w:r>
      <w:r w:rsidR="00F21973" w:rsidRPr="00302252">
        <w:rPr>
          <w:szCs w:val="24"/>
          <w:lang w:eastAsia="de-DE"/>
        </w:rPr>
        <w:t>7</w:t>
      </w:r>
      <w:r w:rsidR="006D4B0F" w:rsidRPr="00302252">
        <w:rPr>
          <w:szCs w:val="24"/>
          <w:lang w:eastAsia="de-DE"/>
        </w:rPr>
        <w:t xml:space="preserve"> (</w:t>
      </w:r>
      <w:r w:rsidRPr="00302252">
        <w:rPr>
          <w:szCs w:val="24"/>
          <w:lang w:eastAsia="de-DE"/>
        </w:rPr>
        <w:t>Composition and establishment of the arbitration panel</w:t>
      </w:r>
      <w:r w:rsidR="006D4B0F" w:rsidRPr="00302252">
        <w:rPr>
          <w:szCs w:val="24"/>
          <w:lang w:eastAsia="de-DE"/>
        </w:rPr>
        <w:t>)</w:t>
      </w:r>
      <w:r w:rsidR="00F21973" w:rsidRPr="00302252">
        <w:rPr>
          <w:szCs w:val="24"/>
          <w:lang w:eastAsia="de-DE"/>
        </w:rPr>
        <w:t xml:space="preserve"> of Annex VI (Dispute settlement)</w:t>
      </w:r>
      <w:r w:rsidR="006D4B0F" w:rsidRPr="00302252">
        <w:rPr>
          <w:szCs w:val="24"/>
          <w:lang w:eastAsia="de-DE"/>
        </w:rPr>
        <w:t>.</w:t>
      </w:r>
    </w:p>
    <w:p w:rsidR="006D4B0F" w:rsidRPr="00302252" w:rsidRDefault="006D4B0F" w:rsidP="00BF4442">
      <w:pPr>
        <w:ind w:left="720" w:hanging="720"/>
        <w:rPr>
          <w:szCs w:val="24"/>
          <w:lang w:eastAsia="ko-KR"/>
        </w:rPr>
      </w:pPr>
    </w:p>
    <w:p w:rsidR="006D4B0F" w:rsidRPr="00302252" w:rsidRDefault="00A62C3A" w:rsidP="00BF4442">
      <w:pPr>
        <w:rPr>
          <w:szCs w:val="24"/>
          <w:lang w:eastAsia="de-DE"/>
        </w:rPr>
      </w:pPr>
      <w:r w:rsidRPr="00302252">
        <w:rPr>
          <w:szCs w:val="24"/>
          <w:lang w:eastAsia="ko-KR"/>
        </w:rPr>
        <w:t>2.</w:t>
      </w:r>
      <w:r w:rsidRPr="00302252">
        <w:rPr>
          <w:szCs w:val="24"/>
          <w:lang w:eastAsia="ko-KR"/>
        </w:rPr>
        <w:tab/>
      </w:r>
      <w:r w:rsidR="006D4B0F" w:rsidRPr="00302252">
        <w:rPr>
          <w:szCs w:val="24"/>
          <w:lang w:eastAsia="de-DE"/>
        </w:rPr>
        <w:t>Where a Party considers that a</w:t>
      </w:r>
      <w:r w:rsidR="006D4B0F" w:rsidRPr="00302252">
        <w:rPr>
          <w:szCs w:val="24"/>
          <w:lang w:eastAsia="ko-KR"/>
        </w:rPr>
        <w:t>n arbitrator</w:t>
      </w:r>
      <w:r w:rsidR="006D4B0F" w:rsidRPr="00302252">
        <w:rPr>
          <w:szCs w:val="24"/>
          <w:lang w:eastAsia="de-DE"/>
        </w:rPr>
        <w:t xml:space="preserve"> does not comply with the requirements of the Code of </w:t>
      </w:r>
      <w:r w:rsidR="00564364" w:rsidRPr="00302252">
        <w:rPr>
          <w:szCs w:val="24"/>
          <w:lang w:eastAsia="de-DE"/>
        </w:rPr>
        <w:t>c</w:t>
      </w:r>
      <w:r w:rsidR="002806ED" w:rsidRPr="00302252">
        <w:rPr>
          <w:szCs w:val="24"/>
          <w:lang w:eastAsia="de-DE"/>
        </w:rPr>
        <w:t>onduct under Appendix II</w:t>
      </w:r>
      <w:r w:rsidR="006D4B0F" w:rsidRPr="00302252">
        <w:rPr>
          <w:szCs w:val="24"/>
          <w:lang w:eastAsia="de-DE"/>
        </w:rPr>
        <w:t xml:space="preserve"> </w:t>
      </w:r>
      <w:r w:rsidR="006D4B0F" w:rsidRPr="00302252">
        <w:rPr>
          <w:szCs w:val="24"/>
          <w:lang w:eastAsia="ko-KR"/>
        </w:rPr>
        <w:t xml:space="preserve">(Code of </w:t>
      </w:r>
      <w:r w:rsidRPr="00302252">
        <w:rPr>
          <w:szCs w:val="24"/>
          <w:lang w:eastAsia="ko-KR"/>
        </w:rPr>
        <w:t>conduct</w:t>
      </w:r>
      <w:r w:rsidR="006D4B0F" w:rsidRPr="00302252">
        <w:rPr>
          <w:szCs w:val="24"/>
          <w:lang w:eastAsia="ko-KR"/>
        </w:rPr>
        <w:t xml:space="preserve"> for </w:t>
      </w:r>
      <w:r w:rsidRPr="00302252">
        <w:rPr>
          <w:szCs w:val="24"/>
          <w:lang w:eastAsia="ko-KR"/>
        </w:rPr>
        <w:t>a</w:t>
      </w:r>
      <w:r w:rsidR="006D4B0F" w:rsidRPr="00302252">
        <w:rPr>
          <w:szCs w:val="24"/>
          <w:lang w:eastAsia="ko-KR"/>
        </w:rPr>
        <w:t xml:space="preserve">rbitrators) </w:t>
      </w:r>
      <w:r w:rsidR="006D4B0F" w:rsidRPr="00302252">
        <w:rPr>
          <w:szCs w:val="24"/>
          <w:lang w:eastAsia="de-DE"/>
        </w:rPr>
        <w:t xml:space="preserve">(hereinafter referred to as </w:t>
      </w:r>
      <w:r w:rsidR="006D4B0F" w:rsidRPr="00302252">
        <w:rPr>
          <w:szCs w:val="24"/>
          <w:lang w:eastAsia="ko-KR"/>
        </w:rPr>
        <w:t>“</w:t>
      </w:r>
      <w:r w:rsidR="006D4B0F" w:rsidRPr="00302252">
        <w:rPr>
          <w:szCs w:val="24"/>
          <w:lang w:eastAsia="de-DE"/>
        </w:rPr>
        <w:t xml:space="preserve">Code of </w:t>
      </w:r>
      <w:r w:rsidR="00564364" w:rsidRPr="00302252">
        <w:rPr>
          <w:szCs w:val="24"/>
          <w:lang w:eastAsia="de-DE"/>
        </w:rPr>
        <w:t>c</w:t>
      </w:r>
      <w:r w:rsidR="006D4B0F" w:rsidRPr="00302252">
        <w:rPr>
          <w:szCs w:val="24"/>
          <w:lang w:eastAsia="de-DE"/>
        </w:rPr>
        <w:t>onduct</w:t>
      </w:r>
      <w:r w:rsidR="006D4B0F" w:rsidRPr="00302252">
        <w:rPr>
          <w:szCs w:val="24"/>
          <w:lang w:eastAsia="ko-KR"/>
        </w:rPr>
        <w:t>”</w:t>
      </w:r>
      <w:r w:rsidR="006D4B0F" w:rsidRPr="00302252">
        <w:rPr>
          <w:szCs w:val="24"/>
          <w:lang w:eastAsia="de-DE"/>
        </w:rPr>
        <w:t xml:space="preserve">), and for this reason should be replaced, this Party should notify the other Party within </w:t>
      </w:r>
      <w:r w:rsidR="006D4B0F" w:rsidRPr="00302252">
        <w:rPr>
          <w:szCs w:val="24"/>
          <w:lang w:eastAsia="ko-KR"/>
        </w:rPr>
        <w:t>15</w:t>
      </w:r>
      <w:r w:rsidR="006D4B0F" w:rsidRPr="00302252">
        <w:rPr>
          <w:szCs w:val="24"/>
          <w:lang w:eastAsia="de-DE"/>
        </w:rPr>
        <w:t xml:space="preserve"> days from the time at which it came to know of the circumstances underlying the </w:t>
      </w:r>
      <w:r w:rsidR="006D4B0F" w:rsidRPr="00302252">
        <w:rPr>
          <w:szCs w:val="24"/>
          <w:lang w:eastAsia="ko-KR"/>
        </w:rPr>
        <w:t>arbitrator</w:t>
      </w:r>
      <w:r w:rsidR="006D4B0F" w:rsidRPr="00302252">
        <w:rPr>
          <w:szCs w:val="24"/>
          <w:lang w:eastAsia="de-DE"/>
        </w:rPr>
        <w:t xml:space="preserve">’s non-compliance with the Code of </w:t>
      </w:r>
      <w:r w:rsidR="00564364" w:rsidRPr="00302252">
        <w:rPr>
          <w:szCs w:val="24"/>
          <w:lang w:eastAsia="de-DE"/>
        </w:rPr>
        <w:t>c</w:t>
      </w:r>
      <w:r w:rsidR="006D4B0F" w:rsidRPr="00302252">
        <w:rPr>
          <w:szCs w:val="24"/>
          <w:lang w:eastAsia="de-DE"/>
        </w:rPr>
        <w:t>onduct.</w:t>
      </w:r>
    </w:p>
    <w:p w:rsidR="006D4B0F" w:rsidRPr="00302252" w:rsidRDefault="006D4B0F" w:rsidP="00BF4442">
      <w:pPr>
        <w:ind w:left="720" w:hanging="720"/>
        <w:rPr>
          <w:szCs w:val="24"/>
          <w:lang w:eastAsia="de-DE"/>
        </w:rPr>
      </w:pPr>
    </w:p>
    <w:p w:rsidR="006D4B0F" w:rsidRPr="00302252" w:rsidRDefault="00A62C3A" w:rsidP="00BF4442">
      <w:pPr>
        <w:rPr>
          <w:szCs w:val="24"/>
          <w:lang w:eastAsia="de-DE"/>
        </w:rPr>
      </w:pPr>
      <w:r w:rsidRPr="00302252">
        <w:rPr>
          <w:szCs w:val="24"/>
          <w:lang w:eastAsia="ko-KR"/>
        </w:rPr>
        <w:t>3.</w:t>
      </w:r>
      <w:r w:rsidRPr="00302252">
        <w:rPr>
          <w:szCs w:val="24"/>
          <w:lang w:eastAsia="ko-KR"/>
        </w:rPr>
        <w:tab/>
      </w:r>
      <w:r w:rsidR="006D4B0F" w:rsidRPr="00302252">
        <w:rPr>
          <w:szCs w:val="24"/>
          <w:lang w:eastAsia="de-DE"/>
        </w:rPr>
        <w:t>Where a Party considers that a</w:t>
      </w:r>
      <w:r w:rsidR="006D4B0F" w:rsidRPr="00302252">
        <w:rPr>
          <w:szCs w:val="24"/>
          <w:lang w:eastAsia="ko-KR"/>
        </w:rPr>
        <w:t>n arbitrator</w:t>
      </w:r>
      <w:r w:rsidR="006D4B0F" w:rsidRPr="00302252">
        <w:rPr>
          <w:szCs w:val="24"/>
          <w:lang w:eastAsia="de-DE"/>
        </w:rPr>
        <w:t xml:space="preserve"> other than the chairperson does not comply with the requirements of the Code of </w:t>
      </w:r>
      <w:r w:rsidR="00564364" w:rsidRPr="00302252">
        <w:rPr>
          <w:szCs w:val="24"/>
          <w:lang w:eastAsia="de-DE"/>
        </w:rPr>
        <w:t>c</w:t>
      </w:r>
      <w:r w:rsidR="006D4B0F" w:rsidRPr="00302252">
        <w:rPr>
          <w:szCs w:val="24"/>
          <w:lang w:eastAsia="de-DE"/>
        </w:rPr>
        <w:t xml:space="preserve">onduct, the Parties shall consult and, if they so agree, replace the </w:t>
      </w:r>
      <w:r w:rsidR="006D4B0F" w:rsidRPr="00302252">
        <w:rPr>
          <w:szCs w:val="24"/>
          <w:lang w:eastAsia="ko-KR"/>
        </w:rPr>
        <w:t>arbitrator</w:t>
      </w:r>
      <w:r w:rsidR="006D4B0F" w:rsidRPr="00302252">
        <w:rPr>
          <w:szCs w:val="24"/>
          <w:lang w:eastAsia="de-DE"/>
        </w:rPr>
        <w:t xml:space="preserve"> and select a replacement following the procedure set out in Article</w:t>
      </w:r>
      <w:r w:rsidR="00AB7090" w:rsidRPr="00302252">
        <w:rPr>
          <w:szCs w:val="24"/>
          <w:lang w:eastAsia="de-DE"/>
        </w:rPr>
        <w:t>7</w:t>
      </w:r>
      <w:r w:rsidR="006D4B0F" w:rsidRPr="00302252">
        <w:rPr>
          <w:szCs w:val="24"/>
          <w:lang w:eastAsia="de-DE"/>
        </w:rPr>
        <w:t xml:space="preserve"> (</w:t>
      </w:r>
      <w:r w:rsidRPr="00302252">
        <w:rPr>
          <w:szCs w:val="24"/>
          <w:lang w:eastAsia="de-DE"/>
        </w:rPr>
        <w:t xml:space="preserve">Composition and establishment of the </w:t>
      </w:r>
      <w:r w:rsidRPr="00302252">
        <w:rPr>
          <w:szCs w:val="24"/>
          <w:lang w:eastAsia="ko-KR"/>
        </w:rPr>
        <w:t>a</w:t>
      </w:r>
      <w:r w:rsidRPr="00302252">
        <w:rPr>
          <w:szCs w:val="24"/>
          <w:lang w:eastAsia="de-DE"/>
        </w:rPr>
        <w:t xml:space="preserve">rbitration </w:t>
      </w:r>
      <w:r w:rsidRPr="00302252">
        <w:rPr>
          <w:szCs w:val="24"/>
          <w:lang w:eastAsia="ko-KR"/>
        </w:rPr>
        <w:t>p</w:t>
      </w:r>
      <w:r w:rsidRPr="00302252">
        <w:rPr>
          <w:szCs w:val="24"/>
          <w:lang w:eastAsia="de-DE"/>
        </w:rPr>
        <w:t>anel</w:t>
      </w:r>
      <w:r w:rsidR="006D4B0F" w:rsidRPr="00302252">
        <w:rPr>
          <w:szCs w:val="24"/>
          <w:lang w:eastAsia="de-DE"/>
        </w:rPr>
        <w:t>)</w:t>
      </w:r>
      <w:r w:rsidR="00AB7090" w:rsidRPr="00302252">
        <w:rPr>
          <w:szCs w:val="24"/>
          <w:lang w:eastAsia="de-DE"/>
        </w:rPr>
        <w:t xml:space="preserve"> of Annex VI (Dispute settlement)</w:t>
      </w:r>
      <w:r w:rsidR="006D4B0F" w:rsidRPr="00302252">
        <w:rPr>
          <w:szCs w:val="24"/>
          <w:lang w:eastAsia="de-DE"/>
        </w:rPr>
        <w:t xml:space="preserve">. </w:t>
      </w:r>
    </w:p>
    <w:p w:rsidR="006D4B0F" w:rsidRPr="00302252" w:rsidRDefault="006D4B0F" w:rsidP="00BF4442">
      <w:pPr>
        <w:ind w:left="720" w:hanging="720"/>
        <w:rPr>
          <w:szCs w:val="24"/>
          <w:lang w:eastAsia="de-DE"/>
        </w:rPr>
      </w:pPr>
    </w:p>
    <w:p w:rsidR="006D4B0F" w:rsidRPr="00302252" w:rsidRDefault="00A62C3A" w:rsidP="00BF4442">
      <w:pPr>
        <w:rPr>
          <w:szCs w:val="24"/>
          <w:lang w:eastAsia="de-DE"/>
        </w:rPr>
      </w:pPr>
      <w:r w:rsidRPr="00302252">
        <w:rPr>
          <w:szCs w:val="24"/>
          <w:lang w:eastAsia="ko-KR"/>
        </w:rPr>
        <w:lastRenderedPageBreak/>
        <w:t>4.</w:t>
      </w:r>
      <w:r w:rsidRPr="00302252">
        <w:rPr>
          <w:szCs w:val="24"/>
          <w:lang w:eastAsia="ko-KR"/>
        </w:rPr>
        <w:tab/>
      </w:r>
      <w:r w:rsidR="006D4B0F" w:rsidRPr="00302252">
        <w:rPr>
          <w:szCs w:val="24"/>
          <w:lang w:eastAsia="de-DE"/>
        </w:rPr>
        <w:t xml:space="preserve">If the Parties fail to agree on the need to replace the </w:t>
      </w:r>
      <w:r w:rsidR="006D4B0F" w:rsidRPr="00302252">
        <w:rPr>
          <w:szCs w:val="24"/>
          <w:lang w:eastAsia="ko-KR"/>
        </w:rPr>
        <w:t>arbitrator</w:t>
      </w:r>
      <w:r w:rsidR="006D4B0F" w:rsidRPr="00302252">
        <w:rPr>
          <w:szCs w:val="24"/>
          <w:lang w:eastAsia="de-DE"/>
        </w:rPr>
        <w:t xml:space="preserve">, any Party may request that such matter be referred to the chairperson of the </w:t>
      </w:r>
      <w:r w:rsidR="006D4B0F" w:rsidRPr="00302252">
        <w:rPr>
          <w:szCs w:val="24"/>
          <w:lang w:eastAsia="ko-KR"/>
        </w:rPr>
        <w:t>a</w:t>
      </w:r>
      <w:r w:rsidR="006D4B0F" w:rsidRPr="00302252">
        <w:rPr>
          <w:szCs w:val="24"/>
          <w:lang w:eastAsia="de-DE"/>
        </w:rPr>
        <w:t xml:space="preserve">rbitration </w:t>
      </w:r>
      <w:r w:rsidR="006D4B0F" w:rsidRPr="00302252">
        <w:rPr>
          <w:szCs w:val="24"/>
          <w:lang w:eastAsia="ko-KR"/>
        </w:rPr>
        <w:t>p</w:t>
      </w:r>
      <w:r w:rsidR="006D4B0F" w:rsidRPr="00302252">
        <w:rPr>
          <w:szCs w:val="24"/>
          <w:lang w:eastAsia="de-DE"/>
        </w:rPr>
        <w:t xml:space="preserve">anel, whose decision shall be final. If, pursuant to such a request, the chairperson finds that the </w:t>
      </w:r>
      <w:r w:rsidR="006D4B0F" w:rsidRPr="00302252">
        <w:rPr>
          <w:szCs w:val="24"/>
          <w:lang w:eastAsia="ko-KR"/>
        </w:rPr>
        <w:t>arbitrator</w:t>
      </w:r>
      <w:r w:rsidR="006D4B0F" w:rsidRPr="00302252">
        <w:rPr>
          <w:szCs w:val="24"/>
          <w:lang w:eastAsia="de-DE"/>
        </w:rPr>
        <w:t xml:space="preserve"> did not comply with the requirements of the Code of </w:t>
      </w:r>
      <w:r w:rsidR="00564364" w:rsidRPr="00302252">
        <w:rPr>
          <w:szCs w:val="24"/>
          <w:lang w:eastAsia="de-DE"/>
        </w:rPr>
        <w:t>c</w:t>
      </w:r>
      <w:r w:rsidR="006D4B0F" w:rsidRPr="00302252">
        <w:rPr>
          <w:szCs w:val="24"/>
          <w:lang w:eastAsia="de-DE"/>
        </w:rPr>
        <w:t xml:space="preserve">onduct, a new </w:t>
      </w:r>
      <w:r w:rsidR="006D4B0F" w:rsidRPr="00302252">
        <w:rPr>
          <w:szCs w:val="24"/>
          <w:lang w:eastAsia="ko-KR"/>
        </w:rPr>
        <w:t>arbitrator</w:t>
      </w:r>
      <w:r w:rsidR="006D4B0F" w:rsidRPr="00302252">
        <w:rPr>
          <w:szCs w:val="24"/>
          <w:lang w:eastAsia="de-DE"/>
        </w:rPr>
        <w:t xml:space="preserve"> shall be selected. The Party which had selected the </w:t>
      </w:r>
      <w:r w:rsidR="006D4B0F" w:rsidRPr="00302252">
        <w:rPr>
          <w:szCs w:val="24"/>
          <w:lang w:eastAsia="ko-KR"/>
        </w:rPr>
        <w:t>arbitrator</w:t>
      </w:r>
      <w:r w:rsidR="006D4B0F" w:rsidRPr="00302252">
        <w:rPr>
          <w:szCs w:val="24"/>
          <w:lang w:eastAsia="de-DE"/>
        </w:rPr>
        <w:t xml:space="preserve"> who needs to be replaced, shall select a new </w:t>
      </w:r>
      <w:r w:rsidR="006D4B0F" w:rsidRPr="00302252">
        <w:rPr>
          <w:szCs w:val="24"/>
          <w:lang w:eastAsia="ko-KR"/>
        </w:rPr>
        <w:t>arbitrator</w:t>
      </w:r>
      <w:r w:rsidR="006D4B0F" w:rsidRPr="00302252">
        <w:rPr>
          <w:szCs w:val="24"/>
          <w:lang w:eastAsia="de-DE"/>
        </w:rPr>
        <w:t xml:space="preserve"> in accordance with Article </w:t>
      </w:r>
      <w:r w:rsidR="00AB7090" w:rsidRPr="00302252">
        <w:rPr>
          <w:szCs w:val="24"/>
          <w:lang w:eastAsia="de-DE"/>
        </w:rPr>
        <w:t>7</w:t>
      </w:r>
      <w:r w:rsidR="006D4B0F" w:rsidRPr="00302252">
        <w:rPr>
          <w:szCs w:val="24"/>
          <w:lang w:eastAsia="de-DE"/>
        </w:rPr>
        <w:t xml:space="preserve"> (</w:t>
      </w:r>
      <w:r w:rsidRPr="00302252">
        <w:rPr>
          <w:szCs w:val="24"/>
          <w:lang w:eastAsia="de-DE"/>
        </w:rPr>
        <w:t>Composition and establishment of the arbitration panel</w:t>
      </w:r>
      <w:r w:rsidR="006D4B0F" w:rsidRPr="00302252">
        <w:rPr>
          <w:szCs w:val="24"/>
          <w:lang w:eastAsia="de-DE"/>
        </w:rPr>
        <w:t>)</w:t>
      </w:r>
      <w:r w:rsidR="00AB7090" w:rsidRPr="00302252">
        <w:rPr>
          <w:szCs w:val="24"/>
          <w:lang w:eastAsia="de-DE"/>
        </w:rPr>
        <w:t xml:space="preserve"> of Annex VI (Dispute settlement)</w:t>
      </w:r>
      <w:r w:rsidR="006D4B0F" w:rsidRPr="00302252">
        <w:rPr>
          <w:szCs w:val="24"/>
          <w:lang w:eastAsia="de-DE"/>
        </w:rPr>
        <w:t xml:space="preserve">. If the Party fails to select a new </w:t>
      </w:r>
      <w:r w:rsidR="006D4B0F" w:rsidRPr="00302252">
        <w:rPr>
          <w:szCs w:val="24"/>
          <w:lang w:eastAsia="ko-KR"/>
        </w:rPr>
        <w:t>arbitrator</w:t>
      </w:r>
      <w:r w:rsidR="006D4B0F" w:rsidRPr="00302252">
        <w:rPr>
          <w:szCs w:val="24"/>
          <w:lang w:eastAsia="de-DE"/>
        </w:rPr>
        <w:t xml:space="preserve"> within five days of the finding of the chairperson of the </w:t>
      </w:r>
      <w:r w:rsidR="006D4B0F" w:rsidRPr="00302252">
        <w:rPr>
          <w:szCs w:val="24"/>
          <w:lang w:eastAsia="ko-KR"/>
        </w:rPr>
        <w:t>a</w:t>
      </w:r>
      <w:r w:rsidR="006D4B0F" w:rsidRPr="00302252">
        <w:rPr>
          <w:szCs w:val="24"/>
          <w:lang w:eastAsia="de-DE"/>
        </w:rPr>
        <w:t xml:space="preserve">rbitration </w:t>
      </w:r>
      <w:r w:rsidR="006D4B0F" w:rsidRPr="00302252">
        <w:rPr>
          <w:szCs w:val="24"/>
          <w:lang w:eastAsia="ko-KR"/>
        </w:rPr>
        <w:t>p</w:t>
      </w:r>
      <w:r w:rsidR="006D4B0F" w:rsidRPr="00302252">
        <w:rPr>
          <w:szCs w:val="24"/>
          <w:lang w:eastAsia="de-DE"/>
        </w:rPr>
        <w:t xml:space="preserve">anel, the chairperson shall request the </w:t>
      </w:r>
      <w:r w:rsidR="00D40C37" w:rsidRPr="00302252">
        <w:rPr>
          <w:szCs w:val="24"/>
          <w:lang w:eastAsia="de-DE"/>
        </w:rPr>
        <w:t>Secretary-</w:t>
      </w:r>
      <w:r w:rsidR="006D4B0F" w:rsidRPr="00302252">
        <w:rPr>
          <w:szCs w:val="24"/>
          <w:lang w:eastAsia="de-DE"/>
        </w:rPr>
        <w:t xml:space="preserve">General of the </w:t>
      </w:r>
      <w:r w:rsidR="00D40C37" w:rsidRPr="00302252">
        <w:rPr>
          <w:szCs w:val="24"/>
          <w:lang w:eastAsia="de-DE"/>
        </w:rPr>
        <w:t>PCA</w:t>
      </w:r>
      <w:r w:rsidR="006D4B0F" w:rsidRPr="00302252">
        <w:rPr>
          <w:szCs w:val="24"/>
          <w:lang w:eastAsia="de-DE"/>
        </w:rPr>
        <w:t xml:space="preserve"> to make the appointment within 20 days.</w:t>
      </w:r>
      <w:r w:rsidR="006D4B0F" w:rsidRPr="00302252" w:rsidDel="00FC629E">
        <w:rPr>
          <w:szCs w:val="24"/>
          <w:lang w:eastAsia="de-DE"/>
        </w:rPr>
        <w:t xml:space="preserve"> </w:t>
      </w:r>
    </w:p>
    <w:p w:rsidR="006D4B0F" w:rsidRPr="00302252" w:rsidRDefault="006D4B0F" w:rsidP="00BF4442">
      <w:pPr>
        <w:ind w:left="720" w:hanging="720"/>
        <w:rPr>
          <w:szCs w:val="24"/>
          <w:lang w:eastAsia="de-DE"/>
        </w:rPr>
      </w:pPr>
    </w:p>
    <w:p w:rsidR="006D4B0F" w:rsidRPr="00302252" w:rsidRDefault="00A62C3A" w:rsidP="00BF4442">
      <w:pPr>
        <w:rPr>
          <w:spacing w:val="4"/>
          <w:szCs w:val="24"/>
          <w:lang w:eastAsia="de-DE"/>
        </w:rPr>
      </w:pPr>
      <w:r w:rsidRPr="00302252">
        <w:rPr>
          <w:szCs w:val="24"/>
          <w:lang w:eastAsia="de-DE"/>
        </w:rPr>
        <w:t>5.</w:t>
      </w:r>
      <w:r w:rsidRPr="00302252">
        <w:rPr>
          <w:szCs w:val="24"/>
          <w:lang w:eastAsia="de-DE"/>
        </w:rPr>
        <w:tab/>
      </w:r>
      <w:r w:rsidR="006D4B0F" w:rsidRPr="00302252">
        <w:rPr>
          <w:spacing w:val="1"/>
          <w:szCs w:val="24"/>
          <w:lang w:eastAsia="de-DE"/>
        </w:rPr>
        <w:t xml:space="preserve">Where a Party considers that the chairperson of the </w:t>
      </w:r>
      <w:r w:rsidR="006D4B0F" w:rsidRPr="00302252">
        <w:rPr>
          <w:spacing w:val="1"/>
          <w:szCs w:val="24"/>
          <w:lang w:eastAsia="ko-KR"/>
        </w:rPr>
        <w:t>a</w:t>
      </w:r>
      <w:r w:rsidR="006D4B0F" w:rsidRPr="00302252">
        <w:rPr>
          <w:spacing w:val="1"/>
          <w:szCs w:val="24"/>
          <w:lang w:eastAsia="de-DE"/>
        </w:rPr>
        <w:t xml:space="preserve">rbitration </w:t>
      </w:r>
      <w:r w:rsidR="006D4B0F" w:rsidRPr="00302252">
        <w:rPr>
          <w:spacing w:val="1"/>
          <w:szCs w:val="24"/>
          <w:lang w:eastAsia="ko-KR"/>
        </w:rPr>
        <w:t>p</w:t>
      </w:r>
      <w:r w:rsidR="006D4B0F" w:rsidRPr="00302252">
        <w:rPr>
          <w:spacing w:val="1"/>
          <w:szCs w:val="24"/>
          <w:lang w:eastAsia="de-DE"/>
        </w:rPr>
        <w:t xml:space="preserve">anel does not comply </w:t>
      </w:r>
      <w:r w:rsidR="006D4B0F" w:rsidRPr="00302252">
        <w:rPr>
          <w:spacing w:val="4"/>
          <w:szCs w:val="24"/>
          <w:lang w:eastAsia="de-DE"/>
        </w:rPr>
        <w:t xml:space="preserve">with the requirements of the Code of </w:t>
      </w:r>
      <w:r w:rsidR="00564364" w:rsidRPr="00302252">
        <w:rPr>
          <w:spacing w:val="4"/>
          <w:szCs w:val="24"/>
          <w:lang w:eastAsia="de-DE"/>
        </w:rPr>
        <w:t>c</w:t>
      </w:r>
      <w:r w:rsidR="006D4B0F" w:rsidRPr="00302252">
        <w:rPr>
          <w:spacing w:val="4"/>
          <w:szCs w:val="24"/>
          <w:lang w:eastAsia="de-DE"/>
        </w:rPr>
        <w:t xml:space="preserve">onduct, the Parties shall consult and, if they so agree, replace the chairperson and select a replacement </w:t>
      </w:r>
      <w:r w:rsidR="006D4B0F" w:rsidRPr="00302252">
        <w:rPr>
          <w:szCs w:val="24"/>
          <w:lang w:eastAsia="de-DE"/>
        </w:rPr>
        <w:t xml:space="preserve">following the procedure set out in Article </w:t>
      </w:r>
      <w:r w:rsidR="00AF1887" w:rsidRPr="00302252">
        <w:rPr>
          <w:szCs w:val="24"/>
          <w:lang w:eastAsia="de-DE"/>
        </w:rPr>
        <w:t>7</w:t>
      </w:r>
      <w:r w:rsidR="006D4B0F" w:rsidRPr="00302252">
        <w:rPr>
          <w:szCs w:val="24"/>
          <w:lang w:eastAsia="de-DE"/>
        </w:rPr>
        <w:t xml:space="preserve"> (</w:t>
      </w:r>
      <w:r w:rsidRPr="00302252">
        <w:rPr>
          <w:szCs w:val="24"/>
          <w:lang w:eastAsia="de-DE"/>
        </w:rPr>
        <w:t>Composition and establishment of the arbitration panel</w:t>
      </w:r>
      <w:r w:rsidR="006D4B0F" w:rsidRPr="00302252">
        <w:rPr>
          <w:szCs w:val="24"/>
          <w:lang w:eastAsia="de-DE"/>
        </w:rPr>
        <w:t>)</w:t>
      </w:r>
      <w:r w:rsidR="00AF1887" w:rsidRPr="00302252">
        <w:rPr>
          <w:szCs w:val="24"/>
          <w:lang w:eastAsia="de-DE"/>
        </w:rPr>
        <w:t xml:space="preserve"> of Annex VI (Dispute settlement)</w:t>
      </w:r>
      <w:r w:rsidR="006D4B0F" w:rsidRPr="00302252">
        <w:rPr>
          <w:spacing w:val="4"/>
          <w:szCs w:val="24"/>
          <w:lang w:eastAsia="de-DE"/>
        </w:rPr>
        <w:t xml:space="preserve">. </w:t>
      </w:r>
    </w:p>
    <w:p w:rsidR="006D4B0F" w:rsidRPr="00302252" w:rsidRDefault="006D4B0F" w:rsidP="00BF4442">
      <w:pPr>
        <w:ind w:left="720" w:hanging="720"/>
        <w:rPr>
          <w:spacing w:val="4"/>
          <w:szCs w:val="24"/>
          <w:lang w:eastAsia="de-DE"/>
        </w:rPr>
      </w:pPr>
    </w:p>
    <w:p w:rsidR="006D4B0F" w:rsidRPr="00302252" w:rsidRDefault="00703545" w:rsidP="00BF4442">
      <w:pPr>
        <w:rPr>
          <w:spacing w:val="-1"/>
          <w:szCs w:val="24"/>
          <w:lang w:eastAsia="de-DE"/>
        </w:rPr>
      </w:pPr>
      <w:r w:rsidRPr="00302252">
        <w:rPr>
          <w:spacing w:val="4"/>
          <w:szCs w:val="24"/>
          <w:lang w:eastAsia="de-DE"/>
        </w:rPr>
        <w:t>6.</w:t>
      </w:r>
      <w:r w:rsidRPr="00302252">
        <w:rPr>
          <w:spacing w:val="4"/>
          <w:szCs w:val="24"/>
          <w:lang w:eastAsia="de-DE"/>
        </w:rPr>
        <w:tab/>
      </w:r>
      <w:r w:rsidR="006D4B0F" w:rsidRPr="00302252">
        <w:rPr>
          <w:spacing w:val="4"/>
          <w:szCs w:val="24"/>
          <w:lang w:eastAsia="de-DE"/>
        </w:rPr>
        <w:t>If the Parties fail to agree on the need to replac</w:t>
      </w:r>
      <w:r w:rsidR="006D4B0F" w:rsidRPr="00302252">
        <w:rPr>
          <w:szCs w:val="24"/>
          <w:lang w:eastAsia="de-DE"/>
        </w:rPr>
        <w:t xml:space="preserve">e the </w:t>
      </w:r>
      <w:r w:rsidR="006D4B0F" w:rsidRPr="00302252">
        <w:rPr>
          <w:spacing w:val="4"/>
          <w:szCs w:val="24"/>
          <w:lang w:eastAsia="de-DE"/>
        </w:rPr>
        <w:t>chairperson, any Party may request that such matt</w:t>
      </w:r>
      <w:r w:rsidR="006D4B0F" w:rsidRPr="00302252">
        <w:rPr>
          <w:szCs w:val="24"/>
          <w:lang w:eastAsia="de-DE"/>
        </w:rPr>
        <w:t xml:space="preserve">er be referred to a neutral third party. If the Parties are unable to agree on a neutral third party, such matter shall be referred to the </w:t>
      </w:r>
      <w:r w:rsidR="00D40C37" w:rsidRPr="00302252">
        <w:rPr>
          <w:szCs w:val="24"/>
          <w:lang w:eastAsia="de-DE"/>
        </w:rPr>
        <w:t>Secretary-</w:t>
      </w:r>
      <w:r w:rsidR="006D4B0F" w:rsidRPr="00302252">
        <w:rPr>
          <w:szCs w:val="24"/>
          <w:lang w:eastAsia="de-DE"/>
        </w:rPr>
        <w:t xml:space="preserve">General of the </w:t>
      </w:r>
      <w:r w:rsidR="00D40C37" w:rsidRPr="00302252">
        <w:rPr>
          <w:szCs w:val="24"/>
          <w:lang w:eastAsia="de-DE"/>
        </w:rPr>
        <w:t>PCA</w:t>
      </w:r>
      <w:r w:rsidR="006D4B0F" w:rsidRPr="00302252">
        <w:rPr>
          <w:szCs w:val="24"/>
          <w:lang w:eastAsia="de-DE"/>
        </w:rPr>
        <w:t xml:space="preserve"> whose decision on the need to replace the chairperson shall be final</w:t>
      </w:r>
      <w:r w:rsidR="006D4B0F" w:rsidRPr="00302252">
        <w:rPr>
          <w:spacing w:val="-1"/>
          <w:szCs w:val="24"/>
          <w:lang w:eastAsia="de-DE"/>
        </w:rPr>
        <w:t xml:space="preserve">. </w:t>
      </w:r>
      <w:r w:rsidR="006D4B0F" w:rsidRPr="00302252">
        <w:rPr>
          <w:spacing w:val="1"/>
          <w:szCs w:val="24"/>
          <w:lang w:eastAsia="de-DE"/>
        </w:rPr>
        <w:t xml:space="preserve">If the neutral third party or the </w:t>
      </w:r>
      <w:r w:rsidR="00D40C37" w:rsidRPr="00302252">
        <w:rPr>
          <w:spacing w:val="1"/>
          <w:szCs w:val="24"/>
          <w:lang w:eastAsia="de-DE"/>
        </w:rPr>
        <w:t>Secretary</w:t>
      </w:r>
      <w:r w:rsidR="006D4B0F" w:rsidRPr="00302252">
        <w:rPr>
          <w:spacing w:val="1"/>
          <w:szCs w:val="24"/>
          <w:lang w:eastAsia="de-DE"/>
        </w:rPr>
        <w:t xml:space="preserve">-General of the </w:t>
      </w:r>
      <w:r w:rsidR="00D40C37" w:rsidRPr="00302252">
        <w:rPr>
          <w:spacing w:val="1"/>
          <w:szCs w:val="24"/>
          <w:lang w:eastAsia="de-DE"/>
        </w:rPr>
        <w:t>PCA</w:t>
      </w:r>
      <w:r w:rsidR="006D4B0F" w:rsidRPr="00302252">
        <w:rPr>
          <w:spacing w:val="1"/>
          <w:szCs w:val="24"/>
          <w:lang w:eastAsia="de-DE"/>
        </w:rPr>
        <w:t xml:space="preserve"> as the case may be decides that the original chairperson did not comply with the requirements of the Code of Conduct, the Parties shall agree on the replacement. If the Parties fail to agree on a new chairperson, the </w:t>
      </w:r>
      <w:r w:rsidR="00D40C37" w:rsidRPr="00302252">
        <w:rPr>
          <w:spacing w:val="1"/>
          <w:szCs w:val="24"/>
          <w:lang w:eastAsia="de-DE"/>
        </w:rPr>
        <w:t>Secretary</w:t>
      </w:r>
      <w:r w:rsidR="006D4B0F" w:rsidRPr="00302252">
        <w:rPr>
          <w:spacing w:val="1"/>
          <w:szCs w:val="24"/>
          <w:lang w:eastAsia="de-DE"/>
        </w:rPr>
        <w:t xml:space="preserve">-General of the </w:t>
      </w:r>
      <w:r w:rsidR="00D40C37" w:rsidRPr="00302252">
        <w:rPr>
          <w:spacing w:val="1"/>
          <w:szCs w:val="24"/>
          <w:lang w:eastAsia="de-DE"/>
        </w:rPr>
        <w:t>PCA</w:t>
      </w:r>
      <w:r w:rsidR="006D4B0F" w:rsidRPr="00302252">
        <w:rPr>
          <w:spacing w:val="1"/>
          <w:szCs w:val="24"/>
          <w:lang w:eastAsia="de-DE"/>
        </w:rPr>
        <w:t xml:space="preserve"> shall, at the request of any Party, select the new chairperson </w:t>
      </w:r>
      <w:r w:rsidR="006D4B0F" w:rsidRPr="00302252">
        <w:rPr>
          <w:szCs w:val="24"/>
          <w:lang w:eastAsia="de-DE"/>
        </w:rPr>
        <w:t>within 20 days of the request</w:t>
      </w:r>
      <w:r w:rsidR="006D4B0F" w:rsidRPr="00302252">
        <w:rPr>
          <w:spacing w:val="1"/>
          <w:szCs w:val="24"/>
          <w:lang w:eastAsia="de-DE"/>
        </w:rPr>
        <w:t>.</w:t>
      </w:r>
    </w:p>
    <w:p w:rsidR="006D4B0F" w:rsidRPr="00302252" w:rsidRDefault="006D4B0F" w:rsidP="00BF4442">
      <w:pPr>
        <w:ind w:left="720" w:hanging="720"/>
        <w:rPr>
          <w:spacing w:val="1"/>
          <w:szCs w:val="24"/>
          <w:lang w:eastAsia="de-DE"/>
        </w:rPr>
      </w:pPr>
    </w:p>
    <w:p w:rsidR="006D4B0F" w:rsidRPr="00302252" w:rsidRDefault="00703545" w:rsidP="00BF4442">
      <w:pPr>
        <w:rPr>
          <w:szCs w:val="24"/>
          <w:lang w:eastAsia="de-DE"/>
        </w:rPr>
      </w:pPr>
      <w:r w:rsidRPr="00302252">
        <w:rPr>
          <w:spacing w:val="1"/>
          <w:szCs w:val="24"/>
          <w:lang w:eastAsia="de-DE"/>
        </w:rPr>
        <w:t>7.</w:t>
      </w:r>
      <w:r w:rsidRPr="00302252">
        <w:rPr>
          <w:spacing w:val="1"/>
          <w:szCs w:val="24"/>
          <w:lang w:eastAsia="de-DE"/>
        </w:rPr>
        <w:tab/>
      </w:r>
      <w:r w:rsidR="006D4B0F" w:rsidRPr="00302252">
        <w:rPr>
          <w:szCs w:val="24"/>
          <w:lang w:eastAsia="de-DE"/>
        </w:rPr>
        <w:t xml:space="preserve">The </w:t>
      </w:r>
      <w:r w:rsidR="006D4B0F" w:rsidRPr="00302252">
        <w:rPr>
          <w:szCs w:val="24"/>
          <w:lang w:eastAsia="ko-KR"/>
        </w:rPr>
        <w:t>a</w:t>
      </w:r>
      <w:r w:rsidR="006D4B0F" w:rsidRPr="00302252">
        <w:rPr>
          <w:szCs w:val="24"/>
          <w:lang w:eastAsia="de-DE"/>
        </w:rPr>
        <w:t xml:space="preserve">rbitration </w:t>
      </w:r>
      <w:r w:rsidR="006D4B0F" w:rsidRPr="00302252">
        <w:rPr>
          <w:szCs w:val="24"/>
          <w:lang w:eastAsia="ko-KR"/>
        </w:rPr>
        <w:t>p</w:t>
      </w:r>
      <w:r w:rsidR="006D4B0F" w:rsidRPr="00302252">
        <w:rPr>
          <w:szCs w:val="24"/>
          <w:lang w:eastAsia="de-DE"/>
        </w:rPr>
        <w:t xml:space="preserve">anel proceedings shall be suspended for the period taken to carry out the procedures provided for in </w:t>
      </w:r>
      <w:r w:rsidR="009B5DFF" w:rsidRPr="00302252">
        <w:rPr>
          <w:szCs w:val="24"/>
          <w:lang w:eastAsia="de-DE"/>
        </w:rPr>
        <w:t xml:space="preserve">paragraphs 1 to 6 </w:t>
      </w:r>
      <w:r w:rsidR="006D4B0F" w:rsidRPr="00302252">
        <w:rPr>
          <w:szCs w:val="24"/>
          <w:lang w:eastAsia="de-DE"/>
        </w:rPr>
        <w:t xml:space="preserve">of this </w:t>
      </w:r>
      <w:r w:rsidR="009B5DFF" w:rsidRPr="00302252">
        <w:rPr>
          <w:szCs w:val="24"/>
          <w:lang w:eastAsia="de-DE"/>
        </w:rPr>
        <w:t>Article</w:t>
      </w:r>
      <w:r w:rsidR="006D4B0F" w:rsidRPr="00302252">
        <w:rPr>
          <w:szCs w:val="24"/>
          <w:lang w:eastAsia="de-DE"/>
        </w:rPr>
        <w:t>.</w:t>
      </w:r>
    </w:p>
    <w:p w:rsidR="006D4B0F" w:rsidRPr="00302252" w:rsidRDefault="006D4B0F" w:rsidP="00BF4442">
      <w:pPr>
        <w:widowControl w:val="0"/>
        <w:tabs>
          <w:tab w:val="left" w:pos="709"/>
        </w:tabs>
        <w:autoSpaceDE w:val="0"/>
        <w:autoSpaceDN w:val="0"/>
        <w:adjustRightInd w:val="0"/>
        <w:rPr>
          <w:rFonts w:eastAsia="Calibri"/>
          <w:iCs/>
          <w:szCs w:val="24"/>
        </w:rPr>
      </w:pPr>
    </w:p>
    <w:p w:rsidR="005D5ADA" w:rsidRPr="00302252" w:rsidRDefault="005D5ADA" w:rsidP="00BF4442">
      <w:pPr>
        <w:widowControl w:val="0"/>
        <w:tabs>
          <w:tab w:val="left" w:pos="709"/>
        </w:tabs>
        <w:autoSpaceDE w:val="0"/>
        <w:autoSpaceDN w:val="0"/>
        <w:adjustRightInd w:val="0"/>
        <w:rPr>
          <w:rFonts w:eastAsia="Calibri"/>
          <w:iCs/>
          <w:szCs w:val="24"/>
        </w:rPr>
      </w:pPr>
    </w:p>
    <w:p w:rsidR="005D5ADA" w:rsidRPr="00302252" w:rsidRDefault="00B30D1A" w:rsidP="00BF4442">
      <w:pPr>
        <w:widowControl w:val="0"/>
        <w:tabs>
          <w:tab w:val="left" w:pos="709"/>
        </w:tabs>
        <w:autoSpaceDE w:val="0"/>
        <w:autoSpaceDN w:val="0"/>
        <w:adjustRightInd w:val="0"/>
        <w:jc w:val="center"/>
        <w:rPr>
          <w:rFonts w:eastAsia="Calibri"/>
          <w:b/>
          <w:iCs/>
          <w:szCs w:val="24"/>
        </w:rPr>
      </w:pPr>
      <w:r w:rsidRPr="00302252">
        <w:rPr>
          <w:rFonts w:eastAsia="Calibri"/>
          <w:b/>
          <w:iCs/>
          <w:szCs w:val="24"/>
        </w:rPr>
        <w:t>Article 8</w:t>
      </w:r>
    </w:p>
    <w:p w:rsidR="006D4B0F" w:rsidRPr="00302252" w:rsidRDefault="006D4B0F" w:rsidP="00BF4442">
      <w:pPr>
        <w:widowControl w:val="0"/>
        <w:tabs>
          <w:tab w:val="left" w:pos="709"/>
        </w:tabs>
        <w:autoSpaceDE w:val="0"/>
        <w:autoSpaceDN w:val="0"/>
        <w:adjustRightInd w:val="0"/>
        <w:jc w:val="center"/>
        <w:rPr>
          <w:rFonts w:eastAsia="Batang"/>
          <w:b/>
          <w:iCs/>
          <w:szCs w:val="24"/>
          <w:lang w:eastAsia="ko-KR"/>
        </w:rPr>
      </w:pPr>
      <w:r w:rsidRPr="00302252">
        <w:rPr>
          <w:rFonts w:eastAsia="Calibri"/>
          <w:b/>
          <w:iCs/>
          <w:szCs w:val="24"/>
        </w:rPr>
        <w:t>Hearings</w:t>
      </w:r>
    </w:p>
    <w:p w:rsidR="006D4B0F" w:rsidRPr="00302252" w:rsidRDefault="006D4B0F" w:rsidP="00BF4442">
      <w:pPr>
        <w:widowControl w:val="0"/>
        <w:tabs>
          <w:tab w:val="left" w:pos="709"/>
        </w:tabs>
        <w:autoSpaceDE w:val="0"/>
        <w:autoSpaceDN w:val="0"/>
        <w:adjustRightInd w:val="0"/>
        <w:rPr>
          <w:rFonts w:eastAsia="Calibri"/>
          <w:szCs w:val="24"/>
        </w:rPr>
      </w:pPr>
    </w:p>
    <w:p w:rsidR="006D4B0F" w:rsidRPr="00302252" w:rsidRDefault="005D5ADA" w:rsidP="00BF4442">
      <w:pPr>
        <w:widowControl w:val="0"/>
        <w:rPr>
          <w:rFonts w:eastAsia="Malgun Gothic"/>
          <w:szCs w:val="24"/>
          <w:lang w:eastAsia="ko-KR"/>
        </w:rPr>
      </w:pPr>
      <w:r w:rsidRPr="00302252">
        <w:rPr>
          <w:rFonts w:eastAsia="Malgun Gothic"/>
          <w:szCs w:val="24"/>
          <w:lang w:eastAsia="ko-KR"/>
        </w:rPr>
        <w:t>1.</w:t>
      </w:r>
      <w:r w:rsidRPr="00302252">
        <w:rPr>
          <w:rFonts w:eastAsia="Malgun Gothic"/>
          <w:szCs w:val="24"/>
          <w:lang w:eastAsia="ko-KR"/>
        </w:rPr>
        <w:tab/>
      </w:r>
      <w:r w:rsidR="006D4B0F" w:rsidRPr="00302252">
        <w:rPr>
          <w:rFonts w:eastAsia="Malgun Gothic"/>
          <w:szCs w:val="24"/>
          <w:lang w:eastAsia="ko-KR"/>
        </w:rPr>
        <w:t xml:space="preserve">Unless the Parties otherwise agree, at least one hearing shall be held. The chairperson shall fix the date and time of the hearing in consultation with the Parties and the other arbitrators and confirm this in writing to the Parties. This information shall also be made publicly available by the Party in charge of the logistical administration of the proceeding when the hearing is open to the public. </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5D5ADA" w:rsidP="00BF4442">
      <w:pPr>
        <w:widowControl w:val="0"/>
        <w:rPr>
          <w:rFonts w:eastAsia="Malgun Gothic"/>
          <w:szCs w:val="24"/>
          <w:lang w:eastAsia="ko-KR"/>
        </w:rPr>
      </w:pPr>
      <w:r w:rsidRPr="00302252">
        <w:rPr>
          <w:rFonts w:eastAsia="Malgun Gothic"/>
          <w:szCs w:val="24"/>
          <w:lang w:eastAsia="ko-KR"/>
        </w:rPr>
        <w:t>2.</w:t>
      </w:r>
      <w:r w:rsidRPr="00302252">
        <w:rPr>
          <w:rFonts w:eastAsia="Malgun Gothic"/>
          <w:szCs w:val="24"/>
          <w:lang w:eastAsia="ko-KR"/>
        </w:rPr>
        <w:tab/>
      </w:r>
      <w:r w:rsidR="006D4B0F" w:rsidRPr="00302252">
        <w:rPr>
          <w:rFonts w:eastAsia="Malgun Gothic"/>
          <w:szCs w:val="24"/>
          <w:lang w:eastAsia="ko-KR"/>
        </w:rPr>
        <w:t xml:space="preserve">Unless the Parties otherwise agree, the hearing shall be held in Bosnia </w:t>
      </w:r>
      <w:r w:rsidR="00B45A75" w:rsidRPr="00302252">
        <w:rPr>
          <w:rFonts w:eastAsia="Malgun Gothic"/>
          <w:szCs w:val="24"/>
          <w:lang w:eastAsia="ko-KR"/>
        </w:rPr>
        <w:t xml:space="preserve">and </w:t>
      </w:r>
      <w:r w:rsidR="006D4B0F" w:rsidRPr="00302252">
        <w:rPr>
          <w:rFonts w:eastAsia="Malgun Gothic"/>
          <w:szCs w:val="24"/>
          <w:lang w:eastAsia="ko-KR"/>
        </w:rPr>
        <w:t xml:space="preserve">Herzegovina where the complaining Party is Turkey, or in Turkey where the complaining Party is Bosnia </w:t>
      </w:r>
      <w:r w:rsidR="00B45A75" w:rsidRPr="00302252">
        <w:rPr>
          <w:rFonts w:eastAsia="Malgun Gothic"/>
          <w:szCs w:val="24"/>
          <w:lang w:eastAsia="ko-KR"/>
        </w:rPr>
        <w:t xml:space="preserve">and </w:t>
      </w:r>
      <w:r w:rsidR="006D4B0F" w:rsidRPr="00302252">
        <w:rPr>
          <w:rFonts w:eastAsia="Malgun Gothic"/>
          <w:szCs w:val="24"/>
          <w:lang w:eastAsia="ko-KR"/>
        </w:rPr>
        <w:t xml:space="preserve">Herzegovina. </w:t>
      </w:r>
    </w:p>
    <w:p w:rsidR="006D4B0F" w:rsidRPr="00302252" w:rsidRDefault="006D4B0F" w:rsidP="00BF4442">
      <w:pPr>
        <w:widowControl w:val="0"/>
        <w:ind w:left="720" w:hanging="720"/>
        <w:rPr>
          <w:rFonts w:eastAsia="Malgun Gothic"/>
          <w:szCs w:val="24"/>
          <w:lang w:eastAsia="ko-KR"/>
        </w:rPr>
      </w:pPr>
    </w:p>
    <w:p w:rsidR="006D4B0F" w:rsidRPr="00302252" w:rsidRDefault="005D5ADA" w:rsidP="00BF4442">
      <w:pPr>
        <w:widowControl w:val="0"/>
        <w:ind w:left="720" w:hanging="720"/>
        <w:rPr>
          <w:rFonts w:eastAsia="Malgun Gothic"/>
          <w:szCs w:val="24"/>
          <w:lang w:eastAsia="ko-KR"/>
        </w:rPr>
      </w:pPr>
      <w:r w:rsidRPr="00302252">
        <w:rPr>
          <w:rFonts w:eastAsia="Malgun Gothic"/>
          <w:szCs w:val="24"/>
          <w:lang w:eastAsia="ko-KR"/>
        </w:rPr>
        <w:t>3.</w:t>
      </w:r>
      <w:r w:rsidRPr="00302252">
        <w:rPr>
          <w:rFonts w:eastAsia="Malgun Gothic"/>
          <w:szCs w:val="24"/>
          <w:lang w:eastAsia="ko-KR"/>
        </w:rPr>
        <w:tab/>
      </w:r>
      <w:r w:rsidR="006D4B0F" w:rsidRPr="00302252">
        <w:rPr>
          <w:rFonts w:eastAsia="Malgun Gothic"/>
          <w:szCs w:val="24"/>
          <w:lang w:eastAsia="ko-KR"/>
        </w:rPr>
        <w:t>The arbitration panel may convene additional hearings if the Parties so agree.</w:t>
      </w:r>
    </w:p>
    <w:p w:rsidR="006D4B0F" w:rsidRPr="00302252" w:rsidRDefault="006D4B0F" w:rsidP="00BF4442">
      <w:pPr>
        <w:widowControl w:val="0"/>
        <w:ind w:left="720" w:hanging="720"/>
        <w:rPr>
          <w:rFonts w:eastAsia="Malgun Gothic"/>
          <w:szCs w:val="24"/>
          <w:lang w:eastAsia="ko-KR"/>
        </w:rPr>
      </w:pPr>
    </w:p>
    <w:p w:rsidR="006D4B0F" w:rsidRPr="00302252" w:rsidRDefault="005D5ADA" w:rsidP="00BF4442">
      <w:pPr>
        <w:widowControl w:val="0"/>
        <w:ind w:left="720" w:hanging="720"/>
        <w:rPr>
          <w:rFonts w:eastAsia="Malgun Gothic"/>
          <w:szCs w:val="24"/>
          <w:lang w:eastAsia="ko-KR"/>
        </w:rPr>
      </w:pPr>
      <w:r w:rsidRPr="00302252">
        <w:rPr>
          <w:rFonts w:eastAsia="Malgun Gothic"/>
          <w:szCs w:val="24"/>
          <w:lang w:eastAsia="ko-KR"/>
        </w:rPr>
        <w:t>4.</w:t>
      </w:r>
      <w:r w:rsidRPr="00302252">
        <w:rPr>
          <w:rFonts w:eastAsia="Malgun Gothic"/>
          <w:szCs w:val="24"/>
          <w:lang w:eastAsia="ko-KR"/>
        </w:rPr>
        <w:tab/>
      </w:r>
      <w:r w:rsidR="006D4B0F" w:rsidRPr="00302252">
        <w:rPr>
          <w:rFonts w:eastAsia="Malgun Gothic"/>
          <w:szCs w:val="24"/>
          <w:lang w:eastAsia="ko-KR"/>
        </w:rPr>
        <w:t>All arbitrators shall be present during the entirety of any hearing.</w:t>
      </w:r>
    </w:p>
    <w:p w:rsidR="006D4B0F" w:rsidRPr="00302252" w:rsidRDefault="005D5ADA" w:rsidP="00BF4442">
      <w:pPr>
        <w:widowControl w:val="0"/>
        <w:rPr>
          <w:rFonts w:eastAsia="Malgun Gothic"/>
          <w:szCs w:val="24"/>
          <w:lang w:eastAsia="ko-KR"/>
        </w:rPr>
      </w:pPr>
      <w:r w:rsidRPr="00302252">
        <w:rPr>
          <w:rFonts w:eastAsia="Malgun Gothic"/>
          <w:szCs w:val="24"/>
          <w:lang w:eastAsia="ko-KR"/>
        </w:rPr>
        <w:lastRenderedPageBreak/>
        <w:t>5.</w:t>
      </w:r>
      <w:r w:rsidRPr="00302252">
        <w:rPr>
          <w:rFonts w:eastAsia="Malgun Gothic"/>
          <w:szCs w:val="24"/>
          <w:lang w:eastAsia="ko-KR"/>
        </w:rPr>
        <w:tab/>
      </w:r>
      <w:r w:rsidR="006D4B0F" w:rsidRPr="00302252">
        <w:rPr>
          <w:rFonts w:eastAsia="Malgun Gothic"/>
          <w:szCs w:val="24"/>
          <w:lang w:eastAsia="ko-KR"/>
        </w:rPr>
        <w:t>Representatives of a Party, advisors to a Party, administration staff, interpreters, translators and rapporteurs and arbitrators’ assistants may attend the hearings, irrespective of whether the hearings are open to the public or not. Only the representatives and advisors of a Party may address the arbitration panel.</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5D5ADA" w:rsidP="00BF4442">
      <w:pPr>
        <w:widowControl w:val="0"/>
        <w:rPr>
          <w:rFonts w:eastAsia="Malgun Gothic"/>
          <w:szCs w:val="24"/>
          <w:lang w:eastAsia="ko-KR"/>
        </w:rPr>
      </w:pPr>
      <w:r w:rsidRPr="00302252">
        <w:rPr>
          <w:rFonts w:eastAsia="Malgun Gothic"/>
          <w:szCs w:val="24"/>
          <w:lang w:eastAsia="ko-KR"/>
        </w:rPr>
        <w:t>6.</w:t>
      </w:r>
      <w:r w:rsidRPr="00302252">
        <w:rPr>
          <w:rFonts w:eastAsia="Malgun Gothic"/>
          <w:szCs w:val="24"/>
          <w:lang w:eastAsia="ko-KR"/>
        </w:rPr>
        <w:tab/>
      </w:r>
      <w:r w:rsidR="006D4B0F" w:rsidRPr="00302252">
        <w:rPr>
          <w:rFonts w:eastAsia="Malgun Gothic"/>
          <w:szCs w:val="24"/>
          <w:lang w:eastAsia="ko-KR"/>
        </w:rPr>
        <w:t>No later than five days before the date of a hearing, each Party shall deliver to the arbitration panel and simultaneously to the other Party a list of the names of those persons who will make oral arguments or presentations at the hearing on behalf of that Party and of other representatives or advisors who will be attending the hearing.</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5D5ADA" w:rsidP="00BF4442">
      <w:pPr>
        <w:widowControl w:val="0"/>
        <w:rPr>
          <w:rFonts w:eastAsia="Malgun Gothic"/>
          <w:szCs w:val="24"/>
          <w:lang w:eastAsia="ko-KR"/>
        </w:rPr>
      </w:pPr>
      <w:r w:rsidRPr="00302252">
        <w:rPr>
          <w:rFonts w:eastAsia="Malgun Gothic"/>
          <w:szCs w:val="24"/>
          <w:lang w:eastAsia="ko-KR"/>
        </w:rPr>
        <w:t>7.</w:t>
      </w:r>
      <w:r w:rsidRPr="00302252">
        <w:rPr>
          <w:rFonts w:eastAsia="Malgun Gothic"/>
          <w:szCs w:val="24"/>
          <w:lang w:eastAsia="ko-KR"/>
        </w:rPr>
        <w:tab/>
      </w:r>
      <w:r w:rsidR="006D4B0F" w:rsidRPr="00302252">
        <w:rPr>
          <w:rFonts w:eastAsia="Malgun Gothic"/>
          <w:szCs w:val="24"/>
          <w:lang w:eastAsia="ko-KR"/>
        </w:rPr>
        <w:t>The hearings of the arbitration panels shall be closed to the public. The Parties may decide to open the hearings partially or completely to the public. The arbitration panel shall meet in closed sessions when the submissions and arguments of a Party contain confidential information.</w:t>
      </w:r>
    </w:p>
    <w:p w:rsidR="006D4B0F" w:rsidRPr="00302252" w:rsidRDefault="006D4B0F" w:rsidP="00BF4442">
      <w:pPr>
        <w:widowControl w:val="0"/>
        <w:tabs>
          <w:tab w:val="left" w:pos="709"/>
        </w:tabs>
        <w:ind w:left="720" w:hanging="720"/>
        <w:rPr>
          <w:rFonts w:eastAsia="Malgun Gothic"/>
          <w:szCs w:val="24"/>
          <w:lang w:eastAsia="ko-KR"/>
        </w:rPr>
      </w:pPr>
    </w:p>
    <w:p w:rsidR="006D4B0F" w:rsidRPr="00302252" w:rsidRDefault="005D5ADA" w:rsidP="00BF4442">
      <w:pPr>
        <w:widowControl w:val="0"/>
        <w:rPr>
          <w:rFonts w:eastAsia="Malgun Gothic"/>
          <w:szCs w:val="24"/>
          <w:lang w:eastAsia="ko-KR"/>
        </w:rPr>
      </w:pPr>
      <w:r w:rsidRPr="00302252">
        <w:rPr>
          <w:rFonts w:eastAsia="Malgun Gothic"/>
          <w:szCs w:val="24"/>
          <w:lang w:eastAsia="ko-KR"/>
        </w:rPr>
        <w:t>8.</w:t>
      </w:r>
      <w:r w:rsidRPr="00302252">
        <w:rPr>
          <w:rFonts w:eastAsia="Malgun Gothic"/>
          <w:szCs w:val="24"/>
          <w:lang w:eastAsia="ko-KR"/>
        </w:rPr>
        <w:tab/>
      </w:r>
      <w:r w:rsidR="006D4B0F" w:rsidRPr="00302252">
        <w:rPr>
          <w:rFonts w:eastAsia="Malgun Gothic"/>
          <w:szCs w:val="24"/>
          <w:lang w:eastAsia="ko-KR"/>
        </w:rPr>
        <w:t>The arbitration panel shall conduct the hearing in the following manner, ensuring that the complaining Party and the Party complained against are afforded equal time:</w:t>
      </w:r>
    </w:p>
    <w:p w:rsidR="006D4B0F" w:rsidRPr="00302252" w:rsidRDefault="006D4B0F" w:rsidP="00564364">
      <w:pPr>
        <w:widowControl w:val="0"/>
        <w:rPr>
          <w:rFonts w:eastAsia="Malgun Gothic"/>
          <w:szCs w:val="24"/>
          <w:lang w:eastAsia="ko-KR"/>
        </w:rPr>
      </w:pPr>
    </w:p>
    <w:p w:rsidR="006D4B0F" w:rsidRPr="00302252" w:rsidRDefault="006D4B0F" w:rsidP="00564364">
      <w:pPr>
        <w:widowControl w:val="0"/>
        <w:autoSpaceDE w:val="0"/>
        <w:autoSpaceDN w:val="0"/>
        <w:adjustRightInd w:val="0"/>
        <w:ind w:left="720"/>
        <w:rPr>
          <w:rFonts w:eastAsia="Calibri"/>
          <w:i/>
          <w:iCs/>
          <w:szCs w:val="24"/>
        </w:rPr>
      </w:pPr>
      <w:r w:rsidRPr="00302252">
        <w:rPr>
          <w:rFonts w:eastAsia="Calibri"/>
          <w:i/>
          <w:iCs/>
          <w:szCs w:val="24"/>
        </w:rPr>
        <w:t>submissions</w:t>
      </w:r>
    </w:p>
    <w:p w:rsidR="006D4B0F" w:rsidRPr="00302252" w:rsidRDefault="006D4B0F" w:rsidP="00564364">
      <w:pPr>
        <w:widowControl w:val="0"/>
        <w:autoSpaceDE w:val="0"/>
        <w:autoSpaceDN w:val="0"/>
        <w:adjustRightInd w:val="0"/>
        <w:rPr>
          <w:rFonts w:eastAsia="Calibri"/>
          <w:i/>
          <w:iCs/>
          <w:szCs w:val="24"/>
        </w:rPr>
      </w:pPr>
    </w:p>
    <w:p w:rsidR="006D4B0F" w:rsidRPr="00302252" w:rsidRDefault="006D4B0F" w:rsidP="00DB27C1">
      <w:pPr>
        <w:widowControl w:val="0"/>
        <w:numPr>
          <w:ilvl w:val="1"/>
          <w:numId w:val="15"/>
        </w:numPr>
        <w:tabs>
          <w:tab w:val="clear" w:pos="1440"/>
        </w:tabs>
        <w:autoSpaceDE w:val="0"/>
        <w:autoSpaceDN w:val="0"/>
        <w:adjustRightInd w:val="0"/>
        <w:ind w:hanging="720"/>
        <w:rPr>
          <w:rFonts w:eastAsia="Calibri"/>
          <w:szCs w:val="24"/>
        </w:rPr>
      </w:pPr>
      <w:r w:rsidRPr="00302252">
        <w:rPr>
          <w:rFonts w:eastAsia="Calibri"/>
          <w:szCs w:val="24"/>
        </w:rPr>
        <w:t>submission of the complaining Party</w:t>
      </w:r>
      <w:r w:rsidRPr="00302252">
        <w:rPr>
          <w:rFonts w:eastAsia="Malgun Gothic"/>
          <w:szCs w:val="24"/>
          <w:lang w:eastAsia="ko-KR"/>
        </w:rPr>
        <w:t>; and</w:t>
      </w:r>
    </w:p>
    <w:p w:rsidR="006D4B0F" w:rsidRPr="00302252" w:rsidRDefault="006D4B0F" w:rsidP="00564364">
      <w:pPr>
        <w:widowControl w:val="0"/>
        <w:autoSpaceDE w:val="0"/>
        <w:autoSpaceDN w:val="0"/>
        <w:adjustRightInd w:val="0"/>
        <w:rPr>
          <w:rFonts w:eastAsia="Calibri"/>
          <w:szCs w:val="24"/>
        </w:rPr>
      </w:pPr>
    </w:p>
    <w:p w:rsidR="006D4B0F" w:rsidRPr="00302252" w:rsidRDefault="006D4B0F" w:rsidP="00DB27C1">
      <w:pPr>
        <w:widowControl w:val="0"/>
        <w:numPr>
          <w:ilvl w:val="1"/>
          <w:numId w:val="15"/>
        </w:numPr>
        <w:tabs>
          <w:tab w:val="clear" w:pos="1440"/>
        </w:tabs>
        <w:autoSpaceDE w:val="0"/>
        <w:autoSpaceDN w:val="0"/>
        <w:adjustRightInd w:val="0"/>
        <w:ind w:hanging="720"/>
        <w:rPr>
          <w:rFonts w:eastAsia="Calibri"/>
          <w:szCs w:val="24"/>
        </w:rPr>
      </w:pPr>
      <w:r w:rsidRPr="00302252">
        <w:rPr>
          <w:rFonts w:eastAsia="Calibri"/>
          <w:szCs w:val="24"/>
        </w:rPr>
        <w:t>counter-submission of the Party complained against.</w:t>
      </w:r>
    </w:p>
    <w:p w:rsidR="006D4B0F" w:rsidRPr="00302252" w:rsidRDefault="006D4B0F" w:rsidP="00564364">
      <w:pPr>
        <w:widowControl w:val="0"/>
        <w:autoSpaceDE w:val="0"/>
        <w:autoSpaceDN w:val="0"/>
        <w:adjustRightInd w:val="0"/>
        <w:rPr>
          <w:rFonts w:eastAsia="Malgun Gothic"/>
          <w:i/>
          <w:iCs/>
          <w:szCs w:val="24"/>
          <w:lang w:eastAsia="ko-KR"/>
        </w:rPr>
      </w:pPr>
    </w:p>
    <w:p w:rsidR="006D4B0F" w:rsidRPr="00302252" w:rsidRDefault="006D4B0F" w:rsidP="00564364">
      <w:pPr>
        <w:widowControl w:val="0"/>
        <w:autoSpaceDE w:val="0"/>
        <w:autoSpaceDN w:val="0"/>
        <w:adjustRightInd w:val="0"/>
        <w:ind w:left="720"/>
        <w:rPr>
          <w:rFonts w:eastAsia="Malgun Gothic"/>
          <w:i/>
          <w:iCs/>
          <w:szCs w:val="24"/>
          <w:lang w:eastAsia="ko-KR"/>
        </w:rPr>
      </w:pPr>
      <w:r w:rsidRPr="00302252">
        <w:rPr>
          <w:rFonts w:eastAsia="Malgun Gothic"/>
          <w:i/>
          <w:iCs/>
          <w:szCs w:val="24"/>
          <w:lang w:eastAsia="ko-KR"/>
        </w:rPr>
        <w:t>rebuttals</w:t>
      </w:r>
    </w:p>
    <w:p w:rsidR="006D4B0F" w:rsidRPr="00302252" w:rsidRDefault="006D4B0F" w:rsidP="00564364">
      <w:pPr>
        <w:widowControl w:val="0"/>
        <w:autoSpaceDE w:val="0"/>
        <w:autoSpaceDN w:val="0"/>
        <w:adjustRightInd w:val="0"/>
        <w:rPr>
          <w:rFonts w:eastAsia="Calibri"/>
          <w:i/>
          <w:iCs/>
          <w:szCs w:val="24"/>
        </w:rPr>
      </w:pPr>
    </w:p>
    <w:p w:rsidR="006D4B0F" w:rsidRPr="00302252" w:rsidRDefault="006D4B0F" w:rsidP="00DB27C1">
      <w:pPr>
        <w:widowControl w:val="0"/>
        <w:numPr>
          <w:ilvl w:val="1"/>
          <w:numId w:val="16"/>
        </w:numPr>
        <w:tabs>
          <w:tab w:val="clear" w:pos="1440"/>
        </w:tabs>
        <w:autoSpaceDE w:val="0"/>
        <w:autoSpaceDN w:val="0"/>
        <w:adjustRightInd w:val="0"/>
        <w:ind w:hanging="720"/>
        <w:rPr>
          <w:rFonts w:eastAsia="Calibri"/>
          <w:szCs w:val="24"/>
        </w:rPr>
      </w:pPr>
      <w:r w:rsidRPr="00302252">
        <w:rPr>
          <w:rFonts w:eastAsia="Calibri"/>
          <w:szCs w:val="24"/>
        </w:rPr>
        <w:t>reply of the complaining Party</w:t>
      </w:r>
      <w:r w:rsidRPr="00302252">
        <w:rPr>
          <w:rFonts w:eastAsia="Malgun Gothic"/>
          <w:szCs w:val="24"/>
          <w:lang w:eastAsia="ko-KR"/>
        </w:rPr>
        <w:t>; and</w:t>
      </w:r>
    </w:p>
    <w:p w:rsidR="006D4B0F" w:rsidRPr="00302252" w:rsidRDefault="006D4B0F" w:rsidP="00564364">
      <w:pPr>
        <w:widowControl w:val="0"/>
        <w:autoSpaceDE w:val="0"/>
        <w:autoSpaceDN w:val="0"/>
        <w:adjustRightInd w:val="0"/>
        <w:rPr>
          <w:rFonts w:eastAsia="Calibri"/>
          <w:szCs w:val="24"/>
        </w:rPr>
      </w:pPr>
    </w:p>
    <w:p w:rsidR="006D4B0F" w:rsidRPr="00302252" w:rsidRDefault="006D4B0F" w:rsidP="00DB27C1">
      <w:pPr>
        <w:widowControl w:val="0"/>
        <w:numPr>
          <w:ilvl w:val="1"/>
          <w:numId w:val="16"/>
        </w:numPr>
        <w:tabs>
          <w:tab w:val="clear" w:pos="1440"/>
        </w:tabs>
        <w:autoSpaceDE w:val="0"/>
        <w:autoSpaceDN w:val="0"/>
        <w:adjustRightInd w:val="0"/>
        <w:ind w:hanging="720"/>
        <w:rPr>
          <w:rFonts w:eastAsia="Calibri"/>
          <w:szCs w:val="24"/>
        </w:rPr>
      </w:pPr>
      <w:r w:rsidRPr="00302252">
        <w:rPr>
          <w:rFonts w:eastAsia="Calibri"/>
          <w:szCs w:val="24"/>
        </w:rPr>
        <w:t>counter-rebuttal of the Party complained against.</w:t>
      </w:r>
    </w:p>
    <w:p w:rsidR="006D4B0F" w:rsidRPr="00302252" w:rsidRDefault="006D4B0F" w:rsidP="00BF4442">
      <w:pPr>
        <w:widowControl w:val="0"/>
        <w:autoSpaceDE w:val="0"/>
        <w:autoSpaceDN w:val="0"/>
        <w:adjustRightInd w:val="0"/>
        <w:rPr>
          <w:rFonts w:eastAsia="Calibri"/>
          <w:szCs w:val="24"/>
        </w:rPr>
      </w:pPr>
    </w:p>
    <w:p w:rsidR="006D4B0F" w:rsidRPr="00302252" w:rsidRDefault="005D5ADA" w:rsidP="00BF4442">
      <w:pPr>
        <w:widowControl w:val="0"/>
        <w:ind w:left="720" w:hanging="720"/>
        <w:rPr>
          <w:rFonts w:eastAsia="Malgun Gothic"/>
          <w:szCs w:val="24"/>
          <w:lang w:eastAsia="ko-KR"/>
        </w:rPr>
      </w:pPr>
      <w:r w:rsidRPr="00302252">
        <w:rPr>
          <w:rFonts w:eastAsia="Malgun Gothic"/>
          <w:szCs w:val="24"/>
          <w:lang w:eastAsia="ko-KR"/>
        </w:rPr>
        <w:t>9.</w:t>
      </w:r>
      <w:r w:rsidRPr="00302252">
        <w:rPr>
          <w:rFonts w:eastAsia="Malgun Gothic"/>
          <w:szCs w:val="24"/>
          <w:lang w:eastAsia="ko-KR"/>
        </w:rPr>
        <w:tab/>
      </w:r>
      <w:r w:rsidR="006D4B0F" w:rsidRPr="00302252">
        <w:rPr>
          <w:rFonts w:eastAsia="Malgun Gothic"/>
          <w:szCs w:val="24"/>
          <w:lang w:eastAsia="ko-KR"/>
        </w:rPr>
        <w:t>The arbitration panel may direct questions to either Party at any time during a hearing.</w:t>
      </w:r>
    </w:p>
    <w:p w:rsidR="006D4B0F" w:rsidRPr="00302252" w:rsidRDefault="006D4B0F" w:rsidP="00BF4442">
      <w:pPr>
        <w:widowControl w:val="0"/>
        <w:ind w:left="720" w:hanging="720"/>
        <w:rPr>
          <w:rFonts w:eastAsia="Malgun Gothic"/>
          <w:szCs w:val="24"/>
          <w:lang w:eastAsia="ko-KR"/>
        </w:rPr>
      </w:pPr>
    </w:p>
    <w:p w:rsidR="006D4B0F" w:rsidRPr="00302252" w:rsidRDefault="005D5ADA" w:rsidP="00BF4442">
      <w:pPr>
        <w:widowControl w:val="0"/>
        <w:rPr>
          <w:rFonts w:eastAsia="Malgun Gothic"/>
          <w:szCs w:val="24"/>
          <w:lang w:eastAsia="ko-KR"/>
        </w:rPr>
      </w:pPr>
      <w:r w:rsidRPr="00302252">
        <w:rPr>
          <w:szCs w:val="24"/>
          <w:lang w:eastAsia="ko-KR"/>
        </w:rPr>
        <w:t>10.</w:t>
      </w:r>
      <w:r w:rsidRPr="00302252">
        <w:rPr>
          <w:szCs w:val="24"/>
          <w:lang w:eastAsia="ko-KR"/>
        </w:rPr>
        <w:tab/>
      </w:r>
      <w:r w:rsidR="006D4B0F" w:rsidRPr="00302252">
        <w:rPr>
          <w:rFonts w:eastAsia="Calibri"/>
          <w:szCs w:val="24"/>
        </w:rPr>
        <w:t xml:space="preserve">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shall arrange for a transcript of each hearing to be prepared and delivered </w:t>
      </w:r>
      <w:r w:rsidR="00D41A63" w:rsidRPr="00302252">
        <w:rPr>
          <w:rFonts w:eastAsia="Calibri"/>
          <w:szCs w:val="24"/>
        </w:rPr>
        <w:t xml:space="preserve">a copy of the transcript </w:t>
      </w:r>
      <w:r w:rsidR="006D4B0F" w:rsidRPr="00302252">
        <w:rPr>
          <w:rFonts w:eastAsia="Calibri"/>
          <w:szCs w:val="24"/>
        </w:rPr>
        <w:t>as soon as possible to the Parties.</w:t>
      </w:r>
    </w:p>
    <w:p w:rsidR="006D4B0F" w:rsidRPr="00302252" w:rsidRDefault="006D4B0F" w:rsidP="00BF4442">
      <w:pPr>
        <w:widowControl w:val="0"/>
        <w:ind w:left="720" w:hanging="720"/>
        <w:rPr>
          <w:rFonts w:eastAsia="Malgun Gothic"/>
          <w:szCs w:val="24"/>
          <w:lang w:eastAsia="ko-KR"/>
        </w:rPr>
      </w:pPr>
    </w:p>
    <w:p w:rsidR="006D4B0F" w:rsidRPr="00302252" w:rsidRDefault="00A954B2" w:rsidP="00BF4442">
      <w:pPr>
        <w:widowControl w:val="0"/>
        <w:rPr>
          <w:rFonts w:eastAsia="Malgun Gothic"/>
          <w:szCs w:val="24"/>
          <w:lang w:eastAsia="ko-KR"/>
        </w:rPr>
      </w:pPr>
      <w:r w:rsidRPr="00302252">
        <w:rPr>
          <w:szCs w:val="24"/>
          <w:lang w:eastAsia="ko-KR"/>
        </w:rPr>
        <w:t>11.</w:t>
      </w:r>
      <w:r w:rsidRPr="00302252">
        <w:rPr>
          <w:szCs w:val="24"/>
          <w:lang w:eastAsia="ko-KR"/>
        </w:rPr>
        <w:tab/>
      </w:r>
      <w:r w:rsidR="006D4B0F" w:rsidRPr="00302252">
        <w:rPr>
          <w:rFonts w:eastAsia="Calibri"/>
          <w:szCs w:val="24"/>
        </w:rPr>
        <w:t xml:space="preserve">Within </w:t>
      </w:r>
      <w:r w:rsidR="007119B9" w:rsidRPr="00302252">
        <w:rPr>
          <w:rFonts w:eastAsia="Calibri"/>
          <w:szCs w:val="24"/>
        </w:rPr>
        <w:t>ten</w:t>
      </w:r>
      <w:r w:rsidR="006D4B0F" w:rsidRPr="00302252">
        <w:rPr>
          <w:rFonts w:eastAsia="Batang"/>
          <w:szCs w:val="24"/>
          <w:lang w:eastAsia="ko-KR"/>
        </w:rPr>
        <w:t xml:space="preserve"> </w:t>
      </w:r>
      <w:r w:rsidR="006D4B0F" w:rsidRPr="00302252">
        <w:rPr>
          <w:rFonts w:eastAsia="Calibri"/>
          <w:szCs w:val="24"/>
        </w:rPr>
        <w:t xml:space="preserve">days </w:t>
      </w:r>
      <w:r w:rsidR="006D4B0F" w:rsidRPr="00302252">
        <w:rPr>
          <w:rFonts w:eastAsia="Malgun Gothic"/>
          <w:szCs w:val="24"/>
          <w:lang w:eastAsia="ko-KR"/>
        </w:rPr>
        <w:t>of</w:t>
      </w:r>
      <w:r w:rsidR="006D4B0F" w:rsidRPr="00302252">
        <w:rPr>
          <w:rFonts w:eastAsia="Calibri"/>
          <w:szCs w:val="24"/>
        </w:rPr>
        <w:t xml:space="preserve"> the date of the hearing, each Party may deliver to 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and simultaneously to the other Party a supplementary written submission concerning any matter that </w:t>
      </w:r>
      <w:r w:rsidR="006D4B0F" w:rsidRPr="00302252">
        <w:rPr>
          <w:rFonts w:eastAsia="Malgun Gothic"/>
          <w:szCs w:val="24"/>
          <w:lang w:eastAsia="ko-KR"/>
        </w:rPr>
        <w:t>arose</w:t>
      </w:r>
      <w:r w:rsidR="006D4B0F" w:rsidRPr="00302252">
        <w:rPr>
          <w:rFonts w:eastAsia="Calibri"/>
          <w:szCs w:val="24"/>
        </w:rPr>
        <w:t xml:space="preserve"> during the hearing.</w:t>
      </w:r>
    </w:p>
    <w:p w:rsidR="006D4B0F" w:rsidRPr="00302252" w:rsidRDefault="006D4B0F" w:rsidP="00BF4442">
      <w:pPr>
        <w:widowControl w:val="0"/>
        <w:autoSpaceDE w:val="0"/>
        <w:autoSpaceDN w:val="0"/>
        <w:adjustRightInd w:val="0"/>
        <w:rPr>
          <w:rFonts w:eastAsia="Batang"/>
          <w:szCs w:val="24"/>
          <w:lang w:eastAsia="ko-KR"/>
        </w:rPr>
      </w:pPr>
    </w:p>
    <w:p w:rsidR="00A954B2" w:rsidRPr="00302252" w:rsidRDefault="00A954B2" w:rsidP="00BF4442">
      <w:pPr>
        <w:widowControl w:val="0"/>
        <w:autoSpaceDE w:val="0"/>
        <w:autoSpaceDN w:val="0"/>
        <w:adjustRightInd w:val="0"/>
        <w:rPr>
          <w:rFonts w:eastAsia="Batang"/>
          <w:szCs w:val="24"/>
          <w:lang w:eastAsia="ko-KR"/>
        </w:rPr>
      </w:pPr>
    </w:p>
    <w:p w:rsidR="00A954B2" w:rsidRPr="00302252" w:rsidRDefault="00B30D1A" w:rsidP="00BF4442">
      <w:pPr>
        <w:widowControl w:val="0"/>
        <w:autoSpaceDE w:val="0"/>
        <w:autoSpaceDN w:val="0"/>
        <w:adjustRightInd w:val="0"/>
        <w:jc w:val="center"/>
        <w:rPr>
          <w:rFonts w:eastAsia="Batang"/>
          <w:b/>
          <w:szCs w:val="24"/>
          <w:lang w:eastAsia="ko-KR"/>
        </w:rPr>
      </w:pPr>
      <w:r w:rsidRPr="00302252">
        <w:rPr>
          <w:rFonts w:eastAsia="Batang"/>
          <w:b/>
          <w:szCs w:val="24"/>
          <w:lang w:eastAsia="ko-KR"/>
        </w:rPr>
        <w:t>Article 9</w:t>
      </w:r>
    </w:p>
    <w:p w:rsidR="006D4B0F" w:rsidRPr="00302252" w:rsidRDefault="006D4B0F" w:rsidP="00BF4442">
      <w:pPr>
        <w:widowControl w:val="0"/>
        <w:autoSpaceDE w:val="0"/>
        <w:autoSpaceDN w:val="0"/>
        <w:adjustRightInd w:val="0"/>
        <w:jc w:val="center"/>
        <w:rPr>
          <w:rFonts w:eastAsia="Batang"/>
          <w:b/>
          <w:bCs/>
          <w:iCs/>
          <w:szCs w:val="24"/>
          <w:lang w:eastAsia="ko-KR"/>
        </w:rPr>
      </w:pPr>
      <w:r w:rsidRPr="00302252">
        <w:rPr>
          <w:rFonts w:eastAsia="Calibri"/>
          <w:b/>
          <w:bCs/>
          <w:iCs/>
          <w:szCs w:val="24"/>
        </w:rPr>
        <w:t>Q</w:t>
      </w:r>
      <w:r w:rsidRPr="00302252">
        <w:rPr>
          <w:rFonts w:eastAsia="Batang"/>
          <w:b/>
          <w:bCs/>
          <w:iCs/>
          <w:szCs w:val="24"/>
          <w:lang w:eastAsia="ko-KR"/>
        </w:rPr>
        <w:t>uestions</w:t>
      </w:r>
      <w:r w:rsidRPr="00302252">
        <w:rPr>
          <w:rFonts w:eastAsia="Calibri"/>
          <w:b/>
          <w:bCs/>
          <w:iCs/>
          <w:szCs w:val="24"/>
        </w:rPr>
        <w:t xml:space="preserve"> </w:t>
      </w:r>
      <w:r w:rsidRPr="00302252">
        <w:rPr>
          <w:rFonts w:eastAsia="Batang"/>
          <w:b/>
          <w:bCs/>
          <w:iCs/>
          <w:szCs w:val="24"/>
          <w:lang w:eastAsia="ko-KR"/>
        </w:rPr>
        <w:t>in</w:t>
      </w:r>
      <w:r w:rsidRPr="00302252">
        <w:rPr>
          <w:rFonts w:eastAsia="Calibri"/>
          <w:b/>
          <w:bCs/>
          <w:iCs/>
          <w:szCs w:val="24"/>
        </w:rPr>
        <w:t xml:space="preserve"> </w:t>
      </w:r>
      <w:r w:rsidR="00A954B2" w:rsidRPr="00302252">
        <w:rPr>
          <w:rFonts w:eastAsia="Calibri"/>
          <w:b/>
          <w:bCs/>
          <w:iCs/>
          <w:szCs w:val="24"/>
        </w:rPr>
        <w:t>w</w:t>
      </w:r>
      <w:r w:rsidRPr="00302252">
        <w:rPr>
          <w:rFonts w:eastAsia="Batang"/>
          <w:b/>
          <w:bCs/>
          <w:iCs/>
          <w:szCs w:val="24"/>
          <w:lang w:eastAsia="ko-KR"/>
        </w:rPr>
        <w:t>riting</w:t>
      </w:r>
    </w:p>
    <w:p w:rsidR="006D4B0F" w:rsidRPr="00302252" w:rsidRDefault="006D4B0F" w:rsidP="00BF4442">
      <w:pPr>
        <w:widowControl w:val="0"/>
        <w:autoSpaceDE w:val="0"/>
        <w:autoSpaceDN w:val="0"/>
        <w:adjustRightInd w:val="0"/>
        <w:jc w:val="center"/>
        <w:rPr>
          <w:rFonts w:eastAsia="Calibri"/>
          <w:szCs w:val="24"/>
        </w:rPr>
      </w:pPr>
    </w:p>
    <w:p w:rsidR="006D4B0F" w:rsidRPr="00302252" w:rsidRDefault="00A954B2" w:rsidP="00BF4442">
      <w:pPr>
        <w:widowControl w:val="0"/>
        <w:rPr>
          <w:rFonts w:eastAsia="Calibri"/>
          <w:szCs w:val="24"/>
        </w:rPr>
      </w:pPr>
      <w:r w:rsidRPr="00302252">
        <w:rPr>
          <w:szCs w:val="24"/>
          <w:lang w:eastAsia="ko-KR"/>
        </w:rPr>
        <w:t>1.</w:t>
      </w:r>
      <w:r w:rsidRPr="00302252">
        <w:rPr>
          <w:szCs w:val="24"/>
          <w:lang w:eastAsia="ko-KR"/>
        </w:rPr>
        <w:tab/>
      </w:r>
      <w:r w:rsidR="006D4B0F" w:rsidRPr="00302252">
        <w:rPr>
          <w:rFonts w:eastAsia="Calibri"/>
          <w:szCs w:val="24"/>
        </w:rPr>
        <w:t xml:space="preserve">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may at any time during the proceedings address questions in </w:t>
      </w:r>
      <w:r w:rsidR="006D4B0F" w:rsidRPr="00302252">
        <w:rPr>
          <w:rFonts w:eastAsia="Calibri"/>
          <w:szCs w:val="24"/>
        </w:rPr>
        <w:lastRenderedPageBreak/>
        <w:t xml:space="preserve">writing to </w:t>
      </w:r>
      <w:r w:rsidR="00D41A63" w:rsidRPr="00302252">
        <w:rPr>
          <w:rFonts w:eastAsia="Calibri"/>
          <w:szCs w:val="24"/>
        </w:rPr>
        <w:t>a Party</w:t>
      </w:r>
      <w:r w:rsidR="006D4B0F" w:rsidRPr="00302252">
        <w:rPr>
          <w:rFonts w:eastAsia="Calibri"/>
          <w:szCs w:val="24"/>
        </w:rPr>
        <w:t xml:space="preserve"> or both Parties. The arbitration panel shall ensure that each of the Parties receive a copy of any questions put by 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w:t>
      </w:r>
    </w:p>
    <w:p w:rsidR="006D4B0F" w:rsidRPr="00302252" w:rsidRDefault="006D4B0F" w:rsidP="00BF4442">
      <w:pPr>
        <w:widowControl w:val="0"/>
        <w:tabs>
          <w:tab w:val="left" w:pos="426"/>
        </w:tabs>
        <w:ind w:left="720" w:hanging="720"/>
        <w:rPr>
          <w:rFonts w:eastAsia="Calibri"/>
          <w:szCs w:val="24"/>
        </w:rPr>
      </w:pPr>
    </w:p>
    <w:p w:rsidR="006D4B0F" w:rsidRPr="00302252" w:rsidRDefault="00A954B2" w:rsidP="00BF4442">
      <w:pPr>
        <w:widowControl w:val="0"/>
        <w:rPr>
          <w:rFonts w:eastAsia="Calibri"/>
          <w:szCs w:val="24"/>
        </w:rPr>
      </w:pPr>
      <w:r w:rsidRPr="00302252">
        <w:rPr>
          <w:szCs w:val="24"/>
          <w:lang w:eastAsia="ko-KR"/>
        </w:rPr>
        <w:t>2.</w:t>
      </w:r>
      <w:r w:rsidRPr="00302252">
        <w:rPr>
          <w:szCs w:val="24"/>
          <w:lang w:eastAsia="ko-KR"/>
        </w:rPr>
        <w:tab/>
      </w:r>
      <w:r w:rsidR="006D4B0F" w:rsidRPr="00302252">
        <w:rPr>
          <w:rFonts w:eastAsia="Calibri"/>
          <w:szCs w:val="24"/>
        </w:rPr>
        <w:t xml:space="preserve">Each Party shall also provide a copy of its written response to 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anel’s questions to 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and simultaneously to the other Party. Each Party shall be given the opportunity to provide written comments on the other Party’s reply within </w:t>
      </w:r>
      <w:r w:rsidR="00553359" w:rsidRPr="00302252">
        <w:rPr>
          <w:rFonts w:eastAsia="Calibri"/>
          <w:szCs w:val="24"/>
        </w:rPr>
        <w:t>ten</w:t>
      </w:r>
      <w:r w:rsidR="008C0417" w:rsidRPr="00302252">
        <w:rPr>
          <w:rFonts w:eastAsia="Calibri"/>
          <w:szCs w:val="24"/>
        </w:rPr>
        <w:t xml:space="preserve"> </w:t>
      </w:r>
      <w:r w:rsidR="006D4B0F" w:rsidRPr="00302252">
        <w:rPr>
          <w:rFonts w:eastAsia="Calibri"/>
          <w:szCs w:val="24"/>
        </w:rPr>
        <w:t>days of the date of receipt.</w:t>
      </w:r>
    </w:p>
    <w:p w:rsidR="006D4B0F" w:rsidRPr="00302252" w:rsidRDefault="006D4B0F" w:rsidP="00BF4442">
      <w:pPr>
        <w:widowControl w:val="0"/>
        <w:autoSpaceDE w:val="0"/>
        <w:autoSpaceDN w:val="0"/>
        <w:adjustRightInd w:val="0"/>
        <w:rPr>
          <w:rFonts w:eastAsia="Calibri"/>
          <w:bCs/>
          <w:i/>
          <w:iCs/>
          <w:szCs w:val="24"/>
        </w:rPr>
      </w:pPr>
    </w:p>
    <w:p w:rsidR="00210E90" w:rsidRPr="00302252" w:rsidRDefault="00210E90" w:rsidP="00BF4442">
      <w:pPr>
        <w:widowControl w:val="0"/>
        <w:autoSpaceDE w:val="0"/>
        <w:autoSpaceDN w:val="0"/>
        <w:adjustRightInd w:val="0"/>
        <w:rPr>
          <w:rFonts w:eastAsia="Calibri"/>
          <w:bCs/>
          <w:i/>
          <w:iCs/>
          <w:szCs w:val="24"/>
        </w:rPr>
      </w:pPr>
    </w:p>
    <w:p w:rsidR="00A954B2" w:rsidRPr="00302252" w:rsidRDefault="00B30D1A" w:rsidP="00BF4442">
      <w:pPr>
        <w:widowControl w:val="0"/>
        <w:autoSpaceDE w:val="0"/>
        <w:autoSpaceDN w:val="0"/>
        <w:adjustRightInd w:val="0"/>
        <w:jc w:val="center"/>
        <w:rPr>
          <w:rFonts w:eastAsia="Calibri"/>
          <w:b/>
          <w:bCs/>
          <w:iCs/>
          <w:szCs w:val="24"/>
        </w:rPr>
      </w:pPr>
      <w:r w:rsidRPr="00302252">
        <w:rPr>
          <w:rFonts w:eastAsia="Calibri"/>
          <w:b/>
          <w:bCs/>
          <w:iCs/>
          <w:szCs w:val="24"/>
        </w:rPr>
        <w:t>Article 10</w:t>
      </w:r>
    </w:p>
    <w:p w:rsidR="006D4B0F" w:rsidRPr="00302252" w:rsidRDefault="006D4B0F" w:rsidP="00BF4442">
      <w:pPr>
        <w:widowControl w:val="0"/>
        <w:autoSpaceDE w:val="0"/>
        <w:autoSpaceDN w:val="0"/>
        <w:adjustRightInd w:val="0"/>
        <w:jc w:val="center"/>
        <w:rPr>
          <w:rFonts w:eastAsia="Calibri"/>
          <w:b/>
          <w:bCs/>
          <w:iCs/>
          <w:szCs w:val="24"/>
        </w:rPr>
      </w:pPr>
      <w:r w:rsidRPr="00302252">
        <w:rPr>
          <w:rFonts w:eastAsia="Calibri"/>
          <w:b/>
          <w:bCs/>
          <w:iCs/>
          <w:szCs w:val="24"/>
        </w:rPr>
        <w:t>Confidentiality</w:t>
      </w:r>
    </w:p>
    <w:p w:rsidR="006D4B0F" w:rsidRPr="00302252" w:rsidRDefault="006D4B0F" w:rsidP="00BF4442">
      <w:pPr>
        <w:widowControl w:val="0"/>
        <w:autoSpaceDE w:val="0"/>
        <w:autoSpaceDN w:val="0"/>
        <w:adjustRightInd w:val="0"/>
        <w:rPr>
          <w:rFonts w:eastAsia="Calibri"/>
          <w:bCs/>
          <w:iCs/>
          <w:szCs w:val="24"/>
        </w:rPr>
      </w:pPr>
    </w:p>
    <w:p w:rsidR="006D4B0F" w:rsidRPr="00302252" w:rsidRDefault="006D4B0F" w:rsidP="00BF4442">
      <w:pPr>
        <w:pStyle w:val="ListeParagraf"/>
        <w:widowControl w:val="0"/>
        <w:autoSpaceDE w:val="0"/>
        <w:autoSpaceDN w:val="0"/>
        <w:adjustRightInd w:val="0"/>
        <w:ind w:left="-12"/>
        <w:jc w:val="both"/>
        <w:rPr>
          <w:rFonts w:eastAsia="Calibri"/>
          <w:bCs/>
          <w:i/>
          <w:iCs/>
          <w:lang w:val="en-GB"/>
        </w:rPr>
      </w:pPr>
      <w:r w:rsidRPr="00302252">
        <w:rPr>
          <w:rFonts w:eastAsia="Times New Roman"/>
          <w:lang w:val="en-GB" w:eastAsia="de-DE"/>
        </w:rPr>
        <w:t xml:space="preserve">The Parties and their advisors shall maintain the confidentiality of the </w:t>
      </w:r>
      <w:r w:rsidRPr="00302252">
        <w:rPr>
          <w:lang w:val="en-GB" w:eastAsia="ko-KR"/>
        </w:rPr>
        <w:t>a</w:t>
      </w:r>
      <w:r w:rsidRPr="00302252">
        <w:rPr>
          <w:rFonts w:eastAsia="Times New Roman"/>
          <w:lang w:val="en-GB" w:eastAsia="de-DE"/>
        </w:rPr>
        <w:t xml:space="preserve">rbitration </w:t>
      </w:r>
      <w:r w:rsidRPr="00302252">
        <w:rPr>
          <w:lang w:val="en-GB" w:eastAsia="ko-KR"/>
        </w:rPr>
        <w:t>p</w:t>
      </w:r>
      <w:r w:rsidRPr="00302252">
        <w:rPr>
          <w:rFonts w:eastAsia="Times New Roman"/>
          <w:lang w:val="en-GB" w:eastAsia="de-DE"/>
        </w:rPr>
        <w:t>anel hearings where the hearings are held in closed session,</w:t>
      </w:r>
      <w:r w:rsidRPr="00302252">
        <w:rPr>
          <w:rFonts w:eastAsia="Times New Roman"/>
          <w:lang w:val="en-GB" w:eastAsia="en-GB"/>
        </w:rPr>
        <w:t xml:space="preserve"> the deliberations and interim panel report, and all written submissions to, and communications with, the panel</w:t>
      </w:r>
      <w:r w:rsidRPr="00302252">
        <w:rPr>
          <w:rFonts w:eastAsia="Times New Roman"/>
          <w:lang w:val="en-GB" w:eastAsia="de-DE"/>
        </w:rPr>
        <w:t xml:space="preserve">. Each Party and its advisors shall treat as confidential any information submitted by the other Party to the </w:t>
      </w:r>
      <w:r w:rsidRPr="00302252">
        <w:rPr>
          <w:lang w:val="en-GB" w:eastAsia="ko-KR"/>
        </w:rPr>
        <w:t>a</w:t>
      </w:r>
      <w:r w:rsidRPr="00302252">
        <w:rPr>
          <w:rFonts w:eastAsia="Times New Roman"/>
          <w:lang w:val="en-GB" w:eastAsia="de-DE"/>
        </w:rPr>
        <w:t xml:space="preserve">rbitration </w:t>
      </w:r>
      <w:r w:rsidRPr="00302252">
        <w:rPr>
          <w:lang w:val="en-GB" w:eastAsia="ko-KR"/>
        </w:rPr>
        <w:t>p</w:t>
      </w:r>
      <w:r w:rsidRPr="00302252">
        <w:rPr>
          <w:rFonts w:eastAsia="Times New Roman"/>
          <w:lang w:val="en-GB" w:eastAsia="de-DE"/>
        </w:rPr>
        <w:t xml:space="preserve">anel which that Party has designated as confidential. Nothing in this </w:t>
      </w:r>
      <w:r w:rsidR="00DB1129" w:rsidRPr="00302252">
        <w:rPr>
          <w:rFonts w:eastAsia="Times New Roman"/>
          <w:lang w:val="en-GB" w:eastAsia="de-DE"/>
        </w:rPr>
        <w:t xml:space="preserve">Appendix </w:t>
      </w:r>
      <w:r w:rsidRPr="00302252">
        <w:rPr>
          <w:rFonts w:eastAsia="Times New Roman"/>
          <w:lang w:val="en-GB" w:eastAsia="de-DE"/>
        </w:rPr>
        <w:t>shall preclude a Party from disclosing statements of its own positions to the public to the extent that, when making reference to information submitted by the other Party, it does not disclose any information designated by the other Party as confidential.</w:t>
      </w:r>
    </w:p>
    <w:p w:rsidR="006D4B0F" w:rsidRPr="00302252" w:rsidRDefault="006D4B0F" w:rsidP="00BF4442">
      <w:pPr>
        <w:pStyle w:val="ListeParagraf"/>
        <w:widowControl w:val="0"/>
        <w:autoSpaceDE w:val="0"/>
        <w:autoSpaceDN w:val="0"/>
        <w:adjustRightInd w:val="0"/>
        <w:ind w:left="0"/>
        <w:jc w:val="both"/>
        <w:rPr>
          <w:rFonts w:eastAsia="Calibri"/>
          <w:bCs/>
          <w:iCs/>
          <w:lang w:val="en-GB"/>
        </w:rPr>
      </w:pPr>
    </w:p>
    <w:p w:rsidR="00A954B2" w:rsidRPr="00302252" w:rsidRDefault="00A954B2" w:rsidP="00BF4442">
      <w:pPr>
        <w:pStyle w:val="ListeParagraf"/>
        <w:widowControl w:val="0"/>
        <w:autoSpaceDE w:val="0"/>
        <w:autoSpaceDN w:val="0"/>
        <w:adjustRightInd w:val="0"/>
        <w:ind w:left="0"/>
        <w:jc w:val="both"/>
        <w:rPr>
          <w:rFonts w:eastAsia="Calibri"/>
          <w:bCs/>
          <w:iCs/>
          <w:lang w:val="en-GB"/>
        </w:rPr>
      </w:pPr>
    </w:p>
    <w:p w:rsidR="00A954B2" w:rsidRPr="00302252" w:rsidRDefault="00B30D1A" w:rsidP="00BF4442">
      <w:pPr>
        <w:pStyle w:val="ListeParagraf"/>
        <w:widowControl w:val="0"/>
        <w:autoSpaceDE w:val="0"/>
        <w:autoSpaceDN w:val="0"/>
        <w:adjustRightInd w:val="0"/>
        <w:ind w:left="0"/>
        <w:jc w:val="center"/>
        <w:rPr>
          <w:rFonts w:eastAsia="Calibri"/>
          <w:b/>
          <w:bCs/>
          <w:iCs/>
          <w:lang w:val="en-GB"/>
        </w:rPr>
      </w:pPr>
      <w:r w:rsidRPr="00302252">
        <w:rPr>
          <w:rFonts w:eastAsia="Calibri"/>
          <w:b/>
          <w:bCs/>
          <w:iCs/>
          <w:lang w:val="en-GB"/>
        </w:rPr>
        <w:t>Article 11</w:t>
      </w:r>
    </w:p>
    <w:p w:rsidR="006D4B0F" w:rsidRPr="00302252" w:rsidRDefault="006D4B0F" w:rsidP="00BF4442">
      <w:pPr>
        <w:widowControl w:val="0"/>
        <w:autoSpaceDE w:val="0"/>
        <w:autoSpaceDN w:val="0"/>
        <w:adjustRightInd w:val="0"/>
        <w:jc w:val="center"/>
        <w:rPr>
          <w:rFonts w:eastAsia="Batang"/>
          <w:b/>
          <w:bCs/>
          <w:iCs/>
          <w:szCs w:val="24"/>
          <w:lang w:eastAsia="ko-KR"/>
        </w:rPr>
      </w:pPr>
      <w:r w:rsidRPr="00302252">
        <w:rPr>
          <w:rFonts w:eastAsia="Calibri"/>
          <w:b/>
          <w:bCs/>
          <w:i/>
          <w:iCs/>
          <w:szCs w:val="24"/>
        </w:rPr>
        <w:t>E</w:t>
      </w:r>
      <w:r w:rsidRPr="00302252">
        <w:rPr>
          <w:rFonts w:eastAsia="Batang"/>
          <w:b/>
          <w:bCs/>
          <w:i/>
          <w:iCs/>
          <w:szCs w:val="24"/>
          <w:lang w:eastAsia="ko-KR"/>
        </w:rPr>
        <w:t>x</w:t>
      </w:r>
      <w:r w:rsidRPr="00302252">
        <w:rPr>
          <w:rFonts w:eastAsia="Calibri"/>
          <w:b/>
          <w:bCs/>
          <w:i/>
          <w:iCs/>
          <w:szCs w:val="24"/>
        </w:rPr>
        <w:t xml:space="preserve"> </w:t>
      </w:r>
      <w:r w:rsidR="00A954B2" w:rsidRPr="00302252">
        <w:rPr>
          <w:rFonts w:eastAsia="Calibri"/>
          <w:b/>
          <w:bCs/>
          <w:i/>
          <w:iCs/>
          <w:szCs w:val="24"/>
        </w:rPr>
        <w:t>p</w:t>
      </w:r>
      <w:r w:rsidRPr="00302252">
        <w:rPr>
          <w:rFonts w:eastAsia="Batang"/>
          <w:b/>
          <w:bCs/>
          <w:i/>
          <w:iCs/>
          <w:szCs w:val="24"/>
          <w:lang w:eastAsia="ko-KR"/>
        </w:rPr>
        <w:t>arte</w:t>
      </w:r>
      <w:r w:rsidRPr="00302252">
        <w:rPr>
          <w:rFonts w:eastAsia="Calibri"/>
          <w:b/>
          <w:bCs/>
          <w:iCs/>
          <w:szCs w:val="24"/>
        </w:rPr>
        <w:t xml:space="preserve"> </w:t>
      </w:r>
      <w:r w:rsidR="00A954B2" w:rsidRPr="00302252">
        <w:rPr>
          <w:rFonts w:eastAsia="Calibri"/>
          <w:b/>
          <w:bCs/>
          <w:iCs/>
          <w:szCs w:val="24"/>
        </w:rPr>
        <w:t>c</w:t>
      </w:r>
      <w:r w:rsidRPr="00302252">
        <w:rPr>
          <w:rFonts w:eastAsia="Batang"/>
          <w:b/>
          <w:bCs/>
          <w:iCs/>
          <w:szCs w:val="24"/>
          <w:lang w:eastAsia="ko-KR"/>
        </w:rPr>
        <w:t>ontacts</w:t>
      </w:r>
    </w:p>
    <w:p w:rsidR="006D4B0F" w:rsidRPr="00302252" w:rsidRDefault="006D4B0F" w:rsidP="00BF4442">
      <w:pPr>
        <w:widowControl w:val="0"/>
        <w:rPr>
          <w:rFonts w:eastAsia="Calibri"/>
          <w:szCs w:val="24"/>
        </w:rPr>
      </w:pPr>
    </w:p>
    <w:p w:rsidR="006D4B0F" w:rsidRPr="00302252" w:rsidRDefault="00A954B2" w:rsidP="00BF4442">
      <w:pPr>
        <w:widowControl w:val="0"/>
        <w:rPr>
          <w:rFonts w:eastAsia="Calibri"/>
          <w:szCs w:val="24"/>
        </w:rPr>
      </w:pPr>
      <w:r w:rsidRPr="00302252">
        <w:rPr>
          <w:szCs w:val="24"/>
          <w:lang w:eastAsia="ko-KR"/>
        </w:rPr>
        <w:t>1.</w:t>
      </w:r>
      <w:r w:rsidRPr="00302252">
        <w:rPr>
          <w:szCs w:val="24"/>
          <w:lang w:eastAsia="ko-KR"/>
        </w:rPr>
        <w:tab/>
      </w:r>
      <w:r w:rsidR="006D4B0F" w:rsidRPr="00302252">
        <w:rPr>
          <w:rFonts w:eastAsia="Calibri"/>
          <w:szCs w:val="24"/>
        </w:rPr>
        <w:t xml:space="preserve">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anel shall not meet, hear or otherwise contact a Party in the absence of the other Party.</w:t>
      </w:r>
    </w:p>
    <w:p w:rsidR="006D4B0F" w:rsidRPr="00302252" w:rsidRDefault="006D4B0F" w:rsidP="00BF4442">
      <w:pPr>
        <w:widowControl w:val="0"/>
        <w:tabs>
          <w:tab w:val="left" w:pos="426"/>
        </w:tabs>
        <w:ind w:left="720" w:hanging="720"/>
        <w:rPr>
          <w:rFonts w:eastAsia="Calibri"/>
          <w:szCs w:val="24"/>
        </w:rPr>
      </w:pPr>
    </w:p>
    <w:p w:rsidR="006D4B0F" w:rsidRPr="00302252" w:rsidRDefault="00A954B2" w:rsidP="00BF4442">
      <w:pPr>
        <w:widowControl w:val="0"/>
        <w:rPr>
          <w:rFonts w:eastAsia="Calibri"/>
          <w:szCs w:val="24"/>
        </w:rPr>
      </w:pPr>
      <w:r w:rsidRPr="00302252">
        <w:rPr>
          <w:szCs w:val="24"/>
          <w:lang w:eastAsia="ko-KR"/>
        </w:rPr>
        <w:t>2.</w:t>
      </w:r>
      <w:r w:rsidRPr="00302252">
        <w:rPr>
          <w:szCs w:val="24"/>
          <w:lang w:eastAsia="ko-KR"/>
        </w:rPr>
        <w:tab/>
      </w:r>
      <w:r w:rsidR="006D4B0F" w:rsidRPr="00302252">
        <w:rPr>
          <w:rFonts w:eastAsia="Calibri"/>
          <w:szCs w:val="24"/>
        </w:rPr>
        <w:t>No arbitrator may discuss an aspect of the subject matter of the proceeding with a Party or both Parties in the absence of the other arbitrators.</w:t>
      </w:r>
    </w:p>
    <w:p w:rsidR="006D4B0F" w:rsidRPr="00302252" w:rsidRDefault="006D4B0F" w:rsidP="00BF4442">
      <w:pPr>
        <w:widowControl w:val="0"/>
        <w:autoSpaceDE w:val="0"/>
        <w:autoSpaceDN w:val="0"/>
        <w:adjustRightInd w:val="0"/>
        <w:rPr>
          <w:rFonts w:eastAsia="Malgun Gothic"/>
          <w:bCs/>
          <w:szCs w:val="24"/>
          <w:lang w:eastAsia="ko-KR"/>
        </w:rPr>
      </w:pPr>
    </w:p>
    <w:p w:rsidR="006D4B0F" w:rsidRPr="00302252" w:rsidRDefault="006D4B0F" w:rsidP="00BF4442">
      <w:pPr>
        <w:jc w:val="center"/>
        <w:rPr>
          <w:szCs w:val="24"/>
          <w:lang w:eastAsia="de-DE"/>
        </w:rPr>
      </w:pPr>
    </w:p>
    <w:p w:rsidR="006D4B0F" w:rsidRPr="00302252" w:rsidRDefault="00AB684A" w:rsidP="00BF4442">
      <w:pPr>
        <w:jc w:val="center"/>
        <w:rPr>
          <w:b/>
          <w:szCs w:val="24"/>
          <w:lang w:eastAsia="de-DE"/>
        </w:rPr>
      </w:pPr>
      <w:r w:rsidRPr="00302252">
        <w:rPr>
          <w:b/>
          <w:szCs w:val="24"/>
          <w:lang w:eastAsia="de-DE"/>
        </w:rPr>
        <w:t>Article 12</w:t>
      </w:r>
    </w:p>
    <w:p w:rsidR="006D4B0F" w:rsidRPr="00302252" w:rsidRDefault="006D4B0F" w:rsidP="00BF4442">
      <w:pPr>
        <w:jc w:val="center"/>
        <w:rPr>
          <w:b/>
          <w:szCs w:val="24"/>
          <w:lang w:eastAsia="de-DE"/>
        </w:rPr>
      </w:pPr>
      <w:r w:rsidRPr="00302252">
        <w:rPr>
          <w:b/>
          <w:szCs w:val="24"/>
          <w:lang w:eastAsia="de-DE"/>
        </w:rPr>
        <w:t xml:space="preserve">Urgent </w:t>
      </w:r>
      <w:r w:rsidR="00A954B2" w:rsidRPr="00302252">
        <w:rPr>
          <w:b/>
          <w:szCs w:val="24"/>
          <w:lang w:eastAsia="de-DE"/>
        </w:rPr>
        <w:t>c</w:t>
      </w:r>
      <w:r w:rsidRPr="00302252">
        <w:rPr>
          <w:b/>
          <w:szCs w:val="24"/>
          <w:lang w:eastAsia="de-DE"/>
        </w:rPr>
        <w:t>ases</w:t>
      </w:r>
    </w:p>
    <w:p w:rsidR="006D4B0F" w:rsidRPr="00302252" w:rsidRDefault="006D4B0F" w:rsidP="00BF4442">
      <w:pPr>
        <w:ind w:left="850" w:hanging="850"/>
        <w:rPr>
          <w:szCs w:val="24"/>
          <w:lang w:eastAsia="de-DE"/>
        </w:rPr>
      </w:pPr>
    </w:p>
    <w:p w:rsidR="006D4B0F" w:rsidRPr="00302252" w:rsidRDefault="006D4B0F" w:rsidP="00BF4442">
      <w:pPr>
        <w:rPr>
          <w:szCs w:val="24"/>
          <w:lang w:eastAsia="de-DE"/>
        </w:rPr>
      </w:pPr>
      <w:r w:rsidRPr="00302252">
        <w:rPr>
          <w:szCs w:val="24"/>
          <w:lang w:eastAsia="de-DE"/>
        </w:rPr>
        <w:t xml:space="preserve">In cases of urgency referred to in </w:t>
      </w:r>
      <w:r w:rsidR="00A954B2" w:rsidRPr="00302252">
        <w:rPr>
          <w:szCs w:val="24"/>
          <w:lang w:eastAsia="de-DE"/>
        </w:rPr>
        <w:t xml:space="preserve">Annex </w:t>
      </w:r>
      <w:r w:rsidR="00AF1887" w:rsidRPr="00302252">
        <w:rPr>
          <w:szCs w:val="24"/>
          <w:lang w:eastAsia="de-DE"/>
        </w:rPr>
        <w:t>VI</w:t>
      </w:r>
      <w:r w:rsidR="00A954B2" w:rsidRPr="00302252">
        <w:rPr>
          <w:szCs w:val="24"/>
          <w:lang w:eastAsia="de-DE"/>
        </w:rPr>
        <w:t xml:space="preserve"> </w:t>
      </w:r>
      <w:r w:rsidRPr="00302252">
        <w:rPr>
          <w:szCs w:val="24"/>
          <w:lang w:eastAsia="de-DE"/>
        </w:rPr>
        <w:t xml:space="preserve">(Dispute </w:t>
      </w:r>
      <w:r w:rsidR="00DA0AFA" w:rsidRPr="00302252">
        <w:rPr>
          <w:szCs w:val="24"/>
          <w:lang w:eastAsia="de-DE"/>
        </w:rPr>
        <w:t>s</w:t>
      </w:r>
      <w:r w:rsidRPr="00302252">
        <w:rPr>
          <w:szCs w:val="24"/>
          <w:lang w:eastAsia="de-DE"/>
        </w:rPr>
        <w:t xml:space="preserve">ettlement), the </w:t>
      </w:r>
      <w:r w:rsidRPr="00302252">
        <w:rPr>
          <w:szCs w:val="24"/>
          <w:lang w:eastAsia="ko-KR"/>
        </w:rPr>
        <w:t>a</w:t>
      </w:r>
      <w:r w:rsidRPr="00302252">
        <w:rPr>
          <w:szCs w:val="24"/>
          <w:lang w:eastAsia="de-DE"/>
        </w:rPr>
        <w:t xml:space="preserve">rbitration </w:t>
      </w:r>
      <w:r w:rsidRPr="00302252">
        <w:rPr>
          <w:szCs w:val="24"/>
          <w:lang w:eastAsia="ko-KR"/>
        </w:rPr>
        <w:t>p</w:t>
      </w:r>
      <w:r w:rsidRPr="00302252">
        <w:rPr>
          <w:szCs w:val="24"/>
          <w:lang w:eastAsia="de-DE"/>
        </w:rPr>
        <w:t>anel, after consulting the Parties, shall adjust the time limits referred to in this Annex as appropriate and shall notify the Parties of such adjustments.</w:t>
      </w:r>
    </w:p>
    <w:p w:rsidR="005E0E12" w:rsidRPr="00302252" w:rsidRDefault="005E0E12" w:rsidP="00BF4442">
      <w:pPr>
        <w:widowControl w:val="0"/>
        <w:autoSpaceDE w:val="0"/>
        <w:autoSpaceDN w:val="0"/>
        <w:adjustRightInd w:val="0"/>
        <w:jc w:val="center"/>
        <w:rPr>
          <w:rFonts w:eastAsia="Calibri"/>
          <w:bCs/>
          <w:iCs/>
          <w:szCs w:val="24"/>
        </w:rPr>
      </w:pPr>
    </w:p>
    <w:p w:rsidR="00A954B2" w:rsidRPr="00302252" w:rsidRDefault="00A954B2" w:rsidP="00BF4442">
      <w:pPr>
        <w:widowControl w:val="0"/>
        <w:autoSpaceDE w:val="0"/>
        <w:autoSpaceDN w:val="0"/>
        <w:adjustRightInd w:val="0"/>
        <w:jc w:val="center"/>
        <w:rPr>
          <w:rFonts w:eastAsia="Calibri"/>
          <w:bCs/>
          <w:iCs/>
          <w:szCs w:val="24"/>
        </w:rPr>
      </w:pPr>
    </w:p>
    <w:p w:rsidR="00A954B2" w:rsidRPr="00302252" w:rsidRDefault="00A954B2" w:rsidP="00BF4442">
      <w:pPr>
        <w:widowControl w:val="0"/>
        <w:autoSpaceDE w:val="0"/>
        <w:autoSpaceDN w:val="0"/>
        <w:adjustRightInd w:val="0"/>
        <w:jc w:val="center"/>
        <w:rPr>
          <w:rFonts w:eastAsia="Calibri"/>
          <w:b/>
          <w:bCs/>
          <w:iCs/>
          <w:szCs w:val="24"/>
        </w:rPr>
      </w:pPr>
      <w:r w:rsidRPr="00302252">
        <w:rPr>
          <w:rFonts w:eastAsia="Calibri"/>
          <w:b/>
          <w:bCs/>
          <w:iCs/>
          <w:szCs w:val="24"/>
        </w:rPr>
        <w:t>Article 13</w:t>
      </w:r>
    </w:p>
    <w:p w:rsidR="006D4B0F" w:rsidRPr="00302252" w:rsidRDefault="006D4B0F" w:rsidP="00BF4442">
      <w:pPr>
        <w:widowControl w:val="0"/>
        <w:autoSpaceDE w:val="0"/>
        <w:autoSpaceDN w:val="0"/>
        <w:adjustRightInd w:val="0"/>
        <w:jc w:val="center"/>
        <w:rPr>
          <w:rFonts w:eastAsia="Batang"/>
          <w:b/>
          <w:bCs/>
          <w:iCs/>
          <w:szCs w:val="24"/>
          <w:lang w:eastAsia="ko-KR"/>
        </w:rPr>
      </w:pPr>
      <w:r w:rsidRPr="00302252">
        <w:rPr>
          <w:rFonts w:eastAsia="Calibri"/>
          <w:b/>
          <w:bCs/>
          <w:iCs/>
          <w:szCs w:val="24"/>
        </w:rPr>
        <w:t>T</w:t>
      </w:r>
      <w:r w:rsidRPr="00302252">
        <w:rPr>
          <w:rFonts w:eastAsia="Batang"/>
          <w:b/>
          <w:bCs/>
          <w:iCs/>
          <w:szCs w:val="24"/>
          <w:lang w:eastAsia="ko-KR"/>
        </w:rPr>
        <w:t>ranslation</w:t>
      </w:r>
      <w:r w:rsidRPr="00302252">
        <w:rPr>
          <w:rFonts w:eastAsia="Calibri"/>
          <w:b/>
          <w:bCs/>
          <w:iCs/>
          <w:szCs w:val="24"/>
        </w:rPr>
        <w:t xml:space="preserve"> </w:t>
      </w:r>
      <w:r w:rsidRPr="00302252">
        <w:rPr>
          <w:rFonts w:eastAsia="Batang"/>
          <w:b/>
          <w:bCs/>
          <w:iCs/>
          <w:szCs w:val="24"/>
          <w:lang w:eastAsia="ko-KR"/>
        </w:rPr>
        <w:t>and</w:t>
      </w:r>
      <w:r w:rsidRPr="00302252">
        <w:rPr>
          <w:rFonts w:eastAsia="Calibri"/>
          <w:b/>
          <w:bCs/>
          <w:iCs/>
          <w:szCs w:val="24"/>
        </w:rPr>
        <w:t xml:space="preserve"> </w:t>
      </w:r>
      <w:r w:rsidR="00A954B2" w:rsidRPr="00302252">
        <w:rPr>
          <w:rFonts w:eastAsia="Calibri"/>
          <w:b/>
          <w:bCs/>
          <w:iCs/>
          <w:szCs w:val="24"/>
        </w:rPr>
        <w:t>i</w:t>
      </w:r>
      <w:r w:rsidRPr="00302252">
        <w:rPr>
          <w:rFonts w:eastAsia="Batang"/>
          <w:b/>
          <w:bCs/>
          <w:iCs/>
          <w:szCs w:val="24"/>
          <w:lang w:eastAsia="ko-KR"/>
        </w:rPr>
        <w:t>nterpretation</w:t>
      </w:r>
    </w:p>
    <w:p w:rsidR="006D4B0F" w:rsidRPr="00302252" w:rsidRDefault="006D4B0F" w:rsidP="00BF4442">
      <w:pPr>
        <w:widowControl w:val="0"/>
        <w:autoSpaceDE w:val="0"/>
        <w:autoSpaceDN w:val="0"/>
        <w:adjustRightInd w:val="0"/>
        <w:rPr>
          <w:rFonts w:eastAsia="Calibri"/>
          <w:szCs w:val="24"/>
        </w:rPr>
      </w:pPr>
    </w:p>
    <w:p w:rsidR="006D4B0F" w:rsidRPr="00302252" w:rsidRDefault="00A954B2" w:rsidP="00BF4442">
      <w:pPr>
        <w:widowControl w:val="0"/>
        <w:tabs>
          <w:tab w:val="left" w:pos="0"/>
        </w:tabs>
        <w:rPr>
          <w:rFonts w:eastAsia="Calibri"/>
          <w:szCs w:val="24"/>
        </w:rPr>
      </w:pPr>
      <w:r w:rsidRPr="00302252">
        <w:rPr>
          <w:szCs w:val="24"/>
          <w:lang w:eastAsia="ko-KR"/>
        </w:rPr>
        <w:t>1.</w:t>
      </w:r>
      <w:r w:rsidRPr="00302252">
        <w:rPr>
          <w:szCs w:val="24"/>
          <w:lang w:eastAsia="ko-KR"/>
        </w:rPr>
        <w:tab/>
      </w:r>
      <w:r w:rsidR="006D4B0F" w:rsidRPr="00302252">
        <w:rPr>
          <w:rFonts w:eastAsia="Calibri"/>
          <w:szCs w:val="24"/>
        </w:rPr>
        <w:t xml:space="preserve">The common working language for the proceedings of the </w:t>
      </w:r>
      <w:r w:rsidR="006D4B0F" w:rsidRPr="00302252">
        <w:rPr>
          <w:szCs w:val="24"/>
          <w:lang w:eastAsia="ko-KR"/>
        </w:rPr>
        <w:t>a</w:t>
      </w:r>
      <w:r w:rsidR="006D4B0F" w:rsidRPr="00302252">
        <w:rPr>
          <w:rFonts w:eastAsia="Calibri"/>
          <w:szCs w:val="24"/>
        </w:rPr>
        <w:t xml:space="preserve">rbitration </w:t>
      </w:r>
      <w:r w:rsidR="006D4B0F" w:rsidRPr="00302252">
        <w:rPr>
          <w:szCs w:val="24"/>
          <w:lang w:eastAsia="ko-KR"/>
        </w:rPr>
        <w:t>p</w:t>
      </w:r>
      <w:r w:rsidR="006D4B0F" w:rsidRPr="00302252">
        <w:rPr>
          <w:rFonts w:eastAsia="Calibri"/>
          <w:szCs w:val="24"/>
        </w:rPr>
        <w:t xml:space="preserve">anel shall be </w:t>
      </w:r>
      <w:r w:rsidR="006D4B0F" w:rsidRPr="00302252">
        <w:rPr>
          <w:rFonts w:eastAsia="Calibri"/>
          <w:szCs w:val="24"/>
        </w:rPr>
        <w:lastRenderedPageBreak/>
        <w:t>English. If a Party decides to use interpretation during the proceedings, the arrangement and the cost shall be borne by that Party.</w:t>
      </w:r>
    </w:p>
    <w:p w:rsidR="006D4B0F" w:rsidRPr="00302252" w:rsidRDefault="006D4B0F" w:rsidP="00BF4442">
      <w:pPr>
        <w:widowControl w:val="0"/>
        <w:tabs>
          <w:tab w:val="left" w:pos="426"/>
        </w:tabs>
        <w:ind w:left="720" w:hanging="720"/>
        <w:rPr>
          <w:rFonts w:eastAsia="Calibri"/>
          <w:szCs w:val="24"/>
        </w:rPr>
      </w:pPr>
    </w:p>
    <w:p w:rsidR="006D4B0F" w:rsidRPr="00302252" w:rsidRDefault="00A954B2" w:rsidP="00BF4442">
      <w:pPr>
        <w:widowControl w:val="0"/>
        <w:tabs>
          <w:tab w:val="left" w:pos="0"/>
        </w:tabs>
        <w:rPr>
          <w:rFonts w:eastAsia="Calibri"/>
          <w:szCs w:val="24"/>
        </w:rPr>
      </w:pPr>
      <w:r w:rsidRPr="00302252">
        <w:rPr>
          <w:szCs w:val="24"/>
          <w:lang w:eastAsia="ko-KR"/>
        </w:rPr>
        <w:t>2.</w:t>
      </w:r>
      <w:r w:rsidRPr="00302252">
        <w:rPr>
          <w:szCs w:val="24"/>
          <w:lang w:eastAsia="ko-KR"/>
        </w:rPr>
        <w:tab/>
      </w:r>
      <w:r w:rsidR="006D4B0F" w:rsidRPr="00302252">
        <w:rPr>
          <w:rFonts w:eastAsia="Calibri"/>
          <w:szCs w:val="24"/>
        </w:rPr>
        <w:t xml:space="preserve">Any document submitted for use in any proceedings pursuant to this </w:t>
      </w:r>
      <w:r w:rsidR="007119B9" w:rsidRPr="00302252">
        <w:rPr>
          <w:rFonts w:eastAsia="Calibri"/>
          <w:szCs w:val="24"/>
        </w:rPr>
        <w:t>Annex</w:t>
      </w:r>
      <w:r w:rsidR="006D4B0F" w:rsidRPr="00302252">
        <w:rPr>
          <w:rFonts w:eastAsia="Calibri"/>
          <w:szCs w:val="24"/>
        </w:rPr>
        <w:t xml:space="preserve"> shall be </w:t>
      </w:r>
      <w:r w:rsidR="006D4B0F" w:rsidRPr="00302252">
        <w:rPr>
          <w:rFonts w:eastAsia="Calibri"/>
          <w:bCs/>
          <w:szCs w:val="24"/>
        </w:rPr>
        <w:t>in English</w:t>
      </w:r>
      <w:r w:rsidR="006D4B0F" w:rsidRPr="00302252">
        <w:rPr>
          <w:rFonts w:eastAsia="Calibri"/>
          <w:szCs w:val="24"/>
        </w:rPr>
        <w:t>. If any original document is not in</w:t>
      </w:r>
      <w:r w:rsidR="006D4B0F" w:rsidRPr="00302252">
        <w:rPr>
          <w:rFonts w:eastAsia="Calibri"/>
          <w:b/>
          <w:bCs/>
          <w:szCs w:val="24"/>
        </w:rPr>
        <w:t xml:space="preserve"> </w:t>
      </w:r>
      <w:r w:rsidR="006D4B0F" w:rsidRPr="00302252">
        <w:rPr>
          <w:rFonts w:eastAsia="Calibri"/>
          <w:bCs/>
          <w:szCs w:val="24"/>
        </w:rPr>
        <w:t>English</w:t>
      </w:r>
      <w:r w:rsidR="006D4B0F" w:rsidRPr="00302252">
        <w:rPr>
          <w:rFonts w:eastAsia="Calibri"/>
          <w:szCs w:val="24"/>
        </w:rPr>
        <w:t>, the Party submitting it for use in the proceedings shall provide a translation of that document.</w:t>
      </w:r>
    </w:p>
    <w:p w:rsidR="005625D1" w:rsidRPr="00302252" w:rsidRDefault="005625D1" w:rsidP="001428F3">
      <w:pPr>
        <w:widowControl w:val="0"/>
        <w:autoSpaceDE w:val="0"/>
        <w:autoSpaceDN w:val="0"/>
        <w:adjustRightInd w:val="0"/>
        <w:rPr>
          <w:rFonts w:eastAsia="Calibri"/>
          <w:bCs/>
          <w:iCs/>
          <w:szCs w:val="24"/>
        </w:rPr>
      </w:pPr>
    </w:p>
    <w:p w:rsidR="00902FCF" w:rsidRPr="00302252" w:rsidRDefault="00902FCF" w:rsidP="00BF4442">
      <w:pPr>
        <w:widowControl w:val="0"/>
        <w:autoSpaceDE w:val="0"/>
        <w:autoSpaceDN w:val="0"/>
        <w:adjustRightInd w:val="0"/>
        <w:ind w:left="720" w:hanging="720"/>
        <w:jc w:val="center"/>
        <w:rPr>
          <w:rFonts w:eastAsia="Calibri"/>
          <w:b/>
          <w:bCs/>
          <w:iCs/>
          <w:szCs w:val="24"/>
        </w:rPr>
      </w:pPr>
    </w:p>
    <w:p w:rsidR="00A954B2" w:rsidRPr="00302252" w:rsidRDefault="00A954B2" w:rsidP="00BF4442">
      <w:pPr>
        <w:widowControl w:val="0"/>
        <w:autoSpaceDE w:val="0"/>
        <w:autoSpaceDN w:val="0"/>
        <w:adjustRightInd w:val="0"/>
        <w:ind w:left="720" w:hanging="720"/>
        <w:jc w:val="center"/>
        <w:rPr>
          <w:rFonts w:eastAsia="Calibri"/>
          <w:b/>
          <w:bCs/>
          <w:iCs/>
          <w:szCs w:val="24"/>
        </w:rPr>
      </w:pPr>
      <w:r w:rsidRPr="00302252">
        <w:rPr>
          <w:rFonts w:eastAsia="Calibri"/>
          <w:b/>
          <w:bCs/>
          <w:iCs/>
          <w:szCs w:val="24"/>
        </w:rPr>
        <w:t>Article 14</w:t>
      </w:r>
    </w:p>
    <w:p w:rsidR="006D4B0F" w:rsidRPr="00302252" w:rsidRDefault="006D4B0F" w:rsidP="00BF4442">
      <w:pPr>
        <w:widowControl w:val="0"/>
        <w:autoSpaceDE w:val="0"/>
        <w:autoSpaceDN w:val="0"/>
        <w:adjustRightInd w:val="0"/>
        <w:jc w:val="center"/>
        <w:rPr>
          <w:rFonts w:eastAsia="Calibri"/>
          <w:b/>
          <w:bCs/>
          <w:iCs/>
          <w:szCs w:val="24"/>
        </w:rPr>
      </w:pPr>
      <w:r w:rsidRPr="00302252">
        <w:rPr>
          <w:rFonts w:eastAsia="Calibri"/>
          <w:b/>
          <w:bCs/>
          <w:iCs/>
          <w:szCs w:val="24"/>
        </w:rPr>
        <w:t xml:space="preserve">Computation of </w:t>
      </w:r>
      <w:r w:rsidR="00A954B2" w:rsidRPr="00302252">
        <w:rPr>
          <w:rFonts w:eastAsia="Calibri"/>
          <w:b/>
          <w:bCs/>
          <w:iCs/>
          <w:szCs w:val="24"/>
        </w:rPr>
        <w:t>t</w:t>
      </w:r>
      <w:r w:rsidRPr="00302252">
        <w:rPr>
          <w:rFonts w:eastAsia="Calibri"/>
          <w:b/>
          <w:bCs/>
          <w:iCs/>
          <w:szCs w:val="24"/>
        </w:rPr>
        <w:t>ime</w:t>
      </w:r>
    </w:p>
    <w:p w:rsidR="006D4B0F" w:rsidRPr="00302252" w:rsidRDefault="006D4B0F" w:rsidP="001B0754">
      <w:pPr>
        <w:widowControl w:val="0"/>
        <w:rPr>
          <w:rFonts w:eastAsia="Calibri"/>
          <w:szCs w:val="24"/>
        </w:rPr>
      </w:pPr>
    </w:p>
    <w:p w:rsidR="006D4B0F" w:rsidRPr="00302252" w:rsidRDefault="00E10FA2" w:rsidP="00BF4442">
      <w:pPr>
        <w:widowControl w:val="0"/>
        <w:tabs>
          <w:tab w:val="left" w:pos="0"/>
        </w:tabs>
        <w:rPr>
          <w:rFonts w:eastAsia="Calibri"/>
          <w:szCs w:val="24"/>
        </w:rPr>
      </w:pPr>
      <w:r w:rsidRPr="00302252">
        <w:rPr>
          <w:szCs w:val="24"/>
          <w:lang w:eastAsia="ko-KR"/>
        </w:rPr>
        <w:t>1.</w:t>
      </w:r>
      <w:r w:rsidRPr="00302252">
        <w:rPr>
          <w:szCs w:val="24"/>
          <w:lang w:eastAsia="ko-KR"/>
        </w:rPr>
        <w:tab/>
      </w:r>
      <w:r w:rsidR="006D4B0F" w:rsidRPr="00302252">
        <w:rPr>
          <w:rFonts w:eastAsia="Calibri"/>
          <w:szCs w:val="24"/>
        </w:rPr>
        <w:t xml:space="preserve">All time periods laid down in this </w:t>
      </w:r>
      <w:r w:rsidR="007119B9" w:rsidRPr="00302252">
        <w:rPr>
          <w:rFonts w:eastAsia="Calibri"/>
          <w:szCs w:val="24"/>
        </w:rPr>
        <w:t>Annex</w:t>
      </w:r>
      <w:r w:rsidR="006D4B0F" w:rsidRPr="00302252">
        <w:rPr>
          <w:rFonts w:eastAsia="Calibri"/>
          <w:szCs w:val="24"/>
        </w:rPr>
        <w:t xml:space="preserve"> shall be counted in calendar days, the first day being the day following the act or fact to which they refer.</w:t>
      </w:r>
    </w:p>
    <w:p w:rsidR="006D4B0F" w:rsidRPr="00302252" w:rsidRDefault="006D4B0F" w:rsidP="00BF4442">
      <w:pPr>
        <w:widowControl w:val="0"/>
        <w:tabs>
          <w:tab w:val="left" w:pos="426"/>
        </w:tabs>
        <w:ind w:left="720" w:hanging="720"/>
        <w:rPr>
          <w:rFonts w:eastAsia="Calibri"/>
          <w:szCs w:val="24"/>
        </w:rPr>
      </w:pPr>
    </w:p>
    <w:p w:rsidR="006D4B0F" w:rsidRPr="00302252" w:rsidRDefault="009D1C19" w:rsidP="00BF4442">
      <w:pPr>
        <w:widowControl w:val="0"/>
        <w:tabs>
          <w:tab w:val="left" w:pos="0"/>
        </w:tabs>
        <w:rPr>
          <w:rFonts w:eastAsia="Calibri"/>
          <w:szCs w:val="24"/>
        </w:rPr>
      </w:pPr>
      <w:r w:rsidRPr="00302252">
        <w:rPr>
          <w:szCs w:val="24"/>
          <w:lang w:eastAsia="ko-KR"/>
        </w:rPr>
        <w:t>2.</w:t>
      </w:r>
      <w:r w:rsidRPr="00302252">
        <w:rPr>
          <w:szCs w:val="24"/>
          <w:lang w:eastAsia="ko-KR"/>
        </w:rPr>
        <w:tab/>
      </w:r>
      <w:r w:rsidR="006D4B0F" w:rsidRPr="00302252">
        <w:rPr>
          <w:rFonts w:eastAsia="Calibri"/>
          <w:szCs w:val="24"/>
        </w:rPr>
        <w:t xml:space="preserve">Where, by reason of the operation of </w:t>
      </w:r>
      <w:r w:rsidR="002806ED" w:rsidRPr="00302252">
        <w:rPr>
          <w:rFonts w:eastAsia="Calibri"/>
          <w:szCs w:val="24"/>
        </w:rPr>
        <w:t>paragraph 5 of Article 3</w:t>
      </w:r>
      <w:r w:rsidR="006D4B0F" w:rsidRPr="00302252">
        <w:rPr>
          <w:rFonts w:eastAsia="Calibri"/>
          <w:szCs w:val="24"/>
        </w:rPr>
        <w:t>, a Party receives a document on a date other than the date on which the same document is received by the other Party, any period of time the calculation of which is dependent on such receipt shall be calculated from the last date of receipt of that document.</w:t>
      </w:r>
    </w:p>
    <w:p w:rsidR="006D4B0F" w:rsidRPr="00302252" w:rsidRDefault="006D4B0F" w:rsidP="00BF4442">
      <w:pPr>
        <w:widowControl w:val="0"/>
        <w:autoSpaceDE w:val="0"/>
        <w:autoSpaceDN w:val="0"/>
        <w:adjustRightInd w:val="0"/>
        <w:ind w:left="720" w:hanging="720"/>
        <w:rPr>
          <w:rFonts w:eastAsia="Calibri"/>
          <w:iCs/>
          <w:szCs w:val="24"/>
        </w:rPr>
      </w:pPr>
    </w:p>
    <w:p w:rsidR="009D1C19" w:rsidRPr="00302252" w:rsidRDefault="009D1C19" w:rsidP="00BF4442">
      <w:pPr>
        <w:widowControl w:val="0"/>
        <w:autoSpaceDE w:val="0"/>
        <w:autoSpaceDN w:val="0"/>
        <w:adjustRightInd w:val="0"/>
        <w:ind w:left="720" w:hanging="720"/>
        <w:rPr>
          <w:rFonts w:eastAsia="Calibri"/>
          <w:iCs/>
          <w:szCs w:val="24"/>
        </w:rPr>
      </w:pPr>
    </w:p>
    <w:p w:rsidR="009D1C19" w:rsidRPr="00302252" w:rsidRDefault="009D1C19" w:rsidP="00BF4442">
      <w:pPr>
        <w:widowControl w:val="0"/>
        <w:autoSpaceDE w:val="0"/>
        <w:autoSpaceDN w:val="0"/>
        <w:adjustRightInd w:val="0"/>
        <w:ind w:left="720" w:hanging="720"/>
        <w:jc w:val="center"/>
        <w:rPr>
          <w:rFonts w:eastAsia="Calibri"/>
          <w:b/>
          <w:iCs/>
          <w:szCs w:val="24"/>
        </w:rPr>
      </w:pPr>
      <w:r w:rsidRPr="00302252">
        <w:rPr>
          <w:rFonts w:eastAsia="Calibri"/>
          <w:b/>
          <w:iCs/>
          <w:szCs w:val="24"/>
        </w:rPr>
        <w:t>Article 15</w:t>
      </w:r>
    </w:p>
    <w:p w:rsidR="006D4B0F" w:rsidRPr="00302252" w:rsidRDefault="006D4B0F" w:rsidP="00BF4442">
      <w:pPr>
        <w:widowControl w:val="0"/>
        <w:autoSpaceDE w:val="0"/>
        <w:autoSpaceDN w:val="0"/>
        <w:adjustRightInd w:val="0"/>
        <w:jc w:val="center"/>
        <w:rPr>
          <w:rFonts w:eastAsia="Batang"/>
          <w:b/>
          <w:iCs/>
          <w:szCs w:val="24"/>
          <w:lang w:eastAsia="ko-KR"/>
        </w:rPr>
      </w:pPr>
      <w:r w:rsidRPr="00302252">
        <w:rPr>
          <w:rFonts w:eastAsia="Calibri"/>
          <w:b/>
          <w:iCs/>
          <w:szCs w:val="24"/>
        </w:rPr>
        <w:t>O</w:t>
      </w:r>
      <w:r w:rsidRPr="00302252">
        <w:rPr>
          <w:rFonts w:eastAsia="Batang"/>
          <w:b/>
          <w:iCs/>
          <w:szCs w:val="24"/>
          <w:lang w:eastAsia="ko-KR"/>
        </w:rPr>
        <w:t>ther</w:t>
      </w:r>
      <w:r w:rsidRPr="00302252">
        <w:rPr>
          <w:rFonts w:eastAsia="Calibri"/>
          <w:b/>
          <w:iCs/>
          <w:szCs w:val="24"/>
        </w:rPr>
        <w:t xml:space="preserve"> </w:t>
      </w:r>
      <w:r w:rsidR="009D1C19" w:rsidRPr="00302252">
        <w:rPr>
          <w:rFonts w:eastAsia="Batang"/>
          <w:b/>
          <w:iCs/>
          <w:szCs w:val="24"/>
          <w:lang w:eastAsia="ko-KR"/>
        </w:rPr>
        <w:t>p</w:t>
      </w:r>
      <w:r w:rsidRPr="00302252">
        <w:rPr>
          <w:rFonts w:eastAsia="Batang"/>
          <w:b/>
          <w:iCs/>
          <w:szCs w:val="24"/>
          <w:lang w:eastAsia="ko-KR"/>
        </w:rPr>
        <w:t>rocedures</w:t>
      </w:r>
    </w:p>
    <w:p w:rsidR="006D4B0F" w:rsidRPr="00302252" w:rsidRDefault="006D4B0F" w:rsidP="00BF4442">
      <w:pPr>
        <w:widowControl w:val="0"/>
        <w:autoSpaceDE w:val="0"/>
        <w:autoSpaceDN w:val="0"/>
        <w:adjustRightInd w:val="0"/>
        <w:rPr>
          <w:rFonts w:eastAsia="Calibri"/>
          <w:bCs/>
          <w:szCs w:val="24"/>
        </w:rPr>
      </w:pPr>
    </w:p>
    <w:p w:rsidR="006D4B0F" w:rsidRPr="00302252" w:rsidRDefault="006D4B0F" w:rsidP="00BF4442">
      <w:pPr>
        <w:widowControl w:val="0"/>
        <w:tabs>
          <w:tab w:val="left" w:pos="0"/>
        </w:tabs>
        <w:rPr>
          <w:rFonts w:eastAsia="Calibri"/>
          <w:szCs w:val="24"/>
        </w:rPr>
      </w:pPr>
      <w:r w:rsidRPr="00302252">
        <w:rPr>
          <w:rFonts w:eastAsia="Calibri"/>
          <w:szCs w:val="24"/>
        </w:rPr>
        <w:t>Unles</w:t>
      </w:r>
      <w:r w:rsidR="002806ED" w:rsidRPr="00302252">
        <w:rPr>
          <w:rFonts w:eastAsia="Calibri"/>
          <w:szCs w:val="24"/>
        </w:rPr>
        <w:t>s otherwise provided, this Appendix</w:t>
      </w:r>
      <w:r w:rsidRPr="00302252">
        <w:rPr>
          <w:rFonts w:eastAsia="Calibri"/>
          <w:szCs w:val="24"/>
        </w:rPr>
        <w:t xml:space="preserve"> is also applicable to procedures established under Article </w:t>
      </w:r>
      <w:r w:rsidR="00AF1887" w:rsidRPr="00302252">
        <w:rPr>
          <w:rFonts w:eastAsia="Calibri"/>
          <w:szCs w:val="24"/>
        </w:rPr>
        <w:t>10</w:t>
      </w:r>
      <w:r w:rsidRPr="00302252">
        <w:rPr>
          <w:rFonts w:eastAsia="Calibri"/>
          <w:szCs w:val="24"/>
        </w:rPr>
        <w:t xml:space="preserve"> (</w:t>
      </w:r>
      <w:r w:rsidR="009D1C19" w:rsidRPr="00302252">
        <w:rPr>
          <w:rFonts w:eastAsia="Calibri"/>
          <w:szCs w:val="24"/>
        </w:rPr>
        <w:t>Implementation of the arbitration panel report</w:t>
      </w:r>
      <w:r w:rsidRPr="00302252">
        <w:rPr>
          <w:rFonts w:eastAsia="Calibri"/>
          <w:szCs w:val="24"/>
        </w:rPr>
        <w:t xml:space="preserve">), </w:t>
      </w:r>
      <w:r w:rsidR="009D1C19" w:rsidRPr="00302252">
        <w:rPr>
          <w:rFonts w:eastAsia="Calibri"/>
          <w:szCs w:val="24"/>
        </w:rPr>
        <w:t xml:space="preserve">Article </w:t>
      </w:r>
      <w:r w:rsidR="00AF1887" w:rsidRPr="00302252">
        <w:rPr>
          <w:rFonts w:eastAsia="Calibri"/>
          <w:szCs w:val="24"/>
        </w:rPr>
        <w:t>11</w:t>
      </w:r>
      <w:r w:rsidRPr="00302252">
        <w:rPr>
          <w:rFonts w:eastAsia="Calibri"/>
          <w:szCs w:val="24"/>
        </w:rPr>
        <w:t xml:space="preserve"> (</w:t>
      </w:r>
      <w:r w:rsidR="009D1C19" w:rsidRPr="00302252">
        <w:rPr>
          <w:rFonts w:eastAsia="Calibri"/>
          <w:szCs w:val="24"/>
        </w:rPr>
        <w:t>Compensation and suspension of concessions or other obligations</w:t>
      </w:r>
      <w:r w:rsidRPr="00302252">
        <w:rPr>
          <w:rFonts w:eastAsia="Calibri"/>
          <w:szCs w:val="24"/>
        </w:rPr>
        <w:t xml:space="preserve">) and </w:t>
      </w:r>
      <w:r w:rsidR="009D1C19" w:rsidRPr="00302252">
        <w:rPr>
          <w:rFonts w:eastAsia="Calibri"/>
          <w:szCs w:val="24"/>
        </w:rPr>
        <w:t xml:space="preserve">Article </w:t>
      </w:r>
      <w:r w:rsidR="00AF1887" w:rsidRPr="00302252">
        <w:rPr>
          <w:rFonts w:eastAsia="Calibri"/>
          <w:szCs w:val="24"/>
        </w:rPr>
        <w:t>12</w:t>
      </w:r>
      <w:r w:rsidR="009D1C19" w:rsidRPr="00302252">
        <w:rPr>
          <w:rFonts w:eastAsia="Calibri"/>
          <w:szCs w:val="24"/>
        </w:rPr>
        <w:t xml:space="preserve"> </w:t>
      </w:r>
      <w:r w:rsidRPr="00302252">
        <w:rPr>
          <w:rFonts w:eastAsia="Calibri"/>
          <w:szCs w:val="24"/>
        </w:rPr>
        <w:t>(</w:t>
      </w:r>
      <w:r w:rsidR="009D1C19" w:rsidRPr="00302252">
        <w:rPr>
          <w:rFonts w:eastAsia="Calibri"/>
          <w:szCs w:val="24"/>
        </w:rPr>
        <w:t>Review of any measure taken to comply after the suspension of concessions or other obligations</w:t>
      </w:r>
      <w:r w:rsidRPr="00302252">
        <w:rPr>
          <w:rFonts w:eastAsia="Calibri"/>
          <w:szCs w:val="24"/>
        </w:rPr>
        <w:t>)</w:t>
      </w:r>
      <w:r w:rsidR="00AF1887" w:rsidRPr="00302252">
        <w:rPr>
          <w:rFonts w:eastAsia="Calibri"/>
          <w:szCs w:val="24"/>
        </w:rPr>
        <w:t xml:space="preserve"> of Annex VI (Dispute settlement)</w:t>
      </w:r>
      <w:r w:rsidRPr="00302252">
        <w:rPr>
          <w:rFonts w:eastAsia="Calibri"/>
          <w:szCs w:val="24"/>
        </w:rPr>
        <w:t xml:space="preserve">. </w:t>
      </w:r>
    </w:p>
    <w:p w:rsidR="006D4B0F" w:rsidRPr="00302252" w:rsidRDefault="006D4B0F" w:rsidP="00BF4442">
      <w:pPr>
        <w:widowControl w:val="0"/>
        <w:rPr>
          <w:rFonts w:eastAsia="Calibri"/>
          <w:szCs w:val="24"/>
        </w:rPr>
      </w:pPr>
    </w:p>
    <w:p w:rsidR="006D4B0F" w:rsidRPr="00302252" w:rsidRDefault="006D4B0F" w:rsidP="00BF4442">
      <w:pPr>
        <w:widowControl w:val="0"/>
        <w:autoSpaceDE w:val="0"/>
        <w:autoSpaceDN w:val="0"/>
        <w:adjustRightInd w:val="0"/>
        <w:rPr>
          <w:szCs w:val="24"/>
        </w:rPr>
      </w:pPr>
    </w:p>
    <w:p w:rsidR="00F844F7" w:rsidRPr="00302252" w:rsidRDefault="00F844F7" w:rsidP="00BF4442">
      <w:pPr>
        <w:pStyle w:val="SonNotMetni"/>
        <w:rPr>
          <w:rFonts w:ascii="Times New Roman" w:hAnsi="Times New Roman"/>
          <w:szCs w:val="24"/>
          <w:lang w:val="en-GB"/>
        </w:rPr>
        <w:sectPr w:rsidR="00F844F7" w:rsidRPr="00302252" w:rsidSect="00374A09">
          <w:footerReference w:type="default" r:id="rId39"/>
          <w:footerReference w:type="first" r:id="rId40"/>
          <w:pgSz w:w="11909" w:h="16834" w:code="9"/>
          <w:pgMar w:top="1800" w:right="1440" w:bottom="1800" w:left="1440" w:header="1800" w:footer="1800" w:gutter="0"/>
          <w:pgNumType w:start="1"/>
          <w:cols w:space="720"/>
          <w:docGrid w:linePitch="326"/>
        </w:sectPr>
      </w:pPr>
    </w:p>
    <w:p w:rsidR="004047FD" w:rsidRPr="00302252" w:rsidRDefault="004047FD" w:rsidP="00BF4442">
      <w:pPr>
        <w:pStyle w:val="SonNotMetni"/>
        <w:jc w:val="center"/>
        <w:rPr>
          <w:rFonts w:ascii="Times New Roman" w:hAnsi="Times New Roman"/>
          <w:b/>
          <w:szCs w:val="24"/>
          <w:lang w:val="en-GB"/>
        </w:rPr>
      </w:pPr>
    </w:p>
    <w:p w:rsidR="00B83E6E" w:rsidRPr="00302252" w:rsidRDefault="004D1610" w:rsidP="00BF4442">
      <w:pPr>
        <w:pStyle w:val="SonNotMetni"/>
        <w:jc w:val="center"/>
        <w:rPr>
          <w:rFonts w:ascii="Times New Roman" w:hAnsi="Times New Roman"/>
          <w:b/>
          <w:szCs w:val="24"/>
          <w:lang w:val="en-GB"/>
        </w:rPr>
      </w:pPr>
      <w:r w:rsidRPr="00302252">
        <w:rPr>
          <w:rFonts w:ascii="Times New Roman" w:hAnsi="Times New Roman"/>
          <w:b/>
          <w:szCs w:val="24"/>
          <w:lang w:val="en-GB"/>
        </w:rPr>
        <w:t xml:space="preserve">APPENDIX II to </w:t>
      </w:r>
      <w:r w:rsidR="00B83E6E" w:rsidRPr="00302252">
        <w:rPr>
          <w:rFonts w:ascii="Times New Roman" w:hAnsi="Times New Roman"/>
          <w:b/>
          <w:szCs w:val="24"/>
          <w:lang w:val="en-GB"/>
        </w:rPr>
        <w:t>ANNEX VI</w:t>
      </w:r>
    </w:p>
    <w:p w:rsidR="00C87461" w:rsidRPr="00302252" w:rsidRDefault="00B83E6E" w:rsidP="00720F36">
      <w:pPr>
        <w:pStyle w:val="SonNotMetni"/>
        <w:jc w:val="center"/>
        <w:rPr>
          <w:rFonts w:ascii="Times New Roman" w:hAnsi="Times New Roman"/>
          <w:b/>
          <w:szCs w:val="24"/>
          <w:lang w:val="en-GB"/>
        </w:rPr>
      </w:pPr>
      <w:r w:rsidRPr="00302252">
        <w:rPr>
          <w:rFonts w:ascii="Times New Roman" w:hAnsi="Times New Roman"/>
          <w:b/>
          <w:szCs w:val="24"/>
          <w:lang w:val="en-GB"/>
        </w:rPr>
        <w:t>Code of conduct for arbitrators</w:t>
      </w:r>
    </w:p>
    <w:p w:rsidR="00B83E6E" w:rsidRPr="00302252" w:rsidRDefault="00B83E6E" w:rsidP="00BF4442">
      <w:pPr>
        <w:pStyle w:val="SonNotMetni"/>
        <w:rPr>
          <w:rFonts w:ascii="Times New Roman" w:hAnsi="Times New Roman"/>
          <w:szCs w:val="24"/>
          <w:lang w:val="en-GB"/>
        </w:rPr>
      </w:pPr>
    </w:p>
    <w:p w:rsidR="00B83E6E" w:rsidRPr="00302252" w:rsidRDefault="00B83E6E" w:rsidP="00BF4442">
      <w:pPr>
        <w:pStyle w:val="SonNotMetni"/>
        <w:rPr>
          <w:rFonts w:ascii="Times New Roman" w:hAnsi="Times New Roman"/>
          <w:szCs w:val="24"/>
          <w:lang w:val="en-GB"/>
        </w:rPr>
      </w:pPr>
    </w:p>
    <w:p w:rsidR="00B83E6E" w:rsidRPr="00302252" w:rsidRDefault="00AB684A" w:rsidP="00BF4442">
      <w:pPr>
        <w:jc w:val="center"/>
        <w:rPr>
          <w:b/>
          <w:szCs w:val="24"/>
        </w:rPr>
      </w:pPr>
      <w:r w:rsidRPr="00302252">
        <w:rPr>
          <w:b/>
          <w:szCs w:val="24"/>
        </w:rPr>
        <w:t>Article 1</w:t>
      </w:r>
    </w:p>
    <w:p w:rsidR="00B83E6E" w:rsidRPr="00302252" w:rsidRDefault="00B83E6E" w:rsidP="00BF4442">
      <w:pPr>
        <w:jc w:val="center"/>
        <w:rPr>
          <w:b/>
          <w:szCs w:val="24"/>
        </w:rPr>
      </w:pPr>
      <w:r w:rsidRPr="00302252">
        <w:rPr>
          <w:b/>
          <w:szCs w:val="24"/>
        </w:rPr>
        <w:t>Definitions</w:t>
      </w:r>
    </w:p>
    <w:p w:rsidR="00B83E6E" w:rsidRPr="00302252" w:rsidRDefault="00B83E6E" w:rsidP="00BF4442">
      <w:pPr>
        <w:jc w:val="center"/>
        <w:rPr>
          <w:szCs w:val="24"/>
        </w:rPr>
      </w:pPr>
    </w:p>
    <w:p w:rsidR="00B83E6E" w:rsidRPr="00302252" w:rsidRDefault="00B83E6E" w:rsidP="00BF4442">
      <w:pPr>
        <w:ind w:left="720" w:hanging="720"/>
        <w:rPr>
          <w:szCs w:val="24"/>
          <w:lang w:eastAsia="de-DE"/>
        </w:rPr>
      </w:pPr>
      <w:r w:rsidRPr="00302252">
        <w:rPr>
          <w:szCs w:val="24"/>
        </w:rPr>
        <w:t>1.</w:t>
      </w:r>
      <w:r w:rsidRPr="00302252">
        <w:rPr>
          <w:szCs w:val="24"/>
        </w:rPr>
        <w:tab/>
      </w:r>
      <w:r w:rsidRPr="00302252">
        <w:rPr>
          <w:szCs w:val="24"/>
          <w:lang w:eastAsia="de-DE"/>
        </w:rPr>
        <w:t xml:space="preserve">In this Code of </w:t>
      </w:r>
      <w:r w:rsidR="00DA0AFA" w:rsidRPr="00302252">
        <w:rPr>
          <w:szCs w:val="24"/>
          <w:lang w:eastAsia="de-DE"/>
        </w:rPr>
        <w:t>c</w:t>
      </w:r>
      <w:r w:rsidRPr="00302252">
        <w:rPr>
          <w:szCs w:val="24"/>
          <w:lang w:eastAsia="de-DE"/>
        </w:rPr>
        <w:t>onduct:</w:t>
      </w:r>
    </w:p>
    <w:p w:rsidR="00B83E6E" w:rsidRPr="00302252" w:rsidRDefault="00B83E6E" w:rsidP="00BF4442">
      <w:pPr>
        <w:ind w:left="720" w:hanging="720"/>
        <w:rPr>
          <w:szCs w:val="24"/>
          <w:lang w:eastAsia="de-DE"/>
        </w:rPr>
      </w:pPr>
    </w:p>
    <w:p w:rsidR="00B83E6E" w:rsidRPr="00302252" w:rsidRDefault="00B83E6E" w:rsidP="00BF4442">
      <w:pPr>
        <w:ind w:left="720"/>
        <w:rPr>
          <w:szCs w:val="24"/>
          <w:lang w:eastAsia="de-DE"/>
        </w:rPr>
      </w:pPr>
      <w:r w:rsidRPr="00302252">
        <w:rPr>
          <w:szCs w:val="24"/>
          <w:lang w:eastAsia="de-DE"/>
        </w:rPr>
        <w:t>“</w:t>
      </w:r>
      <w:r w:rsidRPr="00302252">
        <w:rPr>
          <w:b/>
          <w:szCs w:val="24"/>
          <w:lang w:eastAsia="de-DE"/>
        </w:rPr>
        <w:t>arbitrator</w:t>
      </w:r>
      <w:r w:rsidRPr="00302252">
        <w:rPr>
          <w:szCs w:val="24"/>
          <w:lang w:eastAsia="de-DE"/>
        </w:rPr>
        <w:t xml:space="preserve">” means a member of an arbitration panel established under Article </w:t>
      </w:r>
      <w:r w:rsidR="00AF1887" w:rsidRPr="00302252">
        <w:rPr>
          <w:szCs w:val="24"/>
          <w:lang w:eastAsia="de-DE"/>
        </w:rPr>
        <w:t>7</w:t>
      </w:r>
      <w:r w:rsidRPr="00302252">
        <w:rPr>
          <w:szCs w:val="24"/>
          <w:lang w:eastAsia="de-DE"/>
        </w:rPr>
        <w:t xml:space="preserve"> (</w:t>
      </w:r>
      <w:r w:rsidR="00863D3D" w:rsidRPr="00302252">
        <w:rPr>
          <w:szCs w:val="24"/>
          <w:lang w:eastAsia="de-DE"/>
        </w:rPr>
        <w:t>Composition and establishment of</w:t>
      </w:r>
      <w:r w:rsidR="00863D3D" w:rsidRPr="00302252">
        <w:rPr>
          <w:szCs w:val="24"/>
        </w:rPr>
        <w:t xml:space="preserve"> the </w:t>
      </w:r>
      <w:r w:rsidR="00863D3D" w:rsidRPr="00302252">
        <w:rPr>
          <w:szCs w:val="24"/>
          <w:lang w:eastAsia="de-DE"/>
        </w:rPr>
        <w:t>arbitration panel</w:t>
      </w:r>
      <w:r w:rsidRPr="00302252">
        <w:rPr>
          <w:szCs w:val="24"/>
          <w:lang w:eastAsia="de-DE"/>
        </w:rPr>
        <w:t>)</w:t>
      </w:r>
      <w:r w:rsidR="00AF1887" w:rsidRPr="00302252">
        <w:rPr>
          <w:szCs w:val="24"/>
          <w:lang w:eastAsia="de-DE"/>
        </w:rPr>
        <w:t xml:space="preserve"> of Annex VI (Dispute settlement)</w:t>
      </w:r>
      <w:r w:rsidRPr="00302252">
        <w:rPr>
          <w:szCs w:val="24"/>
          <w:lang w:eastAsia="de-DE"/>
        </w:rPr>
        <w:t>;</w:t>
      </w:r>
    </w:p>
    <w:p w:rsidR="00B83E6E" w:rsidRPr="00302252" w:rsidRDefault="00B83E6E" w:rsidP="00BF4442">
      <w:pPr>
        <w:ind w:left="720"/>
        <w:rPr>
          <w:szCs w:val="24"/>
        </w:rPr>
      </w:pPr>
    </w:p>
    <w:p w:rsidR="00B83E6E" w:rsidRPr="00302252" w:rsidRDefault="00B83E6E" w:rsidP="00BF4442">
      <w:pPr>
        <w:ind w:left="720"/>
        <w:rPr>
          <w:szCs w:val="24"/>
          <w:lang w:eastAsia="de-DE"/>
        </w:rPr>
      </w:pPr>
      <w:r w:rsidRPr="00302252">
        <w:rPr>
          <w:szCs w:val="24"/>
          <w:lang w:eastAsia="de-DE"/>
        </w:rPr>
        <w:t>“</w:t>
      </w:r>
      <w:r w:rsidRPr="00302252">
        <w:rPr>
          <w:b/>
          <w:szCs w:val="24"/>
        </w:rPr>
        <w:t>candidate</w:t>
      </w:r>
      <w:r w:rsidRPr="00302252">
        <w:rPr>
          <w:szCs w:val="24"/>
          <w:lang w:eastAsia="de-DE"/>
        </w:rPr>
        <w:t>”</w:t>
      </w:r>
      <w:r w:rsidRPr="00302252">
        <w:rPr>
          <w:szCs w:val="24"/>
        </w:rPr>
        <w:t xml:space="preserve"> means an individual who is under consideration for </w:t>
      </w:r>
      <w:r w:rsidRPr="00302252">
        <w:rPr>
          <w:szCs w:val="24"/>
          <w:lang w:eastAsia="de-DE"/>
        </w:rPr>
        <w:t>selection</w:t>
      </w:r>
      <w:r w:rsidRPr="00302252">
        <w:rPr>
          <w:szCs w:val="24"/>
        </w:rPr>
        <w:t xml:space="preserve"> as an</w:t>
      </w:r>
      <w:r w:rsidRPr="00302252">
        <w:rPr>
          <w:szCs w:val="24"/>
          <w:lang w:eastAsia="de-DE"/>
        </w:rPr>
        <w:t xml:space="preserve"> </w:t>
      </w:r>
      <w:r w:rsidRPr="00302252">
        <w:rPr>
          <w:szCs w:val="24"/>
        </w:rPr>
        <w:t xml:space="preserve">arbitrator under Article </w:t>
      </w:r>
      <w:r w:rsidR="00C45172" w:rsidRPr="00302252">
        <w:rPr>
          <w:szCs w:val="24"/>
        </w:rPr>
        <w:t>7</w:t>
      </w:r>
      <w:r w:rsidRPr="00302252">
        <w:rPr>
          <w:szCs w:val="24"/>
          <w:lang w:eastAsia="de-DE"/>
        </w:rPr>
        <w:t xml:space="preserve"> (</w:t>
      </w:r>
      <w:r w:rsidR="00863D3D" w:rsidRPr="00302252">
        <w:rPr>
          <w:szCs w:val="24"/>
          <w:lang w:eastAsia="de-DE"/>
        </w:rPr>
        <w:t>Composition and establishment of</w:t>
      </w:r>
      <w:r w:rsidR="00863D3D" w:rsidRPr="00302252">
        <w:rPr>
          <w:szCs w:val="24"/>
        </w:rPr>
        <w:t xml:space="preserve"> the </w:t>
      </w:r>
      <w:r w:rsidR="00863D3D" w:rsidRPr="00302252">
        <w:rPr>
          <w:szCs w:val="24"/>
          <w:lang w:eastAsia="de-DE"/>
        </w:rPr>
        <w:t>arbitration panel</w:t>
      </w:r>
      <w:r w:rsidRPr="00302252">
        <w:rPr>
          <w:szCs w:val="24"/>
          <w:lang w:eastAsia="de-DE"/>
        </w:rPr>
        <w:t>)</w:t>
      </w:r>
      <w:r w:rsidR="00C45172" w:rsidRPr="00302252">
        <w:rPr>
          <w:szCs w:val="24"/>
          <w:lang w:eastAsia="de-DE"/>
        </w:rPr>
        <w:t xml:space="preserve"> of Annex VI (Dispute settlement)</w:t>
      </w:r>
      <w:r w:rsidRPr="00302252">
        <w:rPr>
          <w:szCs w:val="24"/>
          <w:lang w:eastAsia="de-DE"/>
        </w:rPr>
        <w:t>;</w:t>
      </w:r>
    </w:p>
    <w:p w:rsidR="00B83E6E" w:rsidRPr="00302252" w:rsidRDefault="00B83E6E" w:rsidP="00BF4442">
      <w:pPr>
        <w:ind w:left="720"/>
        <w:rPr>
          <w:szCs w:val="24"/>
        </w:rPr>
      </w:pPr>
    </w:p>
    <w:p w:rsidR="00B83E6E" w:rsidRPr="00302252" w:rsidRDefault="00B83E6E" w:rsidP="00BF4442">
      <w:pPr>
        <w:ind w:left="720"/>
        <w:rPr>
          <w:szCs w:val="24"/>
          <w:lang w:eastAsia="de-DE"/>
        </w:rPr>
      </w:pPr>
      <w:r w:rsidRPr="00302252">
        <w:rPr>
          <w:szCs w:val="24"/>
          <w:lang w:eastAsia="de-DE"/>
        </w:rPr>
        <w:t>“</w:t>
      </w:r>
      <w:r w:rsidRPr="00302252">
        <w:rPr>
          <w:b/>
          <w:szCs w:val="24"/>
          <w:lang w:eastAsia="de-DE"/>
        </w:rPr>
        <w:t>assistant</w:t>
      </w:r>
      <w:r w:rsidRPr="00302252">
        <w:rPr>
          <w:szCs w:val="24"/>
          <w:lang w:eastAsia="de-DE"/>
        </w:rPr>
        <w:t xml:space="preserve">” means a person who, under the terms of appointment of an arbitrator, conducts research or </w:t>
      </w:r>
      <w:proofErr w:type="gramStart"/>
      <w:r w:rsidRPr="00302252">
        <w:rPr>
          <w:szCs w:val="24"/>
          <w:lang w:eastAsia="de-DE"/>
        </w:rPr>
        <w:t>provides assistance to</w:t>
      </w:r>
      <w:proofErr w:type="gramEnd"/>
      <w:r w:rsidRPr="00302252">
        <w:rPr>
          <w:szCs w:val="24"/>
          <w:lang w:eastAsia="de-DE"/>
        </w:rPr>
        <w:t xml:space="preserve"> the arbitrator;</w:t>
      </w:r>
    </w:p>
    <w:p w:rsidR="00B83E6E" w:rsidRPr="00302252" w:rsidRDefault="00B83E6E" w:rsidP="00BF4442">
      <w:pPr>
        <w:ind w:left="720"/>
        <w:rPr>
          <w:szCs w:val="24"/>
          <w:lang w:eastAsia="de-DE"/>
        </w:rPr>
      </w:pPr>
    </w:p>
    <w:p w:rsidR="00B83E6E" w:rsidRPr="00302252" w:rsidRDefault="00B83E6E" w:rsidP="00BF4442">
      <w:pPr>
        <w:ind w:left="720"/>
        <w:rPr>
          <w:szCs w:val="24"/>
          <w:lang w:eastAsia="de-DE"/>
        </w:rPr>
      </w:pPr>
      <w:r w:rsidRPr="00302252">
        <w:rPr>
          <w:szCs w:val="24"/>
          <w:lang w:eastAsia="de-DE"/>
        </w:rPr>
        <w:t>“</w:t>
      </w:r>
      <w:r w:rsidRPr="00302252">
        <w:rPr>
          <w:b/>
          <w:szCs w:val="24"/>
        </w:rPr>
        <w:t>proceeding</w:t>
      </w:r>
      <w:r w:rsidRPr="00302252">
        <w:rPr>
          <w:szCs w:val="24"/>
          <w:lang w:eastAsia="de-DE"/>
        </w:rPr>
        <w:t>”,</w:t>
      </w:r>
      <w:r w:rsidRPr="00302252">
        <w:rPr>
          <w:szCs w:val="24"/>
        </w:rPr>
        <w:t xml:space="preserve"> unless otherwise specified, means an arbitration panel proceeding under </w:t>
      </w:r>
      <w:r w:rsidR="00863D3D" w:rsidRPr="00302252">
        <w:rPr>
          <w:szCs w:val="24"/>
        </w:rPr>
        <w:t xml:space="preserve">Annex </w:t>
      </w:r>
      <w:r w:rsidR="00C45172" w:rsidRPr="00302252">
        <w:rPr>
          <w:szCs w:val="24"/>
        </w:rPr>
        <w:t>VI</w:t>
      </w:r>
      <w:r w:rsidR="00863D3D" w:rsidRPr="00302252">
        <w:rPr>
          <w:szCs w:val="24"/>
        </w:rPr>
        <w:t xml:space="preserve"> </w:t>
      </w:r>
      <w:r w:rsidRPr="00302252">
        <w:rPr>
          <w:szCs w:val="24"/>
          <w:lang w:eastAsia="de-DE"/>
        </w:rPr>
        <w:t xml:space="preserve">(Dispute </w:t>
      </w:r>
      <w:r w:rsidR="00863D3D" w:rsidRPr="00302252">
        <w:rPr>
          <w:szCs w:val="24"/>
          <w:lang w:eastAsia="de-DE"/>
        </w:rPr>
        <w:t>s</w:t>
      </w:r>
      <w:r w:rsidRPr="00302252">
        <w:rPr>
          <w:szCs w:val="24"/>
          <w:lang w:eastAsia="de-DE"/>
        </w:rPr>
        <w:t>ettlement);</w:t>
      </w:r>
      <w:r w:rsidR="00D41A63" w:rsidRPr="00302252">
        <w:rPr>
          <w:szCs w:val="24"/>
          <w:lang w:eastAsia="de-DE"/>
        </w:rPr>
        <w:t xml:space="preserve"> and </w:t>
      </w:r>
    </w:p>
    <w:p w:rsidR="00B83E6E" w:rsidRPr="00302252" w:rsidRDefault="00B83E6E" w:rsidP="00BF4442">
      <w:pPr>
        <w:ind w:left="720"/>
        <w:rPr>
          <w:szCs w:val="24"/>
        </w:rPr>
      </w:pPr>
    </w:p>
    <w:p w:rsidR="00B83E6E" w:rsidRPr="00302252" w:rsidRDefault="00B83E6E" w:rsidP="00BF4442">
      <w:pPr>
        <w:ind w:left="720"/>
        <w:rPr>
          <w:szCs w:val="24"/>
          <w:lang w:eastAsia="de-DE"/>
        </w:rPr>
      </w:pPr>
      <w:r w:rsidRPr="00302252">
        <w:rPr>
          <w:szCs w:val="24"/>
          <w:lang w:eastAsia="de-DE"/>
        </w:rPr>
        <w:t>“</w:t>
      </w:r>
      <w:r w:rsidRPr="00302252">
        <w:rPr>
          <w:b/>
          <w:szCs w:val="24"/>
        </w:rPr>
        <w:t>staff</w:t>
      </w:r>
      <w:r w:rsidRPr="00302252">
        <w:rPr>
          <w:szCs w:val="24"/>
          <w:lang w:eastAsia="de-DE"/>
        </w:rPr>
        <w:t>”,</w:t>
      </w:r>
      <w:r w:rsidRPr="00302252">
        <w:rPr>
          <w:szCs w:val="24"/>
        </w:rPr>
        <w:t xml:space="preserve"> in respect of an arbitrator, means persons under the direction and control of the arbitrator, other than assistants.</w:t>
      </w:r>
      <w:r w:rsidRPr="00302252">
        <w:rPr>
          <w:szCs w:val="24"/>
          <w:lang w:eastAsia="de-DE"/>
        </w:rPr>
        <w:t xml:space="preserve"> </w:t>
      </w:r>
    </w:p>
    <w:p w:rsidR="00B83E6E" w:rsidRPr="00302252" w:rsidRDefault="00B83E6E" w:rsidP="00BF4442">
      <w:pPr>
        <w:rPr>
          <w:szCs w:val="24"/>
        </w:rPr>
      </w:pPr>
    </w:p>
    <w:p w:rsidR="00863D3D" w:rsidRPr="00302252" w:rsidRDefault="00863D3D" w:rsidP="00BF4442">
      <w:pPr>
        <w:rPr>
          <w:szCs w:val="24"/>
        </w:rPr>
      </w:pPr>
    </w:p>
    <w:p w:rsidR="00863D3D" w:rsidRPr="00302252" w:rsidRDefault="00354DFD" w:rsidP="00BF4442">
      <w:pPr>
        <w:jc w:val="center"/>
        <w:rPr>
          <w:b/>
          <w:szCs w:val="24"/>
        </w:rPr>
      </w:pPr>
      <w:r w:rsidRPr="00302252">
        <w:rPr>
          <w:b/>
          <w:szCs w:val="24"/>
        </w:rPr>
        <w:t>Article 2</w:t>
      </w:r>
    </w:p>
    <w:p w:rsidR="00B83E6E" w:rsidRPr="00302252" w:rsidRDefault="00B83E6E" w:rsidP="00BF4442">
      <w:pPr>
        <w:jc w:val="center"/>
        <w:rPr>
          <w:b/>
          <w:szCs w:val="24"/>
        </w:rPr>
      </w:pPr>
      <w:r w:rsidRPr="00302252">
        <w:rPr>
          <w:b/>
          <w:szCs w:val="24"/>
        </w:rPr>
        <w:t xml:space="preserve">Responsibilities to the </w:t>
      </w:r>
      <w:r w:rsidR="000078E2" w:rsidRPr="00302252">
        <w:rPr>
          <w:b/>
          <w:szCs w:val="24"/>
          <w:lang w:eastAsia="de-DE"/>
        </w:rPr>
        <w:t>p</w:t>
      </w:r>
      <w:r w:rsidRPr="00302252">
        <w:rPr>
          <w:b/>
          <w:szCs w:val="24"/>
          <w:lang w:eastAsia="de-DE"/>
        </w:rPr>
        <w:t>rocess</w:t>
      </w:r>
    </w:p>
    <w:p w:rsidR="00863D3D" w:rsidRPr="00302252" w:rsidRDefault="00863D3D" w:rsidP="00BF4442">
      <w:pPr>
        <w:rPr>
          <w:szCs w:val="24"/>
          <w:lang w:eastAsia="de-DE"/>
        </w:rPr>
      </w:pPr>
    </w:p>
    <w:p w:rsidR="002168F2" w:rsidRPr="00302252" w:rsidRDefault="00B83E6E" w:rsidP="002806ED">
      <w:pPr>
        <w:rPr>
          <w:szCs w:val="24"/>
        </w:rPr>
      </w:pPr>
      <w:r w:rsidRPr="00302252">
        <w:rPr>
          <w:szCs w:val="24"/>
          <w:lang w:eastAsia="de-DE"/>
        </w:rPr>
        <w:t>Throughout the proceedings, every</w:t>
      </w:r>
      <w:r w:rsidRPr="00302252">
        <w:rPr>
          <w:szCs w:val="24"/>
        </w:rPr>
        <w:t xml:space="preserve"> candidate and arbitrator shall avoid impropriety and the appearance of impropriety, shall be independent and impartial, shall avoid direct and indirect conflicts of interests and shall observe high standards of conduct so that the integrity and impartiality of the dispute settlement </w:t>
      </w:r>
      <w:r w:rsidRPr="00302252">
        <w:rPr>
          <w:szCs w:val="24"/>
          <w:lang w:eastAsia="de-DE"/>
        </w:rPr>
        <w:t>mechanism are</w:t>
      </w:r>
      <w:r w:rsidRPr="00302252">
        <w:rPr>
          <w:szCs w:val="24"/>
        </w:rPr>
        <w:t xml:space="preserve"> </w:t>
      </w:r>
      <w:r w:rsidR="00C45172" w:rsidRPr="00302252">
        <w:rPr>
          <w:szCs w:val="24"/>
        </w:rPr>
        <w:t>preserved</w:t>
      </w:r>
      <w:r w:rsidRPr="00302252">
        <w:rPr>
          <w:szCs w:val="24"/>
        </w:rPr>
        <w:t>.</w:t>
      </w:r>
      <w:r w:rsidRPr="00302252">
        <w:rPr>
          <w:szCs w:val="24"/>
          <w:lang w:eastAsia="de-DE"/>
        </w:rPr>
        <w:t xml:space="preserve"> Arbitrators shall not take instructions from any organisation or government with regard to matters before a</w:t>
      </w:r>
      <w:r w:rsidRPr="00302252">
        <w:rPr>
          <w:rFonts w:eastAsiaTheme="minorEastAsia"/>
          <w:szCs w:val="24"/>
          <w:lang w:eastAsia="ko-KR"/>
        </w:rPr>
        <w:t>n arbitration</w:t>
      </w:r>
      <w:r w:rsidRPr="00302252">
        <w:rPr>
          <w:szCs w:val="24"/>
          <w:lang w:eastAsia="de-DE"/>
        </w:rPr>
        <w:t xml:space="preserve"> </w:t>
      </w:r>
      <w:r w:rsidRPr="00302252">
        <w:rPr>
          <w:rFonts w:eastAsiaTheme="minorEastAsia"/>
          <w:szCs w:val="24"/>
          <w:lang w:eastAsia="ko-KR"/>
        </w:rPr>
        <w:t>p</w:t>
      </w:r>
      <w:r w:rsidRPr="00302252">
        <w:rPr>
          <w:szCs w:val="24"/>
          <w:lang w:eastAsia="de-DE"/>
        </w:rPr>
        <w:t>anel.</w:t>
      </w:r>
      <w:r w:rsidRPr="00302252">
        <w:rPr>
          <w:szCs w:val="24"/>
        </w:rPr>
        <w:t xml:space="preserve"> Former arbitrators must comply with the obligations established in </w:t>
      </w:r>
      <w:r w:rsidR="00354DFD" w:rsidRPr="00302252">
        <w:rPr>
          <w:szCs w:val="24"/>
        </w:rPr>
        <w:t xml:space="preserve">Article </w:t>
      </w:r>
      <w:r w:rsidR="006412B3" w:rsidRPr="00302252">
        <w:rPr>
          <w:szCs w:val="24"/>
        </w:rPr>
        <w:t>6 (Obligations of former arbitrators) and Article 7 (Confidentiality)</w:t>
      </w:r>
      <w:r w:rsidR="00C45172" w:rsidRPr="00302252">
        <w:rPr>
          <w:szCs w:val="24"/>
        </w:rPr>
        <w:t xml:space="preserve"> of this </w:t>
      </w:r>
      <w:r w:rsidR="00DB31EF" w:rsidRPr="00302252">
        <w:rPr>
          <w:szCs w:val="24"/>
        </w:rPr>
        <w:t>Appendix</w:t>
      </w:r>
      <w:r w:rsidR="006412B3" w:rsidRPr="00302252">
        <w:rPr>
          <w:szCs w:val="24"/>
        </w:rPr>
        <w:t>.</w:t>
      </w:r>
    </w:p>
    <w:p w:rsidR="00B83E6E" w:rsidRPr="00302252" w:rsidRDefault="00B83E6E" w:rsidP="00BF4442">
      <w:pPr>
        <w:ind w:left="720" w:hanging="720"/>
        <w:jc w:val="center"/>
        <w:rPr>
          <w:szCs w:val="24"/>
        </w:rPr>
      </w:pPr>
    </w:p>
    <w:p w:rsidR="004047FD" w:rsidRPr="00302252" w:rsidRDefault="004047FD" w:rsidP="00BF4442">
      <w:pPr>
        <w:ind w:left="720" w:hanging="720"/>
        <w:jc w:val="center"/>
        <w:rPr>
          <w:szCs w:val="24"/>
        </w:rPr>
      </w:pPr>
    </w:p>
    <w:p w:rsidR="004047FD" w:rsidRPr="00302252" w:rsidRDefault="004047FD" w:rsidP="00BF4442">
      <w:pPr>
        <w:ind w:left="720" w:hanging="720"/>
        <w:jc w:val="center"/>
        <w:rPr>
          <w:szCs w:val="24"/>
        </w:rPr>
      </w:pPr>
    </w:p>
    <w:p w:rsidR="004047FD" w:rsidRPr="00302252" w:rsidRDefault="004047FD" w:rsidP="00BF4442">
      <w:pPr>
        <w:ind w:left="720" w:hanging="720"/>
        <w:jc w:val="center"/>
        <w:rPr>
          <w:szCs w:val="24"/>
        </w:rPr>
      </w:pPr>
    </w:p>
    <w:p w:rsidR="004047FD" w:rsidRPr="00302252" w:rsidRDefault="004047FD" w:rsidP="00BF4442">
      <w:pPr>
        <w:ind w:left="720" w:hanging="720"/>
        <w:jc w:val="center"/>
        <w:rPr>
          <w:szCs w:val="24"/>
        </w:rPr>
      </w:pPr>
    </w:p>
    <w:p w:rsidR="004047FD" w:rsidRPr="00302252" w:rsidRDefault="004047FD" w:rsidP="00BF4442">
      <w:pPr>
        <w:ind w:left="720" w:hanging="720"/>
        <w:jc w:val="center"/>
        <w:rPr>
          <w:szCs w:val="24"/>
        </w:rPr>
      </w:pPr>
    </w:p>
    <w:p w:rsidR="000078E2" w:rsidRPr="00302252" w:rsidRDefault="006412B3" w:rsidP="00BF4442">
      <w:pPr>
        <w:ind w:left="720" w:hanging="720"/>
        <w:jc w:val="center"/>
        <w:rPr>
          <w:b/>
          <w:szCs w:val="24"/>
        </w:rPr>
      </w:pPr>
      <w:r w:rsidRPr="00302252">
        <w:rPr>
          <w:b/>
          <w:szCs w:val="24"/>
        </w:rPr>
        <w:lastRenderedPageBreak/>
        <w:t>Article 3</w:t>
      </w:r>
    </w:p>
    <w:p w:rsidR="00B83E6E" w:rsidRPr="00302252" w:rsidRDefault="00B83E6E" w:rsidP="00BF4442">
      <w:pPr>
        <w:ind w:left="720" w:hanging="720"/>
        <w:jc w:val="center"/>
        <w:rPr>
          <w:b/>
          <w:szCs w:val="24"/>
          <w:lang w:eastAsia="de-DE"/>
        </w:rPr>
      </w:pPr>
      <w:r w:rsidRPr="00302252">
        <w:rPr>
          <w:b/>
          <w:szCs w:val="24"/>
        </w:rPr>
        <w:t xml:space="preserve">Disclosure </w:t>
      </w:r>
      <w:r w:rsidR="000078E2" w:rsidRPr="00302252">
        <w:rPr>
          <w:b/>
          <w:szCs w:val="24"/>
        </w:rPr>
        <w:t>o</w:t>
      </w:r>
      <w:r w:rsidRPr="00302252">
        <w:rPr>
          <w:b/>
          <w:szCs w:val="24"/>
          <w:lang w:eastAsia="de-DE"/>
        </w:rPr>
        <w:t>bligations</w:t>
      </w:r>
    </w:p>
    <w:p w:rsidR="00B83E6E" w:rsidRPr="00302252" w:rsidRDefault="00B83E6E" w:rsidP="00BF4442">
      <w:pPr>
        <w:ind w:left="720" w:hanging="720"/>
        <w:jc w:val="center"/>
        <w:rPr>
          <w:b/>
          <w:szCs w:val="24"/>
        </w:rPr>
      </w:pPr>
    </w:p>
    <w:p w:rsidR="00B83E6E" w:rsidRPr="00302252" w:rsidRDefault="000078E2" w:rsidP="00BF4442">
      <w:pPr>
        <w:rPr>
          <w:szCs w:val="24"/>
          <w:lang w:eastAsia="de-DE"/>
        </w:rPr>
      </w:pPr>
      <w:r w:rsidRPr="00302252">
        <w:rPr>
          <w:szCs w:val="24"/>
        </w:rPr>
        <w:t>1.</w:t>
      </w:r>
      <w:r w:rsidRPr="00302252">
        <w:rPr>
          <w:szCs w:val="24"/>
        </w:rPr>
        <w:tab/>
      </w:r>
      <w:r w:rsidR="00B83E6E" w:rsidRPr="00302252">
        <w:rPr>
          <w:szCs w:val="24"/>
        </w:rPr>
        <w:t xml:space="preserve">Prior to confirmation of his or her selection as an arbitrator under </w:t>
      </w:r>
      <w:r w:rsidRPr="00302252">
        <w:rPr>
          <w:szCs w:val="24"/>
        </w:rPr>
        <w:t xml:space="preserve">Annex </w:t>
      </w:r>
      <w:r w:rsidR="00C45172" w:rsidRPr="00302252">
        <w:rPr>
          <w:szCs w:val="24"/>
        </w:rPr>
        <w:t>VI</w:t>
      </w:r>
      <w:r w:rsidR="00B83E6E" w:rsidRPr="00302252">
        <w:rPr>
          <w:szCs w:val="24"/>
          <w:lang w:eastAsia="de-DE"/>
        </w:rPr>
        <w:t xml:space="preserve"> (Dispute </w:t>
      </w:r>
      <w:r w:rsidRPr="00302252">
        <w:rPr>
          <w:szCs w:val="24"/>
          <w:lang w:eastAsia="de-DE"/>
        </w:rPr>
        <w:t>s</w:t>
      </w:r>
      <w:r w:rsidR="00B83E6E" w:rsidRPr="00302252">
        <w:rPr>
          <w:szCs w:val="24"/>
          <w:lang w:eastAsia="de-DE"/>
        </w:rPr>
        <w:t>ettlement),</w:t>
      </w:r>
      <w:r w:rsidR="00B83E6E" w:rsidRPr="00302252">
        <w:rPr>
          <w:szCs w:val="24"/>
        </w:rPr>
        <w:t xml:space="preserve">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r w:rsidR="00B83E6E" w:rsidRPr="00302252">
        <w:rPr>
          <w:szCs w:val="24"/>
          <w:lang w:eastAsia="de-DE"/>
        </w:rPr>
        <w:t xml:space="preserve"> </w:t>
      </w:r>
    </w:p>
    <w:p w:rsidR="00B83E6E" w:rsidRPr="00302252" w:rsidRDefault="00B83E6E" w:rsidP="00BF4442">
      <w:pPr>
        <w:ind w:left="720" w:hanging="720"/>
        <w:rPr>
          <w:szCs w:val="24"/>
        </w:rPr>
      </w:pPr>
    </w:p>
    <w:p w:rsidR="00B83E6E" w:rsidRPr="00302252" w:rsidRDefault="000078E2" w:rsidP="00BF4442">
      <w:pPr>
        <w:rPr>
          <w:szCs w:val="24"/>
          <w:lang w:eastAsia="de-DE"/>
        </w:rPr>
      </w:pPr>
      <w:r w:rsidRPr="00302252">
        <w:rPr>
          <w:szCs w:val="24"/>
          <w:lang w:eastAsia="de-DE"/>
        </w:rPr>
        <w:t>2.</w:t>
      </w:r>
      <w:r w:rsidRPr="00302252">
        <w:rPr>
          <w:szCs w:val="24"/>
          <w:lang w:eastAsia="de-DE"/>
        </w:rPr>
        <w:tab/>
      </w:r>
      <w:r w:rsidR="00B83E6E" w:rsidRPr="00302252">
        <w:rPr>
          <w:szCs w:val="24"/>
          <w:lang w:eastAsia="de-DE"/>
        </w:rPr>
        <w:t xml:space="preserve">A candidate or an arbitrator shall only communicate matters concerning actual or potential violations of this Code of </w:t>
      </w:r>
      <w:r w:rsidR="00DA0AFA" w:rsidRPr="00302252">
        <w:rPr>
          <w:szCs w:val="24"/>
          <w:lang w:eastAsia="de-DE"/>
        </w:rPr>
        <w:t>c</w:t>
      </w:r>
      <w:r w:rsidR="00B83E6E" w:rsidRPr="00302252">
        <w:rPr>
          <w:szCs w:val="24"/>
          <w:lang w:eastAsia="de-DE"/>
        </w:rPr>
        <w:t xml:space="preserve">onduct to the Joint Committee for consideration by the Parties. </w:t>
      </w:r>
    </w:p>
    <w:p w:rsidR="00B83E6E" w:rsidRPr="00302252" w:rsidRDefault="00B83E6E" w:rsidP="00BF4442">
      <w:pPr>
        <w:ind w:left="720" w:hanging="720"/>
        <w:rPr>
          <w:szCs w:val="24"/>
          <w:lang w:eastAsia="de-DE"/>
        </w:rPr>
      </w:pPr>
    </w:p>
    <w:p w:rsidR="00B83E6E" w:rsidRPr="00302252" w:rsidRDefault="000078E2" w:rsidP="00BF4442">
      <w:pPr>
        <w:rPr>
          <w:szCs w:val="24"/>
        </w:rPr>
      </w:pPr>
      <w:r w:rsidRPr="00302252">
        <w:rPr>
          <w:szCs w:val="24"/>
          <w:lang w:eastAsia="de-DE"/>
        </w:rPr>
        <w:t>3.</w:t>
      </w:r>
      <w:r w:rsidRPr="00302252">
        <w:rPr>
          <w:szCs w:val="24"/>
          <w:lang w:eastAsia="de-DE"/>
        </w:rPr>
        <w:tab/>
      </w:r>
      <w:r w:rsidR="00B83E6E" w:rsidRPr="00302252">
        <w:rPr>
          <w:szCs w:val="24"/>
        </w:rPr>
        <w:t xml:space="preserve">Once selected, an arbitrator shall continue to make all reasonable efforts to become aware of any interests, relationships or matters referred to in paragraph </w:t>
      </w:r>
      <w:r w:rsidR="00DA0AFA" w:rsidRPr="00302252">
        <w:rPr>
          <w:szCs w:val="24"/>
        </w:rPr>
        <w:t>1</w:t>
      </w:r>
      <w:r w:rsidR="00B83E6E" w:rsidRPr="00302252">
        <w:rPr>
          <w:szCs w:val="24"/>
        </w:rPr>
        <w:t xml:space="preserve"> </w:t>
      </w:r>
      <w:r w:rsidR="00DA0AFA" w:rsidRPr="00302252">
        <w:rPr>
          <w:szCs w:val="24"/>
        </w:rPr>
        <w:t xml:space="preserve">of this Article </w:t>
      </w:r>
      <w:r w:rsidR="00B83E6E" w:rsidRPr="00302252">
        <w:rPr>
          <w:szCs w:val="24"/>
        </w:rPr>
        <w:t xml:space="preserve">and shall disclose them. The </w:t>
      </w:r>
      <w:r w:rsidR="00B83E6E" w:rsidRPr="00302252">
        <w:rPr>
          <w:szCs w:val="24"/>
          <w:lang w:eastAsia="de-DE"/>
        </w:rPr>
        <w:t xml:space="preserve">disclosure </w:t>
      </w:r>
      <w:r w:rsidR="00B83E6E" w:rsidRPr="00302252">
        <w:rPr>
          <w:szCs w:val="24"/>
        </w:rPr>
        <w:t xml:space="preserve">obligation is a continuing duty which requires an arbitrator to disclose any such interests, relationships </w:t>
      </w:r>
      <w:r w:rsidR="00B83E6E" w:rsidRPr="00302252">
        <w:rPr>
          <w:szCs w:val="24"/>
          <w:lang w:eastAsia="de-DE"/>
        </w:rPr>
        <w:t>or</w:t>
      </w:r>
      <w:r w:rsidR="00B83E6E" w:rsidRPr="00302252">
        <w:rPr>
          <w:szCs w:val="24"/>
        </w:rPr>
        <w:t xml:space="preserve"> matters that may arise during any stage of the proceeding</w:t>
      </w:r>
      <w:r w:rsidR="00B83E6E" w:rsidRPr="00302252">
        <w:rPr>
          <w:szCs w:val="24"/>
          <w:lang w:eastAsia="de-DE"/>
        </w:rPr>
        <w:t xml:space="preserve"> at the earliest time the arbitrator becomes aware of it</w:t>
      </w:r>
      <w:r w:rsidR="00B83E6E" w:rsidRPr="00302252">
        <w:rPr>
          <w:szCs w:val="24"/>
        </w:rPr>
        <w:t xml:space="preserve">. The arbitrator shall disclose such interests, relationships </w:t>
      </w:r>
      <w:r w:rsidR="00B83E6E" w:rsidRPr="00302252">
        <w:rPr>
          <w:szCs w:val="24"/>
          <w:lang w:eastAsia="de-DE"/>
        </w:rPr>
        <w:t>or</w:t>
      </w:r>
      <w:r w:rsidR="00B83E6E" w:rsidRPr="00302252">
        <w:rPr>
          <w:szCs w:val="24"/>
        </w:rPr>
        <w:t xml:space="preserve"> matters by </w:t>
      </w:r>
      <w:r w:rsidR="00B83E6E" w:rsidRPr="00302252">
        <w:rPr>
          <w:szCs w:val="24"/>
          <w:lang w:eastAsia="de-DE"/>
        </w:rPr>
        <w:t>informing the Joint Committee,</w:t>
      </w:r>
      <w:r w:rsidR="00B83E6E" w:rsidRPr="00302252">
        <w:rPr>
          <w:szCs w:val="24"/>
        </w:rPr>
        <w:t xml:space="preserve"> in writing</w:t>
      </w:r>
      <w:r w:rsidR="00B83E6E" w:rsidRPr="00302252">
        <w:rPr>
          <w:szCs w:val="24"/>
          <w:lang w:eastAsia="de-DE"/>
        </w:rPr>
        <w:t>,</w:t>
      </w:r>
      <w:r w:rsidR="00B83E6E" w:rsidRPr="00302252">
        <w:rPr>
          <w:szCs w:val="24"/>
        </w:rPr>
        <w:t xml:space="preserve"> for consideration by the Parties.</w:t>
      </w:r>
      <w:r w:rsidR="00B83E6E" w:rsidRPr="00302252">
        <w:rPr>
          <w:szCs w:val="24"/>
          <w:lang w:eastAsia="de-DE"/>
        </w:rPr>
        <w:t xml:space="preserve"> </w:t>
      </w:r>
    </w:p>
    <w:p w:rsidR="00B83E6E" w:rsidRPr="00302252" w:rsidRDefault="00B83E6E" w:rsidP="00BF4442">
      <w:pPr>
        <w:ind w:left="720" w:hanging="720"/>
        <w:jc w:val="center"/>
        <w:rPr>
          <w:szCs w:val="24"/>
        </w:rPr>
      </w:pPr>
    </w:p>
    <w:p w:rsidR="000078E2" w:rsidRPr="00302252" w:rsidRDefault="000078E2" w:rsidP="00BF4442">
      <w:pPr>
        <w:ind w:left="720" w:hanging="720"/>
        <w:jc w:val="center"/>
        <w:rPr>
          <w:szCs w:val="24"/>
        </w:rPr>
      </w:pPr>
    </w:p>
    <w:p w:rsidR="000078E2" w:rsidRPr="00302252" w:rsidRDefault="000078E2" w:rsidP="00BF4442">
      <w:pPr>
        <w:ind w:left="720" w:hanging="720"/>
        <w:jc w:val="center"/>
        <w:rPr>
          <w:b/>
          <w:szCs w:val="24"/>
        </w:rPr>
      </w:pPr>
      <w:r w:rsidRPr="00302252">
        <w:rPr>
          <w:b/>
          <w:szCs w:val="24"/>
        </w:rPr>
        <w:t>Article 4</w:t>
      </w:r>
    </w:p>
    <w:p w:rsidR="00B83E6E" w:rsidRPr="00302252" w:rsidRDefault="00B83E6E" w:rsidP="00BF4442">
      <w:pPr>
        <w:ind w:left="720" w:hanging="720"/>
        <w:jc w:val="center"/>
        <w:rPr>
          <w:b/>
          <w:szCs w:val="24"/>
          <w:lang w:eastAsia="de-DE"/>
        </w:rPr>
      </w:pPr>
      <w:r w:rsidRPr="00302252">
        <w:rPr>
          <w:b/>
          <w:szCs w:val="24"/>
        </w:rPr>
        <w:t xml:space="preserve">Duties </w:t>
      </w:r>
      <w:r w:rsidRPr="00302252">
        <w:rPr>
          <w:b/>
          <w:szCs w:val="24"/>
          <w:lang w:eastAsia="de-DE"/>
        </w:rPr>
        <w:t xml:space="preserve">of </w:t>
      </w:r>
      <w:r w:rsidR="000078E2" w:rsidRPr="00302252">
        <w:rPr>
          <w:b/>
          <w:szCs w:val="24"/>
          <w:lang w:eastAsia="de-DE"/>
        </w:rPr>
        <w:t>a</w:t>
      </w:r>
      <w:r w:rsidRPr="00302252">
        <w:rPr>
          <w:b/>
          <w:szCs w:val="24"/>
          <w:lang w:eastAsia="de-DE"/>
        </w:rPr>
        <w:t>rbitrators</w:t>
      </w:r>
    </w:p>
    <w:p w:rsidR="00B83E6E" w:rsidRPr="00302252" w:rsidRDefault="00B83E6E" w:rsidP="00BF4442">
      <w:pPr>
        <w:ind w:left="720" w:hanging="720"/>
        <w:jc w:val="center"/>
        <w:rPr>
          <w:b/>
          <w:szCs w:val="24"/>
        </w:rPr>
      </w:pPr>
    </w:p>
    <w:p w:rsidR="00B83E6E" w:rsidRPr="00302252" w:rsidRDefault="000078E2" w:rsidP="00BF4442">
      <w:pPr>
        <w:rPr>
          <w:szCs w:val="24"/>
        </w:rPr>
      </w:pPr>
      <w:r w:rsidRPr="00302252">
        <w:rPr>
          <w:szCs w:val="24"/>
          <w:lang w:eastAsia="de-DE"/>
        </w:rPr>
        <w:t>1.</w:t>
      </w:r>
      <w:r w:rsidRPr="00302252">
        <w:rPr>
          <w:szCs w:val="24"/>
          <w:lang w:eastAsia="de-DE"/>
        </w:rPr>
        <w:tab/>
      </w:r>
      <w:r w:rsidR="00B83E6E" w:rsidRPr="00302252">
        <w:rPr>
          <w:szCs w:val="24"/>
        </w:rPr>
        <w:t xml:space="preserve">Upon selection, an arbitrator shall perform </w:t>
      </w:r>
      <w:r w:rsidR="00B83E6E" w:rsidRPr="00302252">
        <w:rPr>
          <w:szCs w:val="24"/>
          <w:lang w:eastAsia="de-DE"/>
        </w:rPr>
        <w:t>his or her</w:t>
      </w:r>
      <w:r w:rsidR="00B83E6E" w:rsidRPr="00302252">
        <w:rPr>
          <w:szCs w:val="24"/>
        </w:rPr>
        <w:t xml:space="preserve"> duties thoroughly and expeditiously throughout the course of the proceeding</w:t>
      </w:r>
      <w:r w:rsidR="00B83E6E" w:rsidRPr="00302252">
        <w:rPr>
          <w:szCs w:val="24"/>
          <w:lang w:eastAsia="de-DE"/>
        </w:rPr>
        <w:t>,</w:t>
      </w:r>
      <w:r w:rsidR="00B83E6E" w:rsidRPr="00302252">
        <w:rPr>
          <w:szCs w:val="24"/>
        </w:rPr>
        <w:t xml:space="preserve"> and </w:t>
      </w:r>
      <w:r w:rsidR="00B83E6E" w:rsidRPr="00302252">
        <w:rPr>
          <w:szCs w:val="24"/>
          <w:lang w:eastAsia="de-DE"/>
        </w:rPr>
        <w:t>with fairness and diligence</w:t>
      </w:r>
      <w:r w:rsidR="00B83E6E" w:rsidRPr="00302252">
        <w:rPr>
          <w:szCs w:val="24"/>
        </w:rPr>
        <w:t>.</w:t>
      </w:r>
    </w:p>
    <w:p w:rsidR="00B83E6E" w:rsidRPr="00302252" w:rsidRDefault="00B83E6E" w:rsidP="00BF4442">
      <w:pPr>
        <w:ind w:left="720" w:hanging="720"/>
        <w:rPr>
          <w:szCs w:val="24"/>
        </w:rPr>
      </w:pPr>
    </w:p>
    <w:p w:rsidR="00B83E6E" w:rsidRPr="00302252" w:rsidRDefault="000078E2" w:rsidP="00BF4442">
      <w:pPr>
        <w:rPr>
          <w:szCs w:val="24"/>
          <w:lang w:eastAsia="de-DE"/>
        </w:rPr>
      </w:pPr>
      <w:r w:rsidRPr="00302252">
        <w:rPr>
          <w:szCs w:val="24"/>
        </w:rPr>
        <w:t>2.</w:t>
      </w:r>
      <w:r w:rsidRPr="00302252">
        <w:rPr>
          <w:szCs w:val="24"/>
        </w:rPr>
        <w:tab/>
      </w:r>
      <w:r w:rsidR="00B83E6E" w:rsidRPr="00302252">
        <w:rPr>
          <w:szCs w:val="24"/>
        </w:rPr>
        <w:t xml:space="preserve">An arbitrator shall consider only those issues raised in the proceeding and necessary for a </w:t>
      </w:r>
      <w:r w:rsidR="00B83E6E" w:rsidRPr="00302252">
        <w:rPr>
          <w:szCs w:val="24"/>
          <w:lang w:eastAsia="de-DE"/>
        </w:rPr>
        <w:t>ruling</w:t>
      </w:r>
      <w:r w:rsidR="00B83E6E" w:rsidRPr="00302252">
        <w:rPr>
          <w:szCs w:val="24"/>
        </w:rPr>
        <w:t xml:space="preserve"> and shall not delegate </w:t>
      </w:r>
      <w:r w:rsidR="00B83E6E" w:rsidRPr="00302252">
        <w:rPr>
          <w:szCs w:val="24"/>
          <w:lang w:eastAsia="de-DE"/>
        </w:rPr>
        <w:t>this</w:t>
      </w:r>
      <w:r w:rsidR="00B83E6E" w:rsidRPr="00302252">
        <w:rPr>
          <w:szCs w:val="24"/>
        </w:rPr>
        <w:t xml:space="preserve"> duty to any other person.</w:t>
      </w:r>
      <w:r w:rsidR="00B83E6E" w:rsidRPr="00302252">
        <w:rPr>
          <w:szCs w:val="24"/>
          <w:lang w:eastAsia="de-DE"/>
        </w:rPr>
        <w:t xml:space="preserve"> </w:t>
      </w:r>
    </w:p>
    <w:p w:rsidR="00B83E6E" w:rsidRPr="00302252" w:rsidRDefault="00B83E6E" w:rsidP="00BF4442">
      <w:pPr>
        <w:ind w:left="720" w:hanging="720"/>
        <w:rPr>
          <w:szCs w:val="24"/>
        </w:rPr>
      </w:pPr>
    </w:p>
    <w:p w:rsidR="00B83E6E" w:rsidRPr="00302252" w:rsidRDefault="000078E2" w:rsidP="00BF4442">
      <w:pPr>
        <w:rPr>
          <w:szCs w:val="24"/>
          <w:lang w:eastAsia="de-DE"/>
        </w:rPr>
      </w:pPr>
      <w:r w:rsidRPr="00302252">
        <w:rPr>
          <w:szCs w:val="24"/>
        </w:rPr>
        <w:t>3.</w:t>
      </w:r>
      <w:r w:rsidRPr="00302252">
        <w:rPr>
          <w:szCs w:val="24"/>
        </w:rPr>
        <w:tab/>
      </w:r>
      <w:r w:rsidR="00B83E6E" w:rsidRPr="00302252">
        <w:rPr>
          <w:szCs w:val="24"/>
        </w:rPr>
        <w:t xml:space="preserve">An arbitrator shall take all </w:t>
      </w:r>
      <w:r w:rsidR="00B83E6E" w:rsidRPr="00302252">
        <w:rPr>
          <w:szCs w:val="24"/>
          <w:lang w:eastAsia="de-DE"/>
        </w:rPr>
        <w:t>appropriate</w:t>
      </w:r>
      <w:r w:rsidR="00B83E6E" w:rsidRPr="00302252">
        <w:rPr>
          <w:szCs w:val="24"/>
        </w:rPr>
        <w:t xml:space="preserve"> steps to ensure that </w:t>
      </w:r>
      <w:r w:rsidR="00B83E6E" w:rsidRPr="00302252">
        <w:rPr>
          <w:szCs w:val="24"/>
          <w:lang w:eastAsia="de-DE"/>
        </w:rPr>
        <w:t>his or her assistants</w:t>
      </w:r>
      <w:r w:rsidR="00B83E6E" w:rsidRPr="00302252">
        <w:rPr>
          <w:szCs w:val="24"/>
        </w:rPr>
        <w:t xml:space="preserve"> and staff </w:t>
      </w:r>
      <w:r w:rsidR="00B83E6E" w:rsidRPr="00302252">
        <w:rPr>
          <w:szCs w:val="24"/>
          <w:lang w:eastAsia="de-DE"/>
        </w:rPr>
        <w:t xml:space="preserve">are aware of, and </w:t>
      </w:r>
      <w:r w:rsidR="00B83E6E" w:rsidRPr="00302252">
        <w:rPr>
          <w:szCs w:val="24"/>
        </w:rPr>
        <w:t>comply with</w:t>
      </w:r>
      <w:r w:rsidR="006412B3" w:rsidRPr="00302252">
        <w:rPr>
          <w:szCs w:val="24"/>
        </w:rPr>
        <w:t xml:space="preserve"> Article 2 (Responsibilities to the process), </w:t>
      </w:r>
      <w:r w:rsidR="00B11040" w:rsidRPr="00302252">
        <w:rPr>
          <w:szCs w:val="24"/>
        </w:rPr>
        <w:t xml:space="preserve">Article 3 (Disclosure obligations) and </w:t>
      </w:r>
      <w:r w:rsidR="006412B3" w:rsidRPr="00302252">
        <w:rPr>
          <w:szCs w:val="24"/>
        </w:rPr>
        <w:t xml:space="preserve">Article 7 (Confidentiality) </w:t>
      </w:r>
      <w:r w:rsidR="00B11040" w:rsidRPr="00302252">
        <w:rPr>
          <w:szCs w:val="24"/>
        </w:rPr>
        <w:t xml:space="preserve">of this </w:t>
      </w:r>
      <w:r w:rsidR="00AD587E" w:rsidRPr="00302252">
        <w:rPr>
          <w:szCs w:val="24"/>
        </w:rPr>
        <w:t>Appendix</w:t>
      </w:r>
      <w:r w:rsidR="006412B3" w:rsidRPr="00302252">
        <w:rPr>
          <w:szCs w:val="24"/>
        </w:rPr>
        <w:t>.</w:t>
      </w:r>
    </w:p>
    <w:p w:rsidR="00B83E6E" w:rsidRPr="00302252" w:rsidRDefault="00B83E6E" w:rsidP="00BF4442">
      <w:pPr>
        <w:ind w:left="720" w:hanging="720"/>
        <w:rPr>
          <w:szCs w:val="24"/>
        </w:rPr>
      </w:pPr>
    </w:p>
    <w:p w:rsidR="00B83E6E" w:rsidRPr="00302252" w:rsidRDefault="000078E2" w:rsidP="00BF4442">
      <w:pPr>
        <w:ind w:left="720" w:hanging="720"/>
        <w:rPr>
          <w:szCs w:val="24"/>
        </w:rPr>
      </w:pPr>
      <w:r w:rsidRPr="00302252">
        <w:rPr>
          <w:szCs w:val="24"/>
        </w:rPr>
        <w:t>4.</w:t>
      </w:r>
      <w:r w:rsidRPr="00302252">
        <w:rPr>
          <w:szCs w:val="24"/>
        </w:rPr>
        <w:tab/>
      </w:r>
      <w:r w:rsidR="00B83E6E" w:rsidRPr="00302252">
        <w:rPr>
          <w:szCs w:val="24"/>
        </w:rPr>
        <w:t xml:space="preserve">An arbitrator shall not engage in </w:t>
      </w:r>
      <w:r w:rsidR="00B83E6E" w:rsidRPr="00302252">
        <w:rPr>
          <w:i/>
          <w:szCs w:val="24"/>
        </w:rPr>
        <w:t>ex parte</w:t>
      </w:r>
      <w:r w:rsidR="00B83E6E" w:rsidRPr="00302252">
        <w:rPr>
          <w:szCs w:val="24"/>
        </w:rPr>
        <w:t xml:space="preserve"> contacts concerning the proceeding.</w:t>
      </w:r>
    </w:p>
    <w:p w:rsidR="00B83E6E" w:rsidRPr="00302252" w:rsidRDefault="00B83E6E" w:rsidP="006412B3">
      <w:pPr>
        <w:ind w:left="720" w:hanging="720"/>
        <w:rPr>
          <w:szCs w:val="24"/>
        </w:rPr>
      </w:pPr>
    </w:p>
    <w:p w:rsidR="00122845" w:rsidRPr="00302252" w:rsidRDefault="00122845" w:rsidP="006412B3">
      <w:pPr>
        <w:ind w:left="720" w:hanging="720"/>
        <w:rPr>
          <w:szCs w:val="24"/>
        </w:rPr>
      </w:pPr>
    </w:p>
    <w:p w:rsidR="000078E2" w:rsidRPr="00302252" w:rsidRDefault="006412B3" w:rsidP="00BF4442">
      <w:pPr>
        <w:ind w:left="720" w:hanging="720"/>
        <w:jc w:val="center"/>
        <w:rPr>
          <w:b/>
          <w:szCs w:val="24"/>
        </w:rPr>
      </w:pPr>
      <w:r w:rsidRPr="00302252">
        <w:rPr>
          <w:b/>
          <w:szCs w:val="24"/>
        </w:rPr>
        <w:t>Article 5</w:t>
      </w:r>
    </w:p>
    <w:p w:rsidR="00B83E6E" w:rsidRPr="00302252" w:rsidRDefault="000078E2" w:rsidP="00BF4442">
      <w:pPr>
        <w:ind w:left="720" w:hanging="720"/>
        <w:jc w:val="center"/>
        <w:rPr>
          <w:b/>
          <w:szCs w:val="24"/>
          <w:lang w:eastAsia="de-DE"/>
        </w:rPr>
      </w:pPr>
      <w:r w:rsidRPr="00302252">
        <w:rPr>
          <w:b/>
          <w:szCs w:val="24"/>
        </w:rPr>
        <w:t xml:space="preserve">Independence and </w:t>
      </w:r>
      <w:r w:rsidRPr="00302252">
        <w:rPr>
          <w:b/>
          <w:szCs w:val="24"/>
          <w:lang w:eastAsia="de-DE"/>
        </w:rPr>
        <w:t>impartiality of arbitrators</w:t>
      </w:r>
    </w:p>
    <w:p w:rsidR="00B83E6E" w:rsidRPr="00302252" w:rsidRDefault="00B83E6E" w:rsidP="00BF4442">
      <w:pPr>
        <w:ind w:left="720" w:hanging="720"/>
        <w:jc w:val="center"/>
        <w:rPr>
          <w:b/>
          <w:szCs w:val="24"/>
        </w:rPr>
      </w:pPr>
    </w:p>
    <w:p w:rsidR="00B83E6E" w:rsidRPr="00302252" w:rsidRDefault="000078E2" w:rsidP="00BF4442">
      <w:pPr>
        <w:rPr>
          <w:szCs w:val="24"/>
        </w:rPr>
      </w:pPr>
      <w:r w:rsidRPr="00302252">
        <w:rPr>
          <w:szCs w:val="24"/>
          <w:lang w:eastAsia="de-DE"/>
        </w:rPr>
        <w:t>1.</w:t>
      </w:r>
      <w:r w:rsidRPr="00302252">
        <w:rPr>
          <w:szCs w:val="24"/>
          <w:lang w:eastAsia="de-DE"/>
        </w:rPr>
        <w:tab/>
      </w:r>
      <w:r w:rsidR="00B83E6E" w:rsidRPr="00302252">
        <w:rPr>
          <w:szCs w:val="24"/>
        </w:rPr>
        <w:t xml:space="preserve">An arbitrator </w:t>
      </w:r>
      <w:r w:rsidR="00B83E6E" w:rsidRPr="00302252">
        <w:rPr>
          <w:szCs w:val="24"/>
          <w:lang w:eastAsia="de-DE"/>
        </w:rPr>
        <w:t>must</w:t>
      </w:r>
      <w:r w:rsidR="00B83E6E" w:rsidRPr="00302252">
        <w:rPr>
          <w:szCs w:val="24"/>
        </w:rPr>
        <w:t xml:space="preserve"> be independent and impartial and avoid creating an appearance of impropriety or bias and shall not be influenced by self-interest, outside pressure, political considerations, public clamour, and loyalty to a Party or fear of criticism.</w:t>
      </w:r>
    </w:p>
    <w:p w:rsidR="00B83E6E" w:rsidRPr="00302252" w:rsidRDefault="000078E2" w:rsidP="00BF4442">
      <w:pPr>
        <w:rPr>
          <w:szCs w:val="24"/>
          <w:lang w:eastAsia="de-DE"/>
        </w:rPr>
      </w:pPr>
      <w:r w:rsidRPr="00302252">
        <w:rPr>
          <w:szCs w:val="24"/>
          <w:lang w:eastAsia="de-DE"/>
        </w:rPr>
        <w:lastRenderedPageBreak/>
        <w:t>2.</w:t>
      </w:r>
      <w:r w:rsidRPr="00302252">
        <w:rPr>
          <w:szCs w:val="24"/>
          <w:lang w:eastAsia="de-DE"/>
        </w:rPr>
        <w:tab/>
      </w:r>
      <w:r w:rsidR="00B83E6E" w:rsidRPr="00302252">
        <w:rPr>
          <w:szCs w:val="24"/>
        </w:rPr>
        <w:t xml:space="preserve">An arbitrator shall not, directly or indirectly, incur any obligation or accept any benefit that would in any way interfere, or appear to interfere, with the proper performance of </w:t>
      </w:r>
      <w:r w:rsidR="00B83E6E" w:rsidRPr="00302252">
        <w:rPr>
          <w:szCs w:val="24"/>
          <w:lang w:eastAsia="de-DE"/>
        </w:rPr>
        <w:t>her or his</w:t>
      </w:r>
      <w:r w:rsidR="00B83E6E" w:rsidRPr="00302252">
        <w:rPr>
          <w:szCs w:val="24"/>
        </w:rPr>
        <w:t xml:space="preserve"> duties.</w:t>
      </w:r>
      <w:r w:rsidR="00B83E6E" w:rsidRPr="00302252">
        <w:rPr>
          <w:szCs w:val="24"/>
          <w:lang w:eastAsia="de-DE"/>
        </w:rPr>
        <w:t xml:space="preserve"> </w:t>
      </w:r>
    </w:p>
    <w:p w:rsidR="00B83E6E" w:rsidRPr="00302252" w:rsidRDefault="00B83E6E" w:rsidP="00BF4442">
      <w:pPr>
        <w:ind w:left="720" w:hanging="720"/>
        <w:rPr>
          <w:szCs w:val="24"/>
        </w:rPr>
      </w:pPr>
    </w:p>
    <w:p w:rsidR="00B83E6E" w:rsidRPr="00302252" w:rsidRDefault="000078E2" w:rsidP="00BF4442">
      <w:pPr>
        <w:rPr>
          <w:szCs w:val="24"/>
        </w:rPr>
      </w:pPr>
      <w:r w:rsidRPr="00302252">
        <w:rPr>
          <w:szCs w:val="24"/>
          <w:lang w:eastAsia="de-DE"/>
        </w:rPr>
        <w:t>3.</w:t>
      </w:r>
      <w:r w:rsidRPr="00302252">
        <w:rPr>
          <w:szCs w:val="24"/>
          <w:lang w:eastAsia="de-DE"/>
        </w:rPr>
        <w:tab/>
      </w:r>
      <w:r w:rsidR="00B83E6E" w:rsidRPr="00302252">
        <w:rPr>
          <w:szCs w:val="24"/>
        </w:rPr>
        <w:t>An arbitrator</w:t>
      </w:r>
      <w:r w:rsidR="00AE041A" w:rsidRPr="00302252">
        <w:rPr>
          <w:szCs w:val="24"/>
        </w:rPr>
        <w:t xml:space="preserve"> </w:t>
      </w:r>
      <w:r w:rsidR="00B83E6E" w:rsidRPr="00302252">
        <w:rPr>
          <w:szCs w:val="24"/>
          <w:lang w:eastAsia="de-DE"/>
        </w:rPr>
        <w:t>may</w:t>
      </w:r>
      <w:r w:rsidR="00B83E6E" w:rsidRPr="00302252">
        <w:rPr>
          <w:szCs w:val="24"/>
        </w:rPr>
        <w:t xml:space="preserve"> not use </w:t>
      </w:r>
      <w:r w:rsidR="00B83E6E" w:rsidRPr="00302252">
        <w:rPr>
          <w:szCs w:val="24"/>
          <w:lang w:eastAsia="de-DE"/>
        </w:rPr>
        <w:t>her</w:t>
      </w:r>
      <w:r w:rsidR="00B83E6E" w:rsidRPr="00302252">
        <w:rPr>
          <w:szCs w:val="24"/>
        </w:rPr>
        <w:t xml:space="preserve"> or </w:t>
      </w:r>
      <w:r w:rsidR="00B83E6E" w:rsidRPr="00302252">
        <w:rPr>
          <w:szCs w:val="24"/>
          <w:lang w:eastAsia="de-DE"/>
        </w:rPr>
        <w:t>his</w:t>
      </w:r>
      <w:r w:rsidR="00B83E6E" w:rsidRPr="00302252">
        <w:rPr>
          <w:szCs w:val="24"/>
        </w:rPr>
        <w:t xml:space="preserve"> position on the arbitration panel to advance any personal or private interests</w:t>
      </w:r>
      <w:r w:rsidR="00B83E6E" w:rsidRPr="00302252">
        <w:rPr>
          <w:szCs w:val="24"/>
          <w:lang w:eastAsia="de-DE"/>
        </w:rPr>
        <w:t xml:space="preserve"> and</w:t>
      </w:r>
      <w:r w:rsidR="00B83E6E" w:rsidRPr="00302252">
        <w:rPr>
          <w:szCs w:val="24"/>
        </w:rPr>
        <w:t xml:space="preserve"> shall avoid actions that may create the impression that others are in a special position to influence </w:t>
      </w:r>
      <w:r w:rsidR="00B83E6E" w:rsidRPr="00302252">
        <w:rPr>
          <w:szCs w:val="24"/>
          <w:lang w:eastAsia="de-DE"/>
        </w:rPr>
        <w:t>her or him</w:t>
      </w:r>
      <w:r w:rsidR="00B83E6E" w:rsidRPr="00302252">
        <w:rPr>
          <w:szCs w:val="24"/>
        </w:rPr>
        <w:t xml:space="preserve">. </w:t>
      </w:r>
    </w:p>
    <w:p w:rsidR="00B83E6E" w:rsidRPr="00302252" w:rsidRDefault="00B83E6E" w:rsidP="00BF4442">
      <w:pPr>
        <w:ind w:left="720" w:hanging="720"/>
        <w:rPr>
          <w:szCs w:val="24"/>
        </w:rPr>
      </w:pPr>
    </w:p>
    <w:p w:rsidR="00B83E6E" w:rsidRPr="00302252" w:rsidRDefault="000078E2" w:rsidP="00BF4442">
      <w:pPr>
        <w:rPr>
          <w:szCs w:val="24"/>
          <w:lang w:eastAsia="de-DE"/>
        </w:rPr>
      </w:pPr>
      <w:r w:rsidRPr="00302252">
        <w:rPr>
          <w:szCs w:val="24"/>
          <w:lang w:eastAsia="de-DE"/>
        </w:rPr>
        <w:t>4.</w:t>
      </w:r>
      <w:r w:rsidRPr="00302252">
        <w:rPr>
          <w:szCs w:val="24"/>
          <w:lang w:eastAsia="de-DE"/>
        </w:rPr>
        <w:tab/>
      </w:r>
      <w:r w:rsidR="00B83E6E" w:rsidRPr="00302252">
        <w:rPr>
          <w:szCs w:val="24"/>
        </w:rPr>
        <w:t xml:space="preserve">An arbitrator </w:t>
      </w:r>
      <w:r w:rsidR="00B83E6E" w:rsidRPr="00302252">
        <w:rPr>
          <w:szCs w:val="24"/>
          <w:lang w:eastAsia="de-DE"/>
        </w:rPr>
        <w:t>may</w:t>
      </w:r>
      <w:r w:rsidR="00B83E6E" w:rsidRPr="00302252">
        <w:rPr>
          <w:szCs w:val="24"/>
        </w:rPr>
        <w:t xml:space="preserve"> not allow financial, business, professional, family or social relationships or responsibilities to influence </w:t>
      </w:r>
      <w:r w:rsidR="00B83E6E" w:rsidRPr="00302252">
        <w:rPr>
          <w:szCs w:val="24"/>
          <w:lang w:eastAsia="de-DE"/>
        </w:rPr>
        <w:t>her or his</w:t>
      </w:r>
      <w:r w:rsidR="00B83E6E" w:rsidRPr="00302252">
        <w:rPr>
          <w:szCs w:val="24"/>
        </w:rPr>
        <w:t xml:space="preserve"> conduct or judgement.</w:t>
      </w:r>
      <w:r w:rsidR="00B83E6E" w:rsidRPr="00302252">
        <w:rPr>
          <w:szCs w:val="24"/>
          <w:lang w:eastAsia="de-DE"/>
        </w:rPr>
        <w:t xml:space="preserve"> </w:t>
      </w:r>
    </w:p>
    <w:p w:rsidR="00B83E6E" w:rsidRPr="00302252" w:rsidRDefault="00B83E6E" w:rsidP="00BF4442">
      <w:pPr>
        <w:ind w:left="720" w:hanging="720"/>
        <w:rPr>
          <w:szCs w:val="24"/>
        </w:rPr>
      </w:pPr>
    </w:p>
    <w:p w:rsidR="000078E2" w:rsidRPr="00302252" w:rsidRDefault="000078E2" w:rsidP="00BF4442">
      <w:pPr>
        <w:rPr>
          <w:szCs w:val="24"/>
        </w:rPr>
      </w:pPr>
      <w:r w:rsidRPr="00302252">
        <w:rPr>
          <w:szCs w:val="24"/>
          <w:lang w:eastAsia="de-DE"/>
        </w:rPr>
        <w:t>5.</w:t>
      </w:r>
      <w:r w:rsidRPr="00302252">
        <w:rPr>
          <w:szCs w:val="24"/>
          <w:lang w:eastAsia="de-DE"/>
        </w:rPr>
        <w:tab/>
      </w:r>
      <w:r w:rsidR="00B83E6E" w:rsidRPr="00302252">
        <w:rPr>
          <w:szCs w:val="24"/>
        </w:rPr>
        <w:t xml:space="preserve">An arbitrator shall avoid entering into any relationship or acquiring any financial interest that is likely to affect </w:t>
      </w:r>
      <w:r w:rsidR="00B83E6E" w:rsidRPr="00302252">
        <w:rPr>
          <w:szCs w:val="24"/>
          <w:lang w:eastAsia="de-DE"/>
        </w:rPr>
        <w:t>her or his</w:t>
      </w:r>
      <w:r w:rsidR="00B83E6E" w:rsidRPr="00302252">
        <w:rPr>
          <w:szCs w:val="24"/>
        </w:rPr>
        <w:t xml:space="preserve"> impartiality or that might reasonably create an appearance of impropriety or bias.</w:t>
      </w:r>
    </w:p>
    <w:p w:rsidR="002168F2" w:rsidRPr="00302252" w:rsidRDefault="002168F2" w:rsidP="00BF4442">
      <w:pPr>
        <w:ind w:left="720" w:hanging="720"/>
        <w:jc w:val="center"/>
        <w:rPr>
          <w:szCs w:val="24"/>
        </w:rPr>
      </w:pPr>
    </w:p>
    <w:p w:rsidR="002168F2" w:rsidRPr="00302252" w:rsidRDefault="002168F2" w:rsidP="00BF4442">
      <w:pPr>
        <w:ind w:left="720" w:hanging="720"/>
        <w:jc w:val="center"/>
        <w:rPr>
          <w:szCs w:val="24"/>
        </w:rPr>
      </w:pPr>
    </w:p>
    <w:p w:rsidR="00B83E6E" w:rsidRPr="00302252" w:rsidRDefault="000078E2" w:rsidP="00BF4442">
      <w:pPr>
        <w:ind w:left="720" w:hanging="720"/>
        <w:jc w:val="center"/>
        <w:rPr>
          <w:b/>
          <w:szCs w:val="24"/>
        </w:rPr>
      </w:pPr>
      <w:r w:rsidRPr="00302252">
        <w:rPr>
          <w:b/>
          <w:szCs w:val="24"/>
        </w:rPr>
        <w:t>Article 6</w:t>
      </w:r>
    </w:p>
    <w:p w:rsidR="00B83E6E" w:rsidRPr="00302252" w:rsidRDefault="00B83E6E" w:rsidP="00BF4442">
      <w:pPr>
        <w:ind w:left="720" w:hanging="720"/>
        <w:jc w:val="center"/>
        <w:rPr>
          <w:b/>
          <w:szCs w:val="24"/>
          <w:lang w:eastAsia="de-DE"/>
        </w:rPr>
      </w:pPr>
      <w:r w:rsidRPr="00302252">
        <w:rPr>
          <w:b/>
          <w:szCs w:val="24"/>
        </w:rPr>
        <w:t xml:space="preserve">Obligations of </w:t>
      </w:r>
      <w:r w:rsidR="000078E2" w:rsidRPr="00302252">
        <w:rPr>
          <w:b/>
          <w:szCs w:val="24"/>
          <w:lang w:eastAsia="de-DE"/>
        </w:rPr>
        <w:t>f</w:t>
      </w:r>
      <w:r w:rsidRPr="00302252">
        <w:rPr>
          <w:b/>
          <w:szCs w:val="24"/>
          <w:lang w:eastAsia="de-DE"/>
        </w:rPr>
        <w:t xml:space="preserve">ormer </w:t>
      </w:r>
      <w:r w:rsidR="000078E2" w:rsidRPr="00302252">
        <w:rPr>
          <w:b/>
          <w:szCs w:val="24"/>
          <w:lang w:eastAsia="de-DE"/>
        </w:rPr>
        <w:t>a</w:t>
      </w:r>
      <w:r w:rsidRPr="00302252">
        <w:rPr>
          <w:b/>
          <w:szCs w:val="24"/>
          <w:lang w:eastAsia="de-DE"/>
        </w:rPr>
        <w:t>rbitrators</w:t>
      </w:r>
    </w:p>
    <w:p w:rsidR="00B83E6E" w:rsidRPr="00302252" w:rsidRDefault="00B83E6E" w:rsidP="00BF4442">
      <w:pPr>
        <w:ind w:left="720" w:hanging="720"/>
        <w:jc w:val="center"/>
        <w:rPr>
          <w:b/>
          <w:szCs w:val="24"/>
        </w:rPr>
      </w:pPr>
    </w:p>
    <w:p w:rsidR="00B83E6E" w:rsidRPr="00302252" w:rsidRDefault="00B83E6E" w:rsidP="00BF4442">
      <w:pPr>
        <w:rPr>
          <w:szCs w:val="24"/>
        </w:rPr>
      </w:pPr>
      <w:r w:rsidRPr="00302252">
        <w:rPr>
          <w:szCs w:val="24"/>
        </w:rPr>
        <w:t xml:space="preserve">All former arbitrators must avoid actions that may create the appearance that they were biased in carrying out their duties or derived </w:t>
      </w:r>
      <w:r w:rsidRPr="00302252">
        <w:rPr>
          <w:szCs w:val="24"/>
          <w:lang w:eastAsia="de-DE"/>
        </w:rPr>
        <w:t xml:space="preserve">any </w:t>
      </w:r>
      <w:r w:rsidRPr="00302252">
        <w:rPr>
          <w:szCs w:val="24"/>
        </w:rPr>
        <w:t>advantage from the decision or ruling of the arbitration panel.</w:t>
      </w:r>
    </w:p>
    <w:p w:rsidR="00B83E6E" w:rsidRPr="00302252" w:rsidRDefault="00B83E6E" w:rsidP="00BF4442">
      <w:pPr>
        <w:ind w:left="720" w:hanging="720"/>
        <w:rPr>
          <w:szCs w:val="24"/>
        </w:rPr>
      </w:pPr>
    </w:p>
    <w:p w:rsidR="000078E2" w:rsidRPr="00302252" w:rsidRDefault="000078E2" w:rsidP="00BF4442">
      <w:pPr>
        <w:ind w:left="720" w:hanging="720"/>
        <w:rPr>
          <w:szCs w:val="24"/>
        </w:rPr>
      </w:pPr>
    </w:p>
    <w:p w:rsidR="000078E2" w:rsidRPr="00302252" w:rsidRDefault="00AF6E09" w:rsidP="00BF4442">
      <w:pPr>
        <w:ind w:left="720" w:hanging="720"/>
        <w:jc w:val="center"/>
        <w:rPr>
          <w:b/>
          <w:szCs w:val="24"/>
        </w:rPr>
      </w:pPr>
      <w:r w:rsidRPr="00302252">
        <w:rPr>
          <w:b/>
          <w:szCs w:val="24"/>
        </w:rPr>
        <w:t>Article 7</w:t>
      </w:r>
    </w:p>
    <w:p w:rsidR="00B83E6E" w:rsidRPr="00302252" w:rsidRDefault="00B83E6E" w:rsidP="00BF4442">
      <w:pPr>
        <w:ind w:left="720" w:hanging="720"/>
        <w:jc w:val="center"/>
        <w:rPr>
          <w:b/>
          <w:szCs w:val="24"/>
        </w:rPr>
      </w:pPr>
      <w:r w:rsidRPr="00302252">
        <w:rPr>
          <w:b/>
          <w:szCs w:val="24"/>
        </w:rPr>
        <w:t>Confidentiality</w:t>
      </w:r>
    </w:p>
    <w:p w:rsidR="00B83E6E" w:rsidRPr="00302252" w:rsidRDefault="00B83E6E" w:rsidP="00BF4442">
      <w:pPr>
        <w:ind w:left="720" w:hanging="720"/>
        <w:jc w:val="center"/>
        <w:rPr>
          <w:b/>
          <w:szCs w:val="24"/>
        </w:rPr>
      </w:pPr>
    </w:p>
    <w:p w:rsidR="00B83E6E" w:rsidRPr="00302252" w:rsidRDefault="000078E2" w:rsidP="00BF4442">
      <w:pPr>
        <w:rPr>
          <w:szCs w:val="24"/>
          <w:lang w:eastAsia="de-DE"/>
        </w:rPr>
      </w:pPr>
      <w:r w:rsidRPr="00302252">
        <w:rPr>
          <w:szCs w:val="24"/>
          <w:lang w:eastAsia="de-DE"/>
        </w:rPr>
        <w:t>1.</w:t>
      </w:r>
      <w:r w:rsidRPr="00302252">
        <w:rPr>
          <w:szCs w:val="24"/>
          <w:lang w:eastAsia="de-DE"/>
        </w:rPr>
        <w:tab/>
      </w:r>
      <w:r w:rsidR="00B83E6E" w:rsidRPr="00302252">
        <w:rPr>
          <w:szCs w:val="24"/>
          <w:lang w:eastAsia="de-DE"/>
        </w:rPr>
        <w:t>No</w:t>
      </w:r>
      <w:r w:rsidR="00B83E6E" w:rsidRPr="00302252">
        <w:rPr>
          <w:szCs w:val="24"/>
        </w:rPr>
        <w:t xml:space="preserve"> arbitrator or former arbitrator shall at any time disclose or use any non-public information concerning </w:t>
      </w:r>
      <w:r w:rsidR="00B83E6E" w:rsidRPr="00302252">
        <w:rPr>
          <w:szCs w:val="24"/>
          <w:lang w:eastAsia="de-DE"/>
        </w:rPr>
        <w:t>a</w:t>
      </w:r>
      <w:r w:rsidR="00B83E6E" w:rsidRPr="00302252">
        <w:rPr>
          <w:szCs w:val="24"/>
        </w:rPr>
        <w:t xml:space="preserve"> proceeding or acquired during </w:t>
      </w:r>
      <w:r w:rsidR="00B83E6E" w:rsidRPr="00302252">
        <w:rPr>
          <w:szCs w:val="24"/>
          <w:lang w:eastAsia="de-DE"/>
        </w:rPr>
        <w:t>a</w:t>
      </w:r>
      <w:r w:rsidR="00B83E6E" w:rsidRPr="00302252">
        <w:rPr>
          <w:szCs w:val="24"/>
        </w:rPr>
        <w:t xml:space="preserve"> proceeding except for the purposes of </w:t>
      </w:r>
      <w:r w:rsidR="00B83E6E" w:rsidRPr="00302252">
        <w:rPr>
          <w:szCs w:val="24"/>
          <w:lang w:eastAsia="de-DE"/>
        </w:rPr>
        <w:t>that</w:t>
      </w:r>
      <w:r w:rsidR="00B83E6E" w:rsidRPr="00302252">
        <w:rPr>
          <w:szCs w:val="24"/>
        </w:rPr>
        <w:t xml:space="preserve"> proceeding and shall not, in </w:t>
      </w:r>
      <w:r w:rsidR="00B83E6E" w:rsidRPr="00302252">
        <w:rPr>
          <w:szCs w:val="24"/>
          <w:lang w:eastAsia="de-DE"/>
        </w:rPr>
        <w:t>particular</w:t>
      </w:r>
      <w:r w:rsidR="00B83E6E" w:rsidRPr="00302252">
        <w:rPr>
          <w:szCs w:val="24"/>
        </w:rPr>
        <w:t xml:space="preserve">, disclose or use any such information to gain </w:t>
      </w:r>
      <w:r w:rsidR="00B83E6E" w:rsidRPr="00302252">
        <w:rPr>
          <w:szCs w:val="24"/>
          <w:lang w:eastAsia="de-DE"/>
        </w:rPr>
        <w:t xml:space="preserve">a </w:t>
      </w:r>
      <w:r w:rsidR="00B83E6E" w:rsidRPr="00302252">
        <w:rPr>
          <w:szCs w:val="24"/>
        </w:rPr>
        <w:t xml:space="preserve">personal advantage or </w:t>
      </w:r>
      <w:r w:rsidR="00B83E6E" w:rsidRPr="00302252">
        <w:rPr>
          <w:szCs w:val="24"/>
          <w:lang w:eastAsia="de-DE"/>
        </w:rPr>
        <w:t xml:space="preserve">an </w:t>
      </w:r>
      <w:r w:rsidR="00B83E6E" w:rsidRPr="00302252">
        <w:rPr>
          <w:szCs w:val="24"/>
        </w:rPr>
        <w:t>advantage for others or to affect the interest of others.</w:t>
      </w:r>
      <w:r w:rsidR="00B83E6E" w:rsidRPr="00302252">
        <w:rPr>
          <w:szCs w:val="24"/>
          <w:lang w:eastAsia="de-DE"/>
        </w:rPr>
        <w:t xml:space="preserve"> </w:t>
      </w:r>
    </w:p>
    <w:p w:rsidR="00B83E6E" w:rsidRPr="00302252" w:rsidRDefault="00B83E6E" w:rsidP="00BF4442">
      <w:pPr>
        <w:ind w:left="720" w:hanging="720"/>
        <w:rPr>
          <w:szCs w:val="24"/>
        </w:rPr>
      </w:pPr>
    </w:p>
    <w:p w:rsidR="00B83E6E" w:rsidRPr="00302252" w:rsidRDefault="000078E2" w:rsidP="00BF4442">
      <w:pPr>
        <w:rPr>
          <w:szCs w:val="24"/>
          <w:lang w:eastAsia="de-DE"/>
        </w:rPr>
      </w:pPr>
      <w:r w:rsidRPr="00302252">
        <w:rPr>
          <w:szCs w:val="24"/>
          <w:lang w:eastAsia="de-DE"/>
        </w:rPr>
        <w:t>2.</w:t>
      </w:r>
      <w:r w:rsidRPr="00302252">
        <w:rPr>
          <w:szCs w:val="24"/>
          <w:lang w:eastAsia="de-DE"/>
        </w:rPr>
        <w:tab/>
      </w:r>
      <w:r w:rsidR="00B83E6E" w:rsidRPr="00302252">
        <w:rPr>
          <w:szCs w:val="24"/>
        </w:rPr>
        <w:t xml:space="preserve">An arbitrator shall not disclose an arbitration panel </w:t>
      </w:r>
      <w:r w:rsidR="00B83E6E" w:rsidRPr="00302252">
        <w:rPr>
          <w:rFonts w:eastAsiaTheme="minorEastAsia"/>
          <w:szCs w:val="24"/>
          <w:lang w:eastAsia="ko-KR"/>
        </w:rPr>
        <w:t>determination</w:t>
      </w:r>
      <w:r w:rsidR="00B83E6E" w:rsidRPr="00302252">
        <w:rPr>
          <w:szCs w:val="24"/>
        </w:rPr>
        <w:t xml:space="preserve"> or parts thereof prior to its publication</w:t>
      </w:r>
      <w:r w:rsidR="00B83E6E" w:rsidRPr="00302252">
        <w:rPr>
          <w:szCs w:val="24"/>
          <w:lang w:eastAsia="de-DE"/>
        </w:rPr>
        <w:t xml:space="preserve"> in accordance with</w:t>
      </w:r>
      <w:r w:rsidRPr="00302252">
        <w:rPr>
          <w:szCs w:val="24"/>
          <w:lang w:eastAsia="de-DE"/>
        </w:rPr>
        <w:t xml:space="preserve"> Annex </w:t>
      </w:r>
      <w:r w:rsidR="00B11040" w:rsidRPr="00302252">
        <w:rPr>
          <w:szCs w:val="24"/>
          <w:lang w:eastAsia="de-DE"/>
        </w:rPr>
        <w:t>VI</w:t>
      </w:r>
      <w:r w:rsidRPr="00302252">
        <w:rPr>
          <w:szCs w:val="24"/>
          <w:lang w:eastAsia="de-DE"/>
        </w:rPr>
        <w:t xml:space="preserve"> </w:t>
      </w:r>
      <w:r w:rsidR="00B83E6E" w:rsidRPr="00302252">
        <w:rPr>
          <w:szCs w:val="24"/>
          <w:lang w:eastAsia="de-DE"/>
        </w:rPr>
        <w:t>(</w:t>
      </w:r>
      <w:r w:rsidRPr="00302252">
        <w:rPr>
          <w:szCs w:val="24"/>
          <w:lang w:eastAsia="de-DE"/>
        </w:rPr>
        <w:t>Dispute s</w:t>
      </w:r>
      <w:r w:rsidR="00B83E6E" w:rsidRPr="00302252">
        <w:rPr>
          <w:szCs w:val="24"/>
          <w:lang w:eastAsia="de-DE"/>
        </w:rPr>
        <w:t xml:space="preserve">ettlement). </w:t>
      </w:r>
    </w:p>
    <w:p w:rsidR="00B83E6E" w:rsidRPr="00302252" w:rsidRDefault="00B83E6E" w:rsidP="00BF4442">
      <w:pPr>
        <w:ind w:left="720" w:hanging="720"/>
        <w:rPr>
          <w:szCs w:val="24"/>
        </w:rPr>
      </w:pPr>
    </w:p>
    <w:p w:rsidR="00B83E6E" w:rsidRPr="00302252" w:rsidRDefault="000078E2" w:rsidP="00BF4442">
      <w:pPr>
        <w:rPr>
          <w:szCs w:val="24"/>
        </w:rPr>
      </w:pPr>
      <w:r w:rsidRPr="00302252">
        <w:rPr>
          <w:szCs w:val="24"/>
          <w:lang w:eastAsia="de-DE"/>
        </w:rPr>
        <w:t>3.</w:t>
      </w:r>
      <w:r w:rsidRPr="00302252">
        <w:rPr>
          <w:szCs w:val="24"/>
          <w:lang w:eastAsia="de-DE"/>
        </w:rPr>
        <w:tab/>
      </w:r>
      <w:r w:rsidR="00B83E6E" w:rsidRPr="00302252">
        <w:rPr>
          <w:szCs w:val="24"/>
        </w:rPr>
        <w:t>An arbitrator or former arbitrator shall not at any time disclose the deliberations of an arbitration panel, or any arbitrator’s view</w:t>
      </w:r>
      <w:r w:rsidR="00B83E6E" w:rsidRPr="00302252">
        <w:rPr>
          <w:szCs w:val="24"/>
          <w:lang w:eastAsia="de-DE"/>
        </w:rPr>
        <w:t xml:space="preserve"> regarding the deliberations</w:t>
      </w:r>
      <w:r w:rsidR="00B83E6E" w:rsidRPr="00302252">
        <w:rPr>
          <w:szCs w:val="24"/>
        </w:rPr>
        <w:t>.</w:t>
      </w:r>
    </w:p>
    <w:p w:rsidR="00B83E6E" w:rsidRPr="00302252" w:rsidRDefault="00B83E6E" w:rsidP="00BF4442">
      <w:pPr>
        <w:ind w:left="720" w:hanging="720"/>
        <w:jc w:val="center"/>
        <w:rPr>
          <w:szCs w:val="24"/>
          <w:lang w:eastAsia="de-DE"/>
        </w:rPr>
      </w:pPr>
    </w:p>
    <w:p w:rsidR="00052E2B" w:rsidRPr="00302252" w:rsidRDefault="00052E2B" w:rsidP="00BF4442">
      <w:pPr>
        <w:ind w:left="720" w:hanging="720"/>
        <w:jc w:val="center"/>
        <w:rPr>
          <w:szCs w:val="24"/>
          <w:lang w:eastAsia="de-DE"/>
        </w:rPr>
      </w:pPr>
    </w:p>
    <w:p w:rsidR="00052E2B" w:rsidRPr="00302252" w:rsidRDefault="00052E2B" w:rsidP="00BF4442">
      <w:pPr>
        <w:ind w:left="720" w:hanging="720"/>
        <w:jc w:val="center"/>
        <w:rPr>
          <w:b/>
          <w:szCs w:val="24"/>
          <w:lang w:eastAsia="de-DE"/>
        </w:rPr>
      </w:pPr>
      <w:r w:rsidRPr="00302252">
        <w:rPr>
          <w:b/>
          <w:szCs w:val="24"/>
          <w:lang w:eastAsia="de-DE"/>
        </w:rPr>
        <w:t xml:space="preserve">Article </w:t>
      </w:r>
      <w:r w:rsidR="00AF6E09" w:rsidRPr="00302252">
        <w:rPr>
          <w:b/>
          <w:szCs w:val="24"/>
          <w:lang w:eastAsia="de-DE"/>
        </w:rPr>
        <w:t>8</w:t>
      </w:r>
    </w:p>
    <w:p w:rsidR="00B83E6E" w:rsidRPr="00302252" w:rsidRDefault="00B83E6E" w:rsidP="00BF4442">
      <w:pPr>
        <w:ind w:left="720" w:hanging="720"/>
        <w:jc w:val="center"/>
        <w:rPr>
          <w:b/>
          <w:szCs w:val="24"/>
          <w:lang w:eastAsia="de-DE"/>
        </w:rPr>
      </w:pPr>
      <w:r w:rsidRPr="00302252">
        <w:rPr>
          <w:b/>
          <w:szCs w:val="24"/>
          <w:lang w:eastAsia="de-DE"/>
        </w:rPr>
        <w:t>Expenses</w:t>
      </w:r>
    </w:p>
    <w:p w:rsidR="00B83E6E" w:rsidRPr="00302252" w:rsidRDefault="00B83E6E" w:rsidP="00BF4442">
      <w:pPr>
        <w:ind w:left="720" w:hanging="720"/>
        <w:jc w:val="center"/>
        <w:rPr>
          <w:b/>
          <w:szCs w:val="24"/>
          <w:lang w:eastAsia="de-DE"/>
        </w:rPr>
      </w:pPr>
    </w:p>
    <w:p w:rsidR="006C1EC3" w:rsidRDefault="00B83E6E" w:rsidP="004047FD">
      <w:pPr>
        <w:rPr>
          <w:szCs w:val="24"/>
          <w:lang w:eastAsia="de-DE"/>
        </w:rPr>
        <w:sectPr w:rsidR="006C1EC3" w:rsidSect="004047FD">
          <w:footerReference w:type="default" r:id="rId41"/>
          <w:footerReference w:type="first" r:id="rId42"/>
          <w:pgSz w:w="11909" w:h="16834" w:code="9"/>
          <w:pgMar w:top="1800" w:right="1440" w:bottom="1800" w:left="1440" w:header="1800" w:footer="1800" w:gutter="0"/>
          <w:pgNumType w:start="1"/>
          <w:cols w:space="720"/>
          <w:docGrid w:linePitch="326"/>
        </w:sectPr>
      </w:pPr>
      <w:r w:rsidRPr="00302252">
        <w:rPr>
          <w:szCs w:val="24"/>
          <w:lang w:eastAsia="de-DE"/>
        </w:rPr>
        <w:t>Each arbitrator shall keep a record and render a final account of the time devoted to the procedure and of his or her expenses, as well as the time and expenses of his or her assistant</w:t>
      </w:r>
      <w:r w:rsidR="006A276A">
        <w:rPr>
          <w:szCs w:val="24"/>
          <w:lang w:eastAsia="de-DE"/>
        </w:rPr>
        <w:t>.</w:t>
      </w:r>
    </w:p>
    <w:p w:rsidR="00B83E6E" w:rsidRPr="006A276A" w:rsidRDefault="00B83E6E" w:rsidP="006A276A">
      <w:pPr>
        <w:tabs>
          <w:tab w:val="left" w:pos="5334"/>
        </w:tabs>
        <w:rPr>
          <w:szCs w:val="24"/>
        </w:rPr>
      </w:pPr>
    </w:p>
    <w:sectPr w:rsidR="00B83E6E" w:rsidRPr="006A276A" w:rsidSect="00A318C0">
      <w:footerReference w:type="default" r:id="rId43"/>
      <w:pgSz w:w="16834" w:h="11909" w:orient="landscape" w:code="9"/>
      <w:pgMar w:top="1440" w:right="1800" w:bottom="1440" w:left="1800" w:header="1800" w:footer="180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F28" w:rsidRDefault="00973F28">
      <w:r>
        <w:separator/>
      </w:r>
    </w:p>
  </w:endnote>
  <w:endnote w:type="continuationSeparator" w:id="0">
    <w:p w:rsidR="00973F28" w:rsidRDefault="0097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Black">
    <w:panose1 w:val="020B0A04020102020204"/>
    <w:charset w:val="A2"/>
    <w:family w:val="swiss"/>
    <w:pitch w:val="variable"/>
    <w:sig w:usb0="A00002AF" w:usb1="400078F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PCL6)">
    <w:altName w:val="Wingdings"/>
    <w:panose1 w:val="00000000000000000000"/>
    <w:charset w:val="02"/>
    <w:family w:val="decorative"/>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TechCorr12" w:displacedByCustomXml="next"/>
  <w:sdt>
    <w:sdtPr>
      <w:id w:val="44563850"/>
      <w:docPartObj>
        <w:docPartGallery w:val="Page Numbers (Bottom of Page)"/>
        <w:docPartUnique/>
      </w:docPartObj>
    </w:sdtPr>
    <w:sdtEndPr>
      <w:rPr>
        <w:noProof/>
      </w:rPr>
    </w:sdtEndPr>
    <w:sdtContent>
      <w:p w:rsidR="00DB0D99" w:rsidRPr="008508FA" w:rsidRDefault="00DB0D99" w:rsidP="008508FA">
        <w:pPr>
          <w:pStyle w:val="AltBilgi"/>
          <w:spacing w:before="480"/>
          <w:jc w:val="center"/>
        </w:pPr>
        <w:r w:rsidRPr="005478F7">
          <w:t>AGR/</w:t>
        </w:r>
        <w:r>
          <w:fldChar w:fldCharType="begin"/>
        </w:r>
        <w:r>
          <w:instrText xml:space="preserve"> PAGE   \* MERGEFORMAT </w:instrText>
        </w:r>
        <w:r>
          <w:fldChar w:fldCharType="separate"/>
        </w:r>
        <w:r w:rsidR="00332C37">
          <w:rPr>
            <w:noProof/>
          </w:rPr>
          <w:t>iv</w:t>
        </w:r>
        <w:r>
          <w:rPr>
            <w:noProof/>
          </w:rPr>
          <w:fldChar w:fldCharType="end"/>
        </w:r>
      </w:p>
      <w:bookmarkEnd w:id="4" w:displacedByCustomXml="nex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634070"/>
      <w:docPartObj>
        <w:docPartGallery w:val="Page Numbers (Bottom of Page)"/>
        <w:docPartUnique/>
      </w:docPartObj>
    </w:sdtPr>
    <w:sdtEndPr/>
    <w:sdtContent>
      <w:p w:rsidR="00DB0D99" w:rsidRPr="003B6A48" w:rsidRDefault="000F321B" w:rsidP="00032AAD">
        <w:pPr>
          <w:pStyle w:val="AltBilgi"/>
          <w:spacing w:before="480"/>
          <w:jc w:val="center"/>
        </w:pPr>
        <w:sdt>
          <w:sdtPr>
            <w:id w:val="1660188315"/>
            <w:docPartObj>
              <w:docPartGallery w:val="Page Numbers (Bottom of Page)"/>
              <w:docPartUnique/>
            </w:docPartObj>
          </w:sdtPr>
          <w:sdtEndPr/>
          <w:sdtContent>
            <w:sdt>
              <w:sdtPr>
                <w:id w:val="2038312723"/>
                <w:docPartObj>
                  <w:docPartGallery w:val="Page Numbers (Bottom of Page)"/>
                  <w:docPartUnique/>
                </w:docPartObj>
              </w:sdtPr>
              <w:sdtEndPr>
                <w:rPr>
                  <w:noProof/>
                </w:rPr>
              </w:sdtEndPr>
              <w:sdtContent>
                <w:r w:rsidR="00DB0D99">
                  <w:t>ANX I/</w:t>
                </w:r>
                <w:r w:rsidR="00DB0D99">
                  <w:fldChar w:fldCharType="begin"/>
                </w:r>
                <w:r w:rsidR="00DB0D99">
                  <w:instrText xml:space="preserve"> PAGE   \* MERGEFORMAT </w:instrText>
                </w:r>
                <w:r w:rsidR="00DB0D99">
                  <w:fldChar w:fldCharType="separate"/>
                </w:r>
                <w:r w:rsidR="00332C37">
                  <w:rPr>
                    <w:noProof/>
                  </w:rPr>
                  <w:t>2</w:t>
                </w:r>
                <w:r w:rsidR="00DB0D99">
                  <w:rPr>
                    <w:noProof/>
                  </w:rPr>
                  <w:fldChar w:fldCharType="end"/>
                </w:r>
              </w:sdtContent>
            </w:sdt>
          </w:sdtContent>
        </w:sdt>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1" w:name="TechCorr13" w:displacedByCustomXml="next"/>
  <w:sdt>
    <w:sdtPr>
      <w:id w:val="1557352490"/>
      <w:docPartObj>
        <w:docPartGallery w:val="Page Numbers (Bottom of Page)"/>
        <w:docPartUnique/>
      </w:docPartObj>
    </w:sdtPr>
    <w:sdtEndPr>
      <w:rPr>
        <w:noProof/>
      </w:rPr>
    </w:sdtEndPr>
    <w:sdtContent>
      <w:p w:rsidR="00DB0D99" w:rsidRPr="003B6A48" w:rsidRDefault="00DB0D99" w:rsidP="004070FF">
        <w:pPr>
          <w:pStyle w:val="AltBilgi"/>
          <w:spacing w:before="480"/>
          <w:jc w:val="center"/>
        </w:pPr>
        <w:r>
          <w:t>ANX II/</w:t>
        </w:r>
        <w:r>
          <w:fldChar w:fldCharType="begin"/>
        </w:r>
        <w:r>
          <w:instrText xml:space="preserve"> PAGE   \* MERGEFORMAT </w:instrText>
        </w:r>
        <w:r>
          <w:fldChar w:fldCharType="separate"/>
        </w:r>
        <w:r w:rsidR="00332C37">
          <w:rPr>
            <w:noProof/>
          </w:rPr>
          <w:t>1</w:t>
        </w:r>
        <w:r>
          <w:rPr>
            <w:noProof/>
          </w:rPr>
          <w:fldChar w:fldCharType="end"/>
        </w:r>
      </w:p>
    </w:sdtContent>
  </w:sdt>
  <w:bookmarkEnd w:id="21" w:displacedByCustomXml="prev"/>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473391"/>
      <w:docPartObj>
        <w:docPartGallery w:val="Page Numbers (Bottom of Page)"/>
        <w:docPartUnique/>
      </w:docPartObj>
    </w:sdtPr>
    <w:sdtEndPr>
      <w:rPr>
        <w:noProof/>
      </w:rPr>
    </w:sdtEndPr>
    <w:sdtContent>
      <w:p w:rsidR="00DB0D99" w:rsidRPr="003B6A48" w:rsidRDefault="00DB0D99" w:rsidP="004070FF">
        <w:pPr>
          <w:pStyle w:val="AltBilgi"/>
          <w:spacing w:before="480"/>
          <w:jc w:val="center"/>
        </w:pPr>
        <w:r>
          <w:t>ANX III/</w:t>
        </w:r>
        <w:r>
          <w:fldChar w:fldCharType="begin"/>
        </w:r>
        <w:r>
          <w:instrText xml:space="preserve"> PAGE   \* MERGEFORMAT </w:instrText>
        </w:r>
        <w:r>
          <w:fldChar w:fldCharType="separate"/>
        </w:r>
        <w:r w:rsidR="00332C37">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Default="00DB0D99">
    <w:pPr>
      <w:pStyle w:val="AltBilgi"/>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05886"/>
      <w:docPartObj>
        <w:docPartGallery w:val="Page Numbers (Bottom of Page)"/>
        <w:docPartUnique/>
      </w:docPartObj>
    </w:sdtPr>
    <w:sdtEndPr/>
    <w:sdtContent>
      <w:p w:rsidR="00DB0D99" w:rsidRPr="00244BBE" w:rsidRDefault="00DB0D99" w:rsidP="004070FF">
        <w:pPr>
          <w:pStyle w:val="AltBilgi"/>
          <w:spacing w:before="480"/>
          <w:jc w:val="center"/>
        </w:pPr>
        <w:r>
          <w:t>ANX IV/</w:t>
        </w:r>
        <w:r>
          <w:fldChar w:fldCharType="begin"/>
        </w:r>
        <w:r>
          <w:instrText xml:space="preserve"> PAGE   \* MERGEFORMAT </w:instrText>
        </w:r>
        <w:r>
          <w:fldChar w:fldCharType="separate"/>
        </w:r>
        <w:r w:rsidR="00332C37">
          <w:rPr>
            <w:noProof/>
          </w:rPr>
          <w:t>167</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244BBE" w:rsidRDefault="00DB0D99" w:rsidP="004070FF">
    <w:pPr>
      <w:pStyle w:val="AltBilgi"/>
      <w:spacing w:before="480"/>
      <w:jc w:val="center"/>
    </w:pPr>
    <w:bookmarkStart w:id="23" w:name="TechCorr14"/>
    <w:r>
      <w:t>ANX IV/</w:t>
    </w:r>
    <w:sdt>
      <w:sdtPr>
        <w:id w:val="10259915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2C37">
          <w:rPr>
            <w:noProof/>
          </w:rPr>
          <w:t>165</w:t>
        </w:r>
        <w:r>
          <w:rPr>
            <w:noProof/>
          </w:rPr>
          <w:fldChar w:fldCharType="end"/>
        </w:r>
      </w:sdtContent>
    </w:sdt>
    <w:bookmarkEnd w:id="23"/>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244BBE" w:rsidRDefault="00DB0D99" w:rsidP="004070FF">
    <w:pPr>
      <w:pStyle w:val="AltBilgi"/>
      <w:spacing w:before="480"/>
      <w:jc w:val="center"/>
    </w:pPr>
    <w:r>
      <w:t>ANX V/</w:t>
    </w:r>
    <w:sdt>
      <w:sdtPr>
        <w:id w:val="-6596259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2C37">
          <w:rPr>
            <w:noProof/>
          </w:rPr>
          <w:t>1</w:t>
        </w:r>
        <w:r>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244BBE" w:rsidRDefault="00DB0D99" w:rsidP="004070FF">
    <w:pPr>
      <w:pStyle w:val="AltBilgi"/>
      <w:spacing w:before="480"/>
      <w:jc w:val="center"/>
    </w:pPr>
    <w:r>
      <w:t>ANX V/APPX I/</w:t>
    </w:r>
    <w:sdt>
      <w:sdtPr>
        <w:id w:val="1362862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2C37">
          <w:rPr>
            <w:noProof/>
          </w:rPr>
          <w:t>48</w:t>
        </w:r>
        <w:r>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233032"/>
      <w:docPartObj>
        <w:docPartGallery w:val="Page Numbers (Bottom of Page)"/>
        <w:docPartUnique/>
      </w:docPartObj>
    </w:sdtPr>
    <w:sdtEndPr/>
    <w:sdtContent>
      <w:p w:rsidR="00DB0D99" w:rsidRPr="00035FBB" w:rsidRDefault="00DB0D99" w:rsidP="004070FF">
        <w:pPr>
          <w:pStyle w:val="AltBilgi"/>
          <w:spacing w:before="480"/>
          <w:jc w:val="center"/>
        </w:pPr>
        <w:r>
          <w:t>ANX V/APPX I/</w:t>
        </w:r>
        <w:r>
          <w:fldChar w:fldCharType="begin"/>
        </w:r>
        <w:r>
          <w:instrText xml:space="preserve"> PAGE   \* MERGEFORMAT </w:instrText>
        </w:r>
        <w:r>
          <w:fldChar w:fldCharType="separate"/>
        </w:r>
        <w:r w:rsidR="00332C37">
          <w:rPr>
            <w:noProof/>
          </w:rPr>
          <w:t>39</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Default="00DB0D99" w:rsidP="00035F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0D99" w:rsidRDefault="00DB0D99" w:rsidP="00035FB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90104"/>
      <w:docPartObj>
        <w:docPartGallery w:val="Page Numbers (Bottom of Page)"/>
        <w:docPartUnique/>
      </w:docPartObj>
    </w:sdtPr>
    <w:sdtEndPr>
      <w:rPr>
        <w:noProof/>
      </w:rPr>
    </w:sdtEndPr>
    <w:sdtContent>
      <w:p w:rsidR="00DB0D99" w:rsidRDefault="00DB0D99" w:rsidP="008508FA">
        <w:pPr>
          <w:pStyle w:val="AltBilgi"/>
          <w:spacing w:before="480"/>
          <w:jc w:val="center"/>
        </w:pPr>
        <w:r w:rsidRPr="005478F7">
          <w:t>AGR/</w:t>
        </w:r>
        <w:r>
          <w:fldChar w:fldCharType="begin"/>
        </w:r>
        <w:r>
          <w:instrText xml:space="preserve"> PAGE   \* MERGEFORMAT </w:instrText>
        </w:r>
        <w:r>
          <w:fldChar w:fldCharType="separate"/>
        </w:r>
        <w:r w:rsidR="00332C37">
          <w:rPr>
            <w:noProof/>
          </w:rPr>
          <w:t>i</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F01378" w:rsidRDefault="00DB0D99" w:rsidP="00396C52">
    <w:pPr>
      <w:pStyle w:val="AltBilgi"/>
      <w:spacing w:before="480"/>
      <w:jc w:val="center"/>
      <w:rPr>
        <w:szCs w:val="24"/>
      </w:rPr>
    </w:pPr>
    <w:r>
      <w:rPr>
        <w:szCs w:val="24"/>
      </w:rPr>
      <w:t>ANX V/APPX II/</w:t>
    </w:r>
    <w:r w:rsidRPr="00F01378">
      <w:rPr>
        <w:szCs w:val="24"/>
      </w:rPr>
      <w:fldChar w:fldCharType="begin"/>
    </w:r>
    <w:r w:rsidRPr="00F01378">
      <w:rPr>
        <w:szCs w:val="24"/>
      </w:rPr>
      <w:instrText xml:space="preserve"> PAGE   \* MERGEFORMAT </w:instrText>
    </w:r>
    <w:r w:rsidRPr="00F01378">
      <w:rPr>
        <w:szCs w:val="24"/>
      </w:rPr>
      <w:fldChar w:fldCharType="separate"/>
    </w:r>
    <w:r w:rsidR="00332C37">
      <w:rPr>
        <w:noProof/>
        <w:szCs w:val="24"/>
      </w:rPr>
      <w:t>70</w:t>
    </w:r>
    <w:r w:rsidRPr="00F01378">
      <w:rPr>
        <w:noProof/>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8B258C" w:rsidRDefault="00DB0D99" w:rsidP="008B258C">
    <w:pPr>
      <w:pStyle w:val="AltBilgi"/>
      <w:spacing w:before="480"/>
      <w:jc w:val="center"/>
      <w:rPr>
        <w:szCs w:val="24"/>
      </w:rPr>
    </w:pPr>
    <w:r w:rsidRPr="008B258C">
      <w:rPr>
        <w:szCs w:val="24"/>
      </w:rPr>
      <w:t>ANX V/APPX II/</w:t>
    </w:r>
    <w:sdt>
      <w:sdtPr>
        <w:rPr>
          <w:szCs w:val="24"/>
        </w:rPr>
        <w:id w:val="533164667"/>
        <w:docPartObj>
          <w:docPartGallery w:val="Page Numbers (Bottom of Page)"/>
          <w:docPartUnique/>
        </w:docPartObj>
      </w:sdtPr>
      <w:sdtEndPr/>
      <w:sdtContent>
        <w:r w:rsidRPr="008B258C">
          <w:rPr>
            <w:szCs w:val="24"/>
          </w:rPr>
          <w:fldChar w:fldCharType="begin"/>
        </w:r>
        <w:r w:rsidRPr="008B258C">
          <w:rPr>
            <w:szCs w:val="24"/>
          </w:rPr>
          <w:instrText xml:space="preserve"> PAGE   \* MERGEFORMAT </w:instrText>
        </w:r>
        <w:r w:rsidRPr="008B258C">
          <w:rPr>
            <w:szCs w:val="24"/>
          </w:rPr>
          <w:fldChar w:fldCharType="separate"/>
        </w:r>
        <w:r w:rsidR="00332C37">
          <w:rPr>
            <w:noProof/>
            <w:szCs w:val="24"/>
          </w:rPr>
          <w:t>2</w:t>
        </w:r>
        <w:r w:rsidRPr="008B258C">
          <w:rPr>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54658"/>
      <w:docPartObj>
        <w:docPartGallery w:val="Page Numbers (Bottom of Page)"/>
        <w:docPartUnique/>
      </w:docPartObj>
    </w:sdtPr>
    <w:sdtEndPr>
      <w:rPr>
        <w:noProof/>
      </w:rPr>
    </w:sdtEndPr>
    <w:sdtContent>
      <w:p w:rsidR="00DB0D99" w:rsidRPr="00F844F7" w:rsidRDefault="00DB0D99" w:rsidP="00F844F7">
        <w:pPr>
          <w:pStyle w:val="AltBilgi"/>
          <w:jc w:val="center"/>
        </w:pPr>
        <w:r>
          <w:t>ANX VI/</w:t>
        </w:r>
        <w:r>
          <w:fldChar w:fldCharType="begin"/>
        </w:r>
        <w:r>
          <w:instrText xml:space="preserve"> PAGE   \* MERGEFORMAT </w:instrText>
        </w:r>
        <w:r>
          <w:fldChar w:fldCharType="separate"/>
        </w:r>
        <w:r>
          <w:rPr>
            <w:noProof/>
          </w:rPr>
          <w:t>1</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182857"/>
      <w:docPartObj>
        <w:docPartGallery w:val="Page Numbers (Bottom of Page)"/>
        <w:docPartUnique/>
      </w:docPartObj>
    </w:sdtPr>
    <w:sdtEndPr/>
    <w:sdtContent>
      <w:p w:rsidR="00DB0D99" w:rsidRPr="00495CC1" w:rsidRDefault="00DB0D99" w:rsidP="00495CC1">
        <w:pPr>
          <w:pStyle w:val="AltBilgi"/>
          <w:spacing w:before="480"/>
          <w:jc w:val="center"/>
        </w:pPr>
        <w:r>
          <w:t>ANX VI/</w:t>
        </w:r>
        <w:r>
          <w:fldChar w:fldCharType="begin"/>
        </w:r>
        <w:r>
          <w:instrText>PAGE   \* MERGEFORMAT</w:instrText>
        </w:r>
        <w:r>
          <w:fldChar w:fldCharType="separate"/>
        </w:r>
        <w:r w:rsidR="006A276A" w:rsidRPr="006A276A">
          <w:rPr>
            <w:noProof/>
            <w:lang w:val="tr-TR"/>
          </w:rPr>
          <w:t>12</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125653"/>
      <w:docPartObj>
        <w:docPartGallery w:val="Page Numbers (Bottom of Page)"/>
        <w:docPartUnique/>
      </w:docPartObj>
    </w:sdtPr>
    <w:sdtEndPr/>
    <w:sdtContent>
      <w:p w:rsidR="00DB0D99" w:rsidRPr="00690DEA" w:rsidRDefault="00DB0D99" w:rsidP="00374A09">
        <w:pPr>
          <w:pStyle w:val="AltBilgi"/>
          <w:spacing w:before="480"/>
          <w:jc w:val="center"/>
        </w:pPr>
        <w:r>
          <w:t>ANX VI/APPX I/</w:t>
        </w:r>
        <w:r>
          <w:fldChar w:fldCharType="begin"/>
        </w:r>
        <w:r>
          <w:instrText>PAGE   \* MERGEFORMAT</w:instrText>
        </w:r>
        <w:r>
          <w:fldChar w:fldCharType="separate"/>
        </w:r>
        <w:r w:rsidR="006A276A" w:rsidRPr="006A276A">
          <w:rPr>
            <w:noProof/>
            <w:lang w:val="tr-TR"/>
          </w:rPr>
          <w:t>7</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408119"/>
      <w:docPartObj>
        <w:docPartGallery w:val="Page Numbers (Bottom of Page)"/>
        <w:docPartUnique/>
      </w:docPartObj>
    </w:sdtPr>
    <w:sdtEndPr>
      <w:rPr>
        <w:noProof/>
      </w:rPr>
    </w:sdtEndPr>
    <w:sdtContent>
      <w:p w:rsidR="00DB0D99" w:rsidRPr="00F844F7" w:rsidRDefault="00DB0D99" w:rsidP="00F844F7">
        <w:pPr>
          <w:pStyle w:val="AltBilgi"/>
          <w:jc w:val="center"/>
        </w:pPr>
        <w:r>
          <w:t>ANX VI/</w:t>
        </w:r>
        <w:r>
          <w:fldChar w:fldCharType="begin"/>
        </w:r>
        <w:r>
          <w:instrText xml:space="preserve"> PAGE   \* MERGEFORMAT </w:instrText>
        </w:r>
        <w:r>
          <w:fldChar w:fldCharType="separate"/>
        </w:r>
        <w:r>
          <w:rPr>
            <w:noProof/>
          </w:rPr>
          <w:t>1</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64523"/>
      <w:docPartObj>
        <w:docPartGallery w:val="Page Numbers (Bottom of Page)"/>
        <w:docPartUnique/>
      </w:docPartObj>
    </w:sdtPr>
    <w:sdtEndPr>
      <w:rPr>
        <w:noProof/>
      </w:rPr>
    </w:sdtEndPr>
    <w:sdtContent>
      <w:p w:rsidR="00DB0D99" w:rsidRPr="00690DEA" w:rsidRDefault="00DB0D99" w:rsidP="004047FD">
        <w:pPr>
          <w:pStyle w:val="AltBilgi"/>
          <w:spacing w:before="480"/>
          <w:jc w:val="center"/>
        </w:pPr>
        <w:r>
          <w:t>ANX VI/APPX II/</w:t>
        </w:r>
        <w:r>
          <w:fldChar w:fldCharType="begin"/>
        </w:r>
        <w:r>
          <w:instrText xml:space="preserve"> PAGE   \* MERGEFORMAT </w:instrText>
        </w:r>
        <w:r>
          <w:fldChar w:fldCharType="separate"/>
        </w:r>
        <w:r w:rsidR="006A276A">
          <w:rPr>
            <w:noProof/>
          </w:rPr>
          <w:t>3</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424566"/>
      <w:docPartObj>
        <w:docPartGallery w:val="Page Numbers (Bottom of Page)"/>
        <w:docPartUnique/>
      </w:docPartObj>
    </w:sdtPr>
    <w:sdtEndPr>
      <w:rPr>
        <w:noProof/>
      </w:rPr>
    </w:sdtEndPr>
    <w:sdtContent>
      <w:p w:rsidR="00DB0D99" w:rsidRPr="00F844F7" w:rsidRDefault="00DB0D99" w:rsidP="00F844F7">
        <w:pPr>
          <w:pStyle w:val="AltBilgi"/>
          <w:jc w:val="center"/>
        </w:pPr>
        <w:r>
          <w:t>ANX VI/</w:t>
        </w:r>
        <w:r>
          <w:fldChar w:fldCharType="begin"/>
        </w:r>
        <w:r>
          <w:instrText xml:space="preserve"> PAGE   \* MERGEFORMAT </w:instrText>
        </w:r>
        <w:r>
          <w:fldChar w:fldCharType="separate"/>
        </w:r>
        <w:r>
          <w:rPr>
            <w:noProof/>
          </w:rPr>
          <w:t>1</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6C1EC3" w:rsidRDefault="00DB0D99" w:rsidP="006C1E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6953"/>
      <w:docPartObj>
        <w:docPartGallery w:val="Page Numbers (Bottom of Page)"/>
        <w:docPartUnique/>
      </w:docPartObj>
    </w:sdtPr>
    <w:sdtEndPr>
      <w:rPr>
        <w:noProof/>
      </w:rPr>
    </w:sdtEndPr>
    <w:sdtContent>
      <w:p w:rsidR="00DB0D99" w:rsidRPr="007C5B66" w:rsidRDefault="00DB0D99" w:rsidP="0094226B">
        <w:pPr>
          <w:tabs>
            <w:tab w:val="center" w:pos="4703"/>
            <w:tab w:val="right" w:pos="9406"/>
          </w:tabs>
          <w:spacing w:before="480"/>
          <w:jc w:val="center"/>
        </w:pPr>
        <w:r w:rsidRPr="006F0FF0">
          <w:t>AGR/CHPT I/</w:t>
        </w:r>
        <w:r w:rsidRPr="006F0FF0">
          <w:fldChar w:fldCharType="begin"/>
        </w:r>
        <w:r w:rsidRPr="006F0FF0">
          <w:instrText xml:space="preserve"> PAGE   \* MERGEFORMAT </w:instrText>
        </w:r>
        <w:r w:rsidRPr="006F0FF0">
          <w:fldChar w:fldCharType="separate"/>
        </w:r>
        <w:r w:rsidR="00332C37">
          <w:rPr>
            <w:noProof/>
          </w:rPr>
          <w:t>3</w:t>
        </w:r>
        <w:r w:rsidRPr="006F0FF0">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7C5B66" w:rsidRDefault="00DB0D99" w:rsidP="009050C7">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650317"/>
      <w:docPartObj>
        <w:docPartGallery w:val="Page Numbers (Bottom of Page)"/>
        <w:docPartUnique/>
      </w:docPartObj>
    </w:sdtPr>
    <w:sdtEndPr>
      <w:rPr>
        <w:noProof/>
      </w:rPr>
    </w:sdtEndPr>
    <w:sdtContent>
      <w:p w:rsidR="00DB0D99" w:rsidRPr="00D649EE" w:rsidRDefault="00DB0D99" w:rsidP="0038659E">
        <w:pPr>
          <w:tabs>
            <w:tab w:val="center" w:pos="4703"/>
            <w:tab w:val="right" w:pos="9406"/>
          </w:tabs>
          <w:spacing w:before="480"/>
          <w:jc w:val="center"/>
        </w:pPr>
        <w:r w:rsidRPr="006F0FF0">
          <w:t>AGR/CHPT II/</w:t>
        </w:r>
        <w:r w:rsidRPr="006F0FF0">
          <w:fldChar w:fldCharType="begin"/>
        </w:r>
        <w:r w:rsidRPr="006F0FF0">
          <w:instrText xml:space="preserve"> PAGE   \* MERGEFORMAT </w:instrText>
        </w:r>
        <w:r w:rsidRPr="006F0FF0">
          <w:fldChar w:fldCharType="separate"/>
        </w:r>
        <w:r w:rsidR="00332C37">
          <w:rPr>
            <w:noProof/>
          </w:rPr>
          <w:t>7</w:t>
        </w:r>
        <w:r w:rsidRPr="006F0FF0">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784180"/>
      <w:docPartObj>
        <w:docPartGallery w:val="Page Numbers (Bottom of Page)"/>
        <w:docPartUnique/>
      </w:docPartObj>
    </w:sdtPr>
    <w:sdtEndPr>
      <w:rPr>
        <w:noProof/>
      </w:rPr>
    </w:sdtEndPr>
    <w:sdtContent>
      <w:p w:rsidR="00DB0D99" w:rsidRPr="00D649EE" w:rsidRDefault="00DB0D99" w:rsidP="00AD1BE4">
        <w:pPr>
          <w:pStyle w:val="AltBilgi"/>
          <w:spacing w:before="480"/>
          <w:jc w:val="center"/>
        </w:pPr>
        <w:r>
          <w:t>AGR/CHPT III/</w:t>
        </w:r>
        <w:r>
          <w:fldChar w:fldCharType="begin"/>
        </w:r>
        <w:r>
          <w:instrText xml:space="preserve"> PAGE   \* MERGEFORMAT </w:instrText>
        </w:r>
        <w:r>
          <w:fldChar w:fldCharType="separate"/>
        </w:r>
        <w:r w:rsidR="00332C37">
          <w:rPr>
            <w:noProof/>
          </w:rPr>
          <w:t>33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192913"/>
      <w:docPartObj>
        <w:docPartGallery w:val="Page Numbers (Bottom of Page)"/>
        <w:docPartUnique/>
      </w:docPartObj>
    </w:sdtPr>
    <w:sdtEndPr/>
    <w:sdtContent>
      <w:p w:rsidR="00DB0D99" w:rsidRPr="00D649EE" w:rsidRDefault="000F321B" w:rsidP="00B8498F">
        <w:pPr>
          <w:pStyle w:val="AltBilgi"/>
          <w:spacing w:before="480"/>
          <w:jc w:val="center"/>
        </w:pPr>
        <w:sdt>
          <w:sdtPr>
            <w:id w:val="-144042644"/>
            <w:docPartObj>
              <w:docPartGallery w:val="Page Numbers (Bottom of Page)"/>
              <w:docPartUnique/>
            </w:docPartObj>
          </w:sdtPr>
          <w:sdtEndPr>
            <w:rPr>
              <w:noProof/>
            </w:rPr>
          </w:sdtEndPr>
          <w:sdtContent>
            <w:r w:rsidR="00DB0D99">
              <w:t>AGR/CHPT IV/</w:t>
            </w:r>
            <w:r w:rsidR="00DB0D99">
              <w:fldChar w:fldCharType="begin"/>
            </w:r>
            <w:r w:rsidR="00DB0D99">
              <w:instrText xml:space="preserve"> PAGE   \* MERGEFORMAT </w:instrText>
            </w:r>
            <w:r w:rsidR="00DB0D99">
              <w:fldChar w:fldCharType="separate"/>
            </w:r>
            <w:r w:rsidR="00332C37">
              <w:rPr>
                <w:noProof/>
              </w:rPr>
              <w:t>3</w:t>
            </w:r>
            <w:r w:rsidR="00DB0D99">
              <w:rPr>
                <w:noProof/>
              </w:rPr>
              <w:fldChar w:fldCharType="end"/>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839471"/>
      <w:docPartObj>
        <w:docPartGallery w:val="Page Numbers (Bottom of Page)"/>
        <w:docPartUnique/>
      </w:docPartObj>
    </w:sdtPr>
    <w:sdtEndPr/>
    <w:sdtContent>
      <w:p w:rsidR="00DB0D99" w:rsidRPr="00D649EE" w:rsidRDefault="000F321B" w:rsidP="009769BD">
        <w:pPr>
          <w:pStyle w:val="AltBilgi"/>
          <w:spacing w:before="480"/>
          <w:jc w:val="center"/>
        </w:pPr>
        <w:sdt>
          <w:sdtPr>
            <w:id w:val="1597985925"/>
            <w:docPartObj>
              <w:docPartGallery w:val="Page Numbers (Bottom of Page)"/>
              <w:docPartUnique/>
            </w:docPartObj>
          </w:sdtPr>
          <w:sdtEndPr>
            <w:rPr>
              <w:noProof/>
            </w:rPr>
          </w:sdtEndPr>
          <w:sdtContent>
            <w:r w:rsidR="00DB0D99">
              <w:t>AGR/CHPT V/</w:t>
            </w:r>
            <w:r w:rsidR="00DB0D99">
              <w:fldChar w:fldCharType="begin"/>
            </w:r>
            <w:r w:rsidR="00DB0D99">
              <w:instrText xml:space="preserve"> PAGE   \* MERGEFORMAT </w:instrText>
            </w:r>
            <w:r w:rsidR="00DB0D99">
              <w:fldChar w:fldCharType="separate"/>
            </w:r>
            <w:r w:rsidR="00332C37">
              <w:rPr>
                <w:noProof/>
              </w:rPr>
              <w:t>3</w:t>
            </w:r>
            <w:r w:rsidR="00DB0D99">
              <w:rPr>
                <w:noProof/>
              </w:rPr>
              <w:fldChar w:fldCharType="end"/>
            </w:r>
          </w:sdtContent>
        </w:sdt>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328801"/>
      <w:docPartObj>
        <w:docPartGallery w:val="Page Numbers (Bottom of Page)"/>
        <w:docPartUnique/>
      </w:docPartObj>
    </w:sdtPr>
    <w:sdtEndPr/>
    <w:sdtContent>
      <w:sdt>
        <w:sdtPr>
          <w:id w:val="1731421084"/>
          <w:docPartObj>
            <w:docPartGallery w:val="Page Numbers (Bottom of Page)"/>
            <w:docPartUnique/>
          </w:docPartObj>
        </w:sdtPr>
        <w:sdtEndPr/>
        <w:sdtContent>
          <w:p w:rsidR="00DB0D99" w:rsidRPr="00C72507" w:rsidRDefault="000F321B" w:rsidP="009769BD">
            <w:pPr>
              <w:pStyle w:val="AltBilgi"/>
              <w:spacing w:before="480"/>
              <w:jc w:val="center"/>
            </w:pPr>
            <w:sdt>
              <w:sdtPr>
                <w:id w:val="-1187062731"/>
                <w:docPartObj>
                  <w:docPartGallery w:val="Page Numbers (Bottom of Page)"/>
                  <w:docPartUnique/>
                </w:docPartObj>
              </w:sdtPr>
              <w:sdtEndPr>
                <w:rPr>
                  <w:noProof/>
                </w:rPr>
              </w:sdtEndPr>
              <w:sdtContent>
                <w:r w:rsidR="00DB0D99">
                  <w:t>AGR/CHPT VI/</w:t>
                </w:r>
                <w:r w:rsidR="00DB0D99">
                  <w:fldChar w:fldCharType="begin"/>
                </w:r>
                <w:r w:rsidR="00DB0D99">
                  <w:instrText xml:space="preserve"> PAGE   \* MERGEFORMAT </w:instrText>
                </w:r>
                <w:r w:rsidR="00DB0D99">
                  <w:fldChar w:fldCharType="separate"/>
                </w:r>
                <w:r w:rsidR="00332C37">
                  <w:rPr>
                    <w:noProof/>
                  </w:rPr>
                  <w:t>5</w:t>
                </w:r>
                <w:r w:rsidR="00DB0D99">
                  <w:rPr>
                    <w:noProof/>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F28" w:rsidRDefault="00973F28">
      <w:r>
        <w:separator/>
      </w:r>
    </w:p>
  </w:footnote>
  <w:footnote w:type="continuationSeparator" w:id="0">
    <w:p w:rsidR="00973F28" w:rsidRDefault="00973F28">
      <w:r>
        <w:continuationSeparator/>
      </w:r>
    </w:p>
  </w:footnote>
  <w:footnote w:id="1">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For the purposes of this paragraph the term “legitimate public policy objectives” includes, but is not limited to, the public policy regarding security, public health, environment, personal data protection, consumer protection, prevention of anti-competitive practices, sustainable development etc.</w:t>
      </w:r>
    </w:p>
  </w:footnote>
  <w:footnote w:id="2">
    <w:p w:rsidR="00DB0D99" w:rsidRPr="00555970" w:rsidRDefault="00DB0D99" w:rsidP="00495CD0">
      <w:pPr>
        <w:pStyle w:val="DipnotMetni"/>
        <w:wordWrap/>
        <w:ind w:firstLine="720"/>
        <w:rPr>
          <w:rFonts w:eastAsia="Malgun Gothic"/>
          <w:szCs w:val="20"/>
          <w:lang w:val="en-GB"/>
        </w:rPr>
      </w:pPr>
      <w:r w:rsidRPr="00555970">
        <w:rPr>
          <w:rStyle w:val="DipnotBavurusu"/>
          <w:szCs w:val="20"/>
          <w:lang w:val="en-GB"/>
        </w:rPr>
        <w:footnoteRef/>
      </w:r>
      <w:r w:rsidRPr="00555970">
        <w:rPr>
          <w:noProof/>
          <w:szCs w:val="20"/>
          <w:lang w:val="en-GB"/>
        </w:rPr>
        <w:tab/>
      </w:r>
      <w:r w:rsidRPr="00555970">
        <w:rPr>
          <w:rFonts w:eastAsia="Malgun Gothic"/>
          <w:szCs w:val="20"/>
          <w:lang w:val="en-GB"/>
        </w:rPr>
        <w:t>The sole fact of requiring a visa for natural persons shall not be regarded as nullifying or impairing benefits under the terms of a specific commitment in Annex V (Schedules of specific commitments in services).</w:t>
      </w:r>
    </w:p>
  </w:footnote>
  <w:footnote w:id="3">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rFonts w:eastAsia="Gulim"/>
          <w:color w:val="000000"/>
          <w:szCs w:val="20"/>
          <w:lang w:val="en-GB"/>
        </w:rPr>
        <w:tab/>
      </w:r>
      <w:r w:rsidRPr="00555970">
        <w:rPr>
          <w:szCs w:val="20"/>
          <w:lang w:val="en-GB"/>
        </w:rPr>
        <w:t>Broadcasting shall be defined as provided for in the relevant legislation of each Party.</w:t>
      </w:r>
    </w:p>
  </w:footnote>
  <w:footnote w:id="4">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rFonts w:eastAsia="Calibri"/>
          <w:noProof/>
          <w:szCs w:val="20"/>
          <w:lang w:val="en-GB" w:eastAsia="es-ES"/>
        </w:rPr>
        <w:tab/>
      </w:r>
      <w:r w:rsidRPr="00555970">
        <w:rPr>
          <w:szCs w:val="20"/>
          <w:lang w:val="en-GB"/>
        </w:rPr>
        <w:t xml:space="preserve">A Party may determine reasonable rates through any methodology it considers appropriate. </w:t>
      </w:r>
    </w:p>
  </w:footnote>
  <w:footnote w:id="5">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rFonts w:eastAsia="Calibri"/>
          <w:noProof/>
          <w:szCs w:val="20"/>
          <w:lang w:val="en-GB" w:eastAsia="es-ES"/>
        </w:rPr>
        <w:tab/>
      </w:r>
      <w:r w:rsidRPr="00555970">
        <w:rPr>
          <w:szCs w:val="20"/>
          <w:lang w:val="en-GB"/>
        </w:rPr>
        <w:t>Where its domestic law or legislation so establishes it, a Party may prohibit the reseller to obtain, at wholesale rates, a public telecommunications service that is available at a retail level only to a limited category of users, to offer such service to a different category of users.</w:t>
      </w:r>
    </w:p>
  </w:footnote>
  <w:footnote w:id="6">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It is understood that the term “prudential reasons” may include the</w:t>
      </w:r>
      <w:r w:rsidRPr="00555970">
        <w:rPr>
          <w:color w:val="FF0000"/>
          <w:szCs w:val="20"/>
          <w:lang w:val="en-GB"/>
        </w:rPr>
        <w:t xml:space="preserve"> </w:t>
      </w:r>
      <w:r w:rsidRPr="00555970">
        <w:rPr>
          <w:szCs w:val="20"/>
          <w:lang w:val="en-GB"/>
        </w:rPr>
        <w:t>maintenance of the safety, soundness, integrity, or financial responsibility of individual financial service suppliers.</w:t>
      </w:r>
    </w:p>
  </w:footnote>
  <w:footnote w:id="7">
    <w:p w:rsidR="00DB0D99" w:rsidRPr="00BE5F0C" w:rsidRDefault="00DB0D99" w:rsidP="00A1775F">
      <w:pPr>
        <w:pStyle w:val="DipnotMetni"/>
        <w:ind w:firstLine="720"/>
        <w:rPr>
          <w:lang w:val="tr-TR"/>
        </w:rPr>
      </w:pPr>
      <w:r>
        <w:rPr>
          <w:rStyle w:val="DipnotBavurusu"/>
        </w:rPr>
        <w:footnoteRef/>
      </w:r>
      <w:r w:rsidRPr="00555970">
        <w:rPr>
          <w:noProof/>
          <w:szCs w:val="20"/>
          <w:lang w:val="en-GB"/>
        </w:rPr>
        <w:tab/>
      </w:r>
      <w:r w:rsidRPr="004467D1">
        <w:t>This Article shall not apply to the requirements with respect to the distribution of international road freight transport quotas and the issuance of transport permits.</w:t>
      </w:r>
    </w:p>
  </w:footnote>
  <w:footnote w:id="8">
    <w:p w:rsidR="00DB0D99" w:rsidRPr="0063591F" w:rsidRDefault="00DB0D99" w:rsidP="009C4B64">
      <w:pPr>
        <w:pStyle w:val="DipnotMetni"/>
        <w:ind w:firstLine="720"/>
        <w:rPr>
          <w:lang w:val="tr-TR"/>
        </w:rPr>
      </w:pPr>
      <w:r>
        <w:rPr>
          <w:rStyle w:val="DipnotBavurusu"/>
        </w:rPr>
        <w:footnoteRef/>
      </w:r>
      <w:r w:rsidRPr="00555970">
        <w:rPr>
          <w:noProof/>
          <w:szCs w:val="20"/>
          <w:lang w:val="en-GB"/>
        </w:rPr>
        <w:tab/>
      </w:r>
      <w:proofErr w:type="spellStart"/>
      <w:r w:rsidRPr="00FB6891">
        <w:rPr>
          <w:lang w:val="tr-TR"/>
        </w:rPr>
        <w:t>For</w:t>
      </w:r>
      <w:proofErr w:type="spellEnd"/>
      <w:r w:rsidRPr="00FB6891">
        <w:rPr>
          <w:lang w:val="tr-TR"/>
        </w:rPr>
        <w:t xml:space="preserve"> </w:t>
      </w:r>
      <w:r w:rsidRPr="009C4B64">
        <w:t>greater</w:t>
      </w:r>
      <w:r w:rsidRPr="00FB6891">
        <w:rPr>
          <w:lang w:val="tr-TR"/>
        </w:rPr>
        <w:t xml:space="preserve"> </w:t>
      </w:r>
      <w:proofErr w:type="spellStart"/>
      <w:r w:rsidRPr="00FB6891">
        <w:rPr>
          <w:lang w:val="tr-TR"/>
        </w:rPr>
        <w:t>certainty</w:t>
      </w:r>
      <w:proofErr w:type="spellEnd"/>
      <w:r w:rsidRPr="00FB6891">
        <w:rPr>
          <w:lang w:val="tr-TR"/>
        </w:rPr>
        <w:t xml:space="preserve">, </w:t>
      </w:r>
      <w:proofErr w:type="spellStart"/>
      <w:r w:rsidRPr="00FB6891">
        <w:rPr>
          <w:lang w:val="tr-TR"/>
        </w:rPr>
        <w:t>trailers</w:t>
      </w:r>
      <w:proofErr w:type="spellEnd"/>
      <w:r w:rsidRPr="00FB6891">
        <w:rPr>
          <w:lang w:val="tr-TR"/>
        </w:rPr>
        <w:t xml:space="preserve"> </w:t>
      </w:r>
      <w:proofErr w:type="spellStart"/>
      <w:r w:rsidRPr="00FB6891">
        <w:rPr>
          <w:lang w:val="tr-TR"/>
        </w:rPr>
        <w:t>and</w:t>
      </w:r>
      <w:proofErr w:type="spellEnd"/>
      <w:r w:rsidRPr="00FB6891">
        <w:rPr>
          <w:lang w:val="tr-TR"/>
        </w:rPr>
        <w:t xml:space="preserve"> semi-</w:t>
      </w:r>
      <w:proofErr w:type="spellStart"/>
      <w:r w:rsidRPr="00FB6891">
        <w:rPr>
          <w:lang w:val="tr-TR"/>
        </w:rPr>
        <w:t>trailers</w:t>
      </w:r>
      <w:proofErr w:type="spellEnd"/>
      <w:r w:rsidRPr="00FB6891">
        <w:rPr>
          <w:lang w:val="tr-TR"/>
        </w:rPr>
        <w:t xml:space="preserve"> </w:t>
      </w:r>
      <w:proofErr w:type="spellStart"/>
      <w:r w:rsidRPr="00FB6891">
        <w:rPr>
          <w:lang w:val="tr-TR"/>
        </w:rPr>
        <w:t>are</w:t>
      </w:r>
      <w:proofErr w:type="spellEnd"/>
      <w:r w:rsidRPr="00FB6891">
        <w:rPr>
          <w:lang w:val="tr-TR"/>
        </w:rPr>
        <w:t xml:space="preserve"> </w:t>
      </w:r>
      <w:proofErr w:type="spellStart"/>
      <w:r w:rsidRPr="00FB6891">
        <w:rPr>
          <w:lang w:val="tr-TR"/>
        </w:rPr>
        <w:t>covered</w:t>
      </w:r>
      <w:proofErr w:type="spellEnd"/>
      <w:r w:rsidRPr="00FB6891">
        <w:rPr>
          <w:lang w:val="tr-TR"/>
        </w:rPr>
        <w:t xml:space="preserve"> </w:t>
      </w:r>
      <w:proofErr w:type="spellStart"/>
      <w:r w:rsidRPr="00FB6891">
        <w:rPr>
          <w:lang w:val="tr-TR"/>
        </w:rPr>
        <w:t>by</w:t>
      </w:r>
      <w:proofErr w:type="spellEnd"/>
      <w:r w:rsidRPr="00FB6891">
        <w:rPr>
          <w:lang w:val="tr-TR"/>
        </w:rPr>
        <w:t xml:space="preserve"> </w:t>
      </w:r>
      <w:proofErr w:type="spellStart"/>
      <w:r w:rsidRPr="00FB6891">
        <w:rPr>
          <w:lang w:val="tr-TR"/>
        </w:rPr>
        <w:t>the</w:t>
      </w:r>
      <w:proofErr w:type="spellEnd"/>
      <w:r w:rsidRPr="00FB6891">
        <w:rPr>
          <w:lang w:val="tr-TR"/>
        </w:rPr>
        <w:t xml:space="preserve"> </w:t>
      </w:r>
      <w:proofErr w:type="spellStart"/>
      <w:r w:rsidRPr="00FB6891">
        <w:rPr>
          <w:lang w:val="tr-TR"/>
        </w:rPr>
        <w:t>definition</w:t>
      </w:r>
      <w:proofErr w:type="spellEnd"/>
      <w:r w:rsidRPr="00FB6891">
        <w:rPr>
          <w:lang w:val="tr-TR"/>
        </w:rPr>
        <w:t xml:space="preserve"> of </w:t>
      </w:r>
      <w:proofErr w:type="spellStart"/>
      <w:r w:rsidRPr="00FB6891">
        <w:rPr>
          <w:lang w:val="tr-TR"/>
        </w:rPr>
        <w:t>vehicle</w:t>
      </w:r>
      <w:proofErr w:type="spellEnd"/>
      <w:r w:rsidRPr="00FB6891">
        <w:rPr>
          <w:lang w:val="tr-TR"/>
        </w:rPr>
        <w:t xml:space="preserve"> </w:t>
      </w:r>
      <w:proofErr w:type="spellStart"/>
      <w:r w:rsidRPr="00FB6891">
        <w:rPr>
          <w:lang w:val="tr-TR"/>
        </w:rPr>
        <w:t>and</w:t>
      </w:r>
      <w:proofErr w:type="spellEnd"/>
      <w:r w:rsidRPr="00FB6891">
        <w:rPr>
          <w:lang w:val="tr-TR"/>
        </w:rPr>
        <w:t xml:space="preserve"> </w:t>
      </w:r>
      <w:proofErr w:type="spellStart"/>
      <w:r w:rsidRPr="00FB6891">
        <w:rPr>
          <w:lang w:val="tr-TR"/>
        </w:rPr>
        <w:t>are</w:t>
      </w:r>
      <w:proofErr w:type="spellEnd"/>
      <w:r w:rsidRPr="00FB6891">
        <w:rPr>
          <w:lang w:val="tr-TR"/>
        </w:rPr>
        <w:t xml:space="preserve"> not </w:t>
      </w:r>
      <w:proofErr w:type="spellStart"/>
      <w:r w:rsidRPr="00FB6891">
        <w:rPr>
          <w:lang w:val="tr-TR"/>
        </w:rPr>
        <w:t>regarded</w:t>
      </w:r>
      <w:proofErr w:type="spellEnd"/>
      <w:r w:rsidRPr="00FB6891">
        <w:rPr>
          <w:lang w:val="tr-TR"/>
        </w:rPr>
        <w:t xml:space="preserve"> as transport </w:t>
      </w:r>
      <w:proofErr w:type="spellStart"/>
      <w:r w:rsidRPr="00FB6891">
        <w:rPr>
          <w:lang w:val="tr-TR"/>
        </w:rPr>
        <w:t>equipment</w:t>
      </w:r>
      <w:proofErr w:type="spellEnd"/>
      <w:r w:rsidRPr="00FB6891">
        <w:rPr>
          <w:lang w:val="tr-TR"/>
        </w:rPr>
        <w:t>.</w:t>
      </w:r>
    </w:p>
  </w:footnote>
  <w:footnote w:id="9">
    <w:p w:rsidR="00DB0D99" w:rsidRPr="00FC2F51" w:rsidRDefault="00DB0D99" w:rsidP="00495CD0">
      <w:pPr>
        <w:pStyle w:val="DipnotMetni"/>
        <w:wordWrap/>
        <w:ind w:firstLine="720"/>
        <w:rPr>
          <w:szCs w:val="20"/>
          <w:lang w:val="en-GB"/>
        </w:rPr>
      </w:pPr>
      <w:r w:rsidRPr="00555970">
        <w:rPr>
          <w:rStyle w:val="DipnotBavurusu"/>
          <w:szCs w:val="20"/>
          <w:lang w:val="en-GB"/>
        </w:rPr>
        <w:footnoteRef/>
      </w:r>
      <w:r w:rsidRPr="00555970">
        <w:rPr>
          <w:szCs w:val="20"/>
          <w:lang w:val="en-GB"/>
        </w:rPr>
        <w:tab/>
        <w:t xml:space="preserve">For purposes of this Article relevant transportation infrastructure means any infrastructure, </w:t>
      </w:r>
      <w:r w:rsidRPr="000770E4">
        <w:rPr>
          <w:szCs w:val="20"/>
          <w:lang w:val="en-GB"/>
        </w:rPr>
        <w:t>including road side facilities, necessary for the supply o</w:t>
      </w:r>
      <w:r w:rsidRPr="00FC2F51">
        <w:rPr>
          <w:szCs w:val="20"/>
          <w:lang w:val="en-GB"/>
        </w:rPr>
        <w:t>f services that is made generally available to the service suppliers.</w:t>
      </w:r>
    </w:p>
  </w:footnote>
  <w:footnote w:id="10">
    <w:p w:rsidR="00DB0D99" w:rsidRPr="00FC2F51" w:rsidRDefault="00DB0D99" w:rsidP="00495CD0">
      <w:pPr>
        <w:ind w:firstLine="720"/>
        <w:rPr>
          <w:b/>
          <w:sz w:val="20"/>
          <w:lang w:eastAsia="ko-KR"/>
        </w:rPr>
      </w:pPr>
      <w:r w:rsidRPr="000770E4">
        <w:rPr>
          <w:rStyle w:val="DipnotBavurusu"/>
          <w:sz w:val="20"/>
        </w:rPr>
        <w:footnoteRef/>
      </w:r>
      <w:r w:rsidRPr="000770E4">
        <w:rPr>
          <w:sz w:val="20"/>
        </w:rPr>
        <w:t xml:space="preserve"> </w:t>
      </w:r>
      <w:r w:rsidRPr="000770E4">
        <w:rPr>
          <w:sz w:val="20"/>
        </w:rPr>
        <w:tab/>
        <w:t xml:space="preserve">For greater certainty, to the extent that a digital product of a non-Party </w:t>
      </w:r>
      <w:r w:rsidRPr="00FC2F51">
        <w:rPr>
          <w:sz w:val="20"/>
          <w:lang w:eastAsia="ko-KR"/>
        </w:rPr>
        <w:t>is a “like digital product”</w:t>
      </w:r>
      <w:r w:rsidRPr="00FC2F51">
        <w:rPr>
          <w:sz w:val="20"/>
        </w:rPr>
        <w:t xml:space="preserve">, it </w:t>
      </w:r>
      <w:r w:rsidRPr="00FC2F51">
        <w:rPr>
          <w:sz w:val="20"/>
          <w:lang w:eastAsia="ko-KR"/>
        </w:rPr>
        <w:t>will</w:t>
      </w:r>
      <w:r w:rsidRPr="00FC2F51">
        <w:rPr>
          <w:sz w:val="20"/>
        </w:rPr>
        <w:t xml:space="preserve"> qualify as an “other like digital product” for the purposes of this paragraph.</w:t>
      </w:r>
    </w:p>
  </w:footnote>
  <w:footnote w:id="11">
    <w:p w:rsidR="00DB0D99" w:rsidRPr="000770E4" w:rsidRDefault="00DB0D99" w:rsidP="00EC6456">
      <w:pPr>
        <w:pStyle w:val="DipnotMetni"/>
        <w:wordWrap/>
        <w:ind w:firstLine="720"/>
        <w:rPr>
          <w:szCs w:val="20"/>
          <w:lang w:val="en-GB"/>
        </w:rPr>
      </w:pPr>
      <w:r w:rsidRPr="000770E4">
        <w:rPr>
          <w:rStyle w:val="DipnotBavurusu"/>
          <w:szCs w:val="20"/>
          <w:lang w:val="en-GB"/>
        </w:rPr>
        <w:footnoteRef/>
      </w:r>
      <w:r w:rsidRPr="000770E4">
        <w:rPr>
          <w:szCs w:val="20"/>
          <w:lang w:val="en-GB"/>
        </w:rPr>
        <w:tab/>
        <w:t>For greater certainty, services also include construction work</w:t>
      </w:r>
    </w:p>
  </w:footnote>
  <w:footnote w:id="12">
    <w:p w:rsidR="00DB0D99" w:rsidRPr="00555970" w:rsidRDefault="00DB0D99" w:rsidP="00D57D26">
      <w:pPr>
        <w:pStyle w:val="DipnotMetni"/>
        <w:ind w:firstLine="720"/>
        <w:rPr>
          <w:szCs w:val="20"/>
          <w:lang w:val="en-GB"/>
        </w:rPr>
      </w:pPr>
      <w:r w:rsidRPr="00555970">
        <w:rPr>
          <w:rStyle w:val="DipnotBavurusu"/>
          <w:szCs w:val="20"/>
        </w:rPr>
        <w:footnoteRef/>
      </w:r>
      <w:r w:rsidRPr="00997183">
        <w:rPr>
          <w:b/>
          <w:szCs w:val="20"/>
          <w:lang w:val="en-GB"/>
        </w:rPr>
        <w:tab/>
      </w:r>
      <w:r w:rsidRPr="00997183">
        <w:rPr>
          <w:szCs w:val="20"/>
          <w:lang w:val="en-GB"/>
        </w:rPr>
        <w:t>The European Union Official Journal L 54, 26.2.2013, p.4.</w:t>
      </w:r>
    </w:p>
  </w:footnote>
  <w:footnote w:id="13">
    <w:p w:rsidR="00DB0D99" w:rsidRPr="00555970" w:rsidRDefault="00DB0D99" w:rsidP="00D57D26">
      <w:pPr>
        <w:pStyle w:val="DipnotMetni"/>
        <w:ind w:firstLine="720"/>
        <w:rPr>
          <w:szCs w:val="20"/>
          <w:lang w:val="en-GB"/>
        </w:rPr>
      </w:pPr>
      <w:r w:rsidRPr="00555970">
        <w:rPr>
          <w:rStyle w:val="DipnotBavurusu"/>
          <w:szCs w:val="20"/>
        </w:rPr>
        <w:footnoteRef/>
      </w:r>
      <w:r w:rsidRPr="00997183">
        <w:rPr>
          <w:b/>
          <w:szCs w:val="20"/>
          <w:lang w:val="en-GB"/>
        </w:rPr>
        <w:tab/>
      </w:r>
      <w:r w:rsidRPr="00997183">
        <w:rPr>
          <w:szCs w:val="20"/>
          <w:lang w:val="en-GB"/>
        </w:rPr>
        <w:t>As defined in the Conclusions of the General Affairs Council in April 1997 and Commission Communication of May 1999 on the establishment of the Stabilisation and Association process with Western Balkan countries.</w:t>
      </w:r>
    </w:p>
  </w:footnote>
  <w:footnote w:id="14">
    <w:p w:rsidR="00DB0D99" w:rsidRPr="00555970" w:rsidRDefault="00DB0D99" w:rsidP="00566FE8">
      <w:pPr>
        <w:pStyle w:val="DipnotMetni"/>
        <w:ind w:firstLine="720"/>
        <w:rPr>
          <w:szCs w:val="20"/>
          <w:lang w:val="en-GB"/>
        </w:rPr>
      </w:pPr>
      <w:r w:rsidRPr="00555970">
        <w:rPr>
          <w:rStyle w:val="DipnotBavurusu"/>
          <w:szCs w:val="20"/>
        </w:rPr>
        <w:footnoteRef/>
      </w:r>
      <w:r w:rsidRPr="00555970">
        <w:rPr>
          <w:szCs w:val="20"/>
        </w:rPr>
        <w:tab/>
      </w:r>
      <w:r w:rsidRPr="00997183">
        <w:rPr>
          <w:szCs w:val="20"/>
          <w:lang w:val="en-GB"/>
        </w:rPr>
        <w:t>Decision n°1/95 of the EC-Turkey Association Council of 22 December 1995 applies to products other than agricultural products as defined in the Agreement establishing an Association between the European Economic Community and Turkey and other than coal and steel products as defined in the Agreement between the European Coal and Steel Community and the Republic of Turkey on trade in products covered by the treaty establishing the European Coal and Steel Community</w:t>
      </w:r>
    </w:p>
  </w:footnote>
  <w:footnote w:id="15">
    <w:p w:rsidR="00DB0D99" w:rsidRPr="007F2074" w:rsidRDefault="00DB0D99" w:rsidP="004021CD">
      <w:pPr>
        <w:pStyle w:val="DipnotMetni"/>
        <w:ind w:firstLine="720"/>
        <w:rPr>
          <w:szCs w:val="20"/>
          <w:lang w:val="en-GB"/>
        </w:rPr>
      </w:pPr>
      <w:r w:rsidRPr="007F2074">
        <w:rPr>
          <w:rStyle w:val="DipnotBavurusu"/>
          <w:szCs w:val="20"/>
        </w:rPr>
        <w:footnoteRef/>
      </w:r>
      <w:r w:rsidRPr="007F2074">
        <w:rPr>
          <w:szCs w:val="20"/>
          <w:lang w:val="en-GB"/>
        </w:rPr>
        <w:tab/>
        <w:t>As defined in the Conclusions of the General Affairs Council in April 1997 and Commission Communication of May 1999 on the establishment of the Stabilisation and Association process with Western Balkan countries.</w:t>
      </w:r>
    </w:p>
  </w:footnote>
  <w:footnote w:id="16">
    <w:p w:rsidR="00DB0D99" w:rsidRPr="007F2074" w:rsidRDefault="00DB0D99" w:rsidP="004021CD">
      <w:pPr>
        <w:pStyle w:val="DipnotMetni"/>
        <w:ind w:firstLine="720"/>
        <w:rPr>
          <w:szCs w:val="20"/>
          <w:lang w:val="en-GB"/>
        </w:rPr>
      </w:pPr>
      <w:r w:rsidRPr="007F2074">
        <w:rPr>
          <w:rStyle w:val="DipnotBavurusu"/>
          <w:szCs w:val="20"/>
        </w:rPr>
        <w:footnoteRef/>
      </w:r>
      <w:r w:rsidRPr="007F2074">
        <w:rPr>
          <w:szCs w:val="20"/>
          <w:lang w:val="en-GB"/>
        </w:rPr>
        <w:tab/>
        <w:t>Decision n°1/95 of the EC-Turkey Association Council of 22 December 1995 applies to products other than agricultural products as defined in the Agreement establishing an Association between the European Economic Community and Turkey and other than coal and steel products as defined in the Agreement between the European Coal and Steel Community and the Republic of Turkey on trade in products covered by the treaty establishing the European Coal and Steel Community.</w:t>
      </w:r>
    </w:p>
  </w:footnote>
  <w:footnote w:id="17">
    <w:p w:rsidR="00DB0D99" w:rsidRPr="007F2074" w:rsidRDefault="00DB0D99" w:rsidP="004021CD">
      <w:pPr>
        <w:pStyle w:val="DipnotMetni"/>
        <w:ind w:firstLine="720"/>
        <w:rPr>
          <w:szCs w:val="20"/>
          <w:lang w:val="en-GB"/>
        </w:rPr>
      </w:pPr>
      <w:r w:rsidRPr="00555970">
        <w:rPr>
          <w:rStyle w:val="DipnotBavurusu"/>
          <w:szCs w:val="20"/>
        </w:rPr>
        <w:footnoteRef/>
      </w:r>
      <w:r w:rsidRPr="00555970">
        <w:rPr>
          <w:szCs w:val="20"/>
          <w:lang w:val="en-GB"/>
        </w:rPr>
        <w:tab/>
      </w:r>
      <w:r w:rsidRPr="007F2074">
        <w:rPr>
          <w:szCs w:val="20"/>
          <w:lang w:val="en-GB"/>
        </w:rPr>
        <w:t>As defined in the Conclusions of the General Affairs Council in April 1997 and Commission Communication of May 1999 on the establishment of the Stabilisation and Association process with Western Balkan countries.</w:t>
      </w:r>
    </w:p>
  </w:footnote>
  <w:footnote w:id="18">
    <w:p w:rsidR="00DB0D99" w:rsidRPr="00555970" w:rsidRDefault="00DB0D99" w:rsidP="004021CD">
      <w:pPr>
        <w:pStyle w:val="DipnotMetni"/>
        <w:ind w:firstLine="720"/>
        <w:rPr>
          <w:szCs w:val="20"/>
          <w:lang w:val="en-GB"/>
        </w:rPr>
      </w:pPr>
      <w:r w:rsidRPr="00555970">
        <w:rPr>
          <w:rStyle w:val="DipnotBavurusu"/>
          <w:szCs w:val="20"/>
        </w:rPr>
        <w:footnoteRef/>
      </w:r>
      <w:r w:rsidRPr="00555970">
        <w:rPr>
          <w:szCs w:val="20"/>
          <w:lang w:val="en-GB"/>
        </w:rPr>
        <w:tab/>
        <w:t>Decision n°1/95 of the EC-Turkey Association Council of 22 December 1995 applies to products other than agricultural products as defined in the Agreement establishing an Association between the European Economic Community and Turkey and other than coal and steel products as defined in the Agreement between the European Coal and Steel Community and the Republic of Turkey on trade in products covered by the treaty establishing the European Coal and Steel Community.</w:t>
      </w:r>
    </w:p>
  </w:footnote>
  <w:footnote w:id="1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 7.2.</w:t>
      </w:r>
    </w:p>
  </w:footnote>
  <w:footnote w:id="2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 7.2.</w:t>
      </w:r>
    </w:p>
  </w:footnote>
  <w:footnote w:id="2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 7.2.</w:t>
      </w:r>
    </w:p>
  </w:footnote>
  <w:footnote w:id="2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2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Note 3 to Chapter 32 says that these preparations are those of a kind used for colouring any material or used as ingredients in the manufacture of colouring preparations, provided that they are not classified in another heading in Chapter 32.</w:t>
      </w:r>
    </w:p>
  </w:footnote>
  <w:footnote w:id="2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A "group" is regarded as any part of the heading separated from the rest by a semicolon.</w:t>
      </w:r>
    </w:p>
  </w:footnote>
  <w:footnote w:id="3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the special conditions relating to "specific processes", see Introductory Notes 7.1 and 7.3.</w:t>
      </w:r>
    </w:p>
  </w:footnote>
  <w:footnote w:id="3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3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3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3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3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3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 xml:space="preserve">The following foils shall be considered as highly transparent: foils, the optical dimming of which, measured according to ASTM-D 1003-16 by Gardner </w:t>
      </w:r>
      <w:proofErr w:type="spellStart"/>
      <w:r w:rsidRPr="00997183">
        <w:rPr>
          <w:szCs w:val="20"/>
          <w:lang w:val="en-GB"/>
        </w:rPr>
        <w:t>Hazemeter</w:t>
      </w:r>
      <w:proofErr w:type="spellEnd"/>
      <w:r w:rsidRPr="00997183">
        <w:rPr>
          <w:szCs w:val="20"/>
          <w:lang w:val="en-GB"/>
        </w:rPr>
        <w:t xml:space="preserve"> (i.e. </w:t>
      </w:r>
      <w:proofErr w:type="spellStart"/>
      <w:r w:rsidRPr="00997183">
        <w:rPr>
          <w:szCs w:val="20"/>
          <w:lang w:val="en-GB"/>
        </w:rPr>
        <w:t>Hazefactor</w:t>
      </w:r>
      <w:proofErr w:type="spellEnd"/>
      <w:r w:rsidRPr="00997183">
        <w:rPr>
          <w:szCs w:val="20"/>
          <w:lang w:val="en-GB"/>
        </w:rPr>
        <w:t>), is less than 2 %.</w:t>
      </w:r>
    </w:p>
  </w:footnote>
  <w:footnote w:id="3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3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3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4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5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6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The use of this material is restricted to the manufacture of woven fabrics of a kind used in paper-making machinery.</w:t>
      </w:r>
    </w:p>
  </w:footnote>
  <w:footnote w:id="7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The use of this material is restricted to the manufacture of woven fabrics of a kind used in paper-making machinery.</w:t>
      </w:r>
    </w:p>
  </w:footnote>
  <w:footnote w:id="7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The use of this material is restricted to the manufacture of woven fabrics of a kind used in paper-making machinery.</w:t>
      </w:r>
    </w:p>
  </w:footnote>
  <w:footnote w:id="7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7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7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8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8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8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9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6">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knitted or crocheted articles, not elastic or rubberised, obtained by sewing or assembling pieces of knitted or crocheted fabrics (cut out or knitted directly to shape), see Introductory Note 6.</w:t>
      </w:r>
    </w:p>
  </w:footnote>
  <w:footnote w:id="97">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9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knitted or crocheted articles, not elastic or rubberised, obtained by sewing or assembling pieces of knitted or crocheted fabrics (cut out or knitted directly to shape), see Introductory Note 6.</w:t>
      </w:r>
    </w:p>
  </w:footnote>
  <w:footnote w:id="99">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100">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101">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102">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special conditions relating to products made of a mixture of textile materials, see Introductory Note 5.</w:t>
      </w:r>
    </w:p>
  </w:footnote>
  <w:footnote w:id="103">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104">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See Introductory Note 6.</w:t>
      </w:r>
    </w:p>
  </w:footnote>
  <w:footnote w:id="105">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SEMII – Semiconductor Equipment and Materials Institute Incorporated.</w:t>
      </w:r>
    </w:p>
  </w:footnote>
  <w:footnote w:id="106">
    <w:p w:rsidR="00DB0D99" w:rsidRPr="00555970" w:rsidRDefault="00DB0D99" w:rsidP="004021CD">
      <w:pPr>
        <w:pStyle w:val="DipnotMetni"/>
        <w:ind w:firstLine="720"/>
        <w:rPr>
          <w:szCs w:val="20"/>
          <w:lang w:val="en-GB"/>
        </w:rPr>
      </w:pPr>
      <w:r w:rsidRPr="00997183">
        <w:rPr>
          <w:rStyle w:val="DipnotBavurusu"/>
          <w:szCs w:val="20"/>
        </w:rPr>
        <w:t>(1)</w:t>
      </w:r>
      <w:r w:rsidRPr="00997183">
        <w:rPr>
          <w:szCs w:val="20"/>
          <w:lang w:val="en-GB"/>
        </w:rPr>
        <w:tab/>
        <w:t>If goods are not packed, indicate number of articles or state « in bulk » as appropriate</w:t>
      </w:r>
    </w:p>
  </w:footnote>
  <w:footnote w:id="107">
    <w:p w:rsidR="00DB0D99" w:rsidRPr="00555970" w:rsidRDefault="00DB0D99" w:rsidP="004021CD">
      <w:pPr>
        <w:pStyle w:val="DipnotMetni"/>
        <w:ind w:firstLine="720"/>
        <w:rPr>
          <w:szCs w:val="20"/>
          <w:lang w:val="en-GB"/>
        </w:rPr>
      </w:pPr>
      <w:r w:rsidRPr="00997183">
        <w:rPr>
          <w:rStyle w:val="DipnotBavurusu"/>
          <w:szCs w:val="20"/>
        </w:rPr>
        <w:t>(2)</w:t>
      </w:r>
      <w:r w:rsidRPr="00997183">
        <w:rPr>
          <w:szCs w:val="20"/>
          <w:lang w:val="en-GB"/>
        </w:rPr>
        <w:tab/>
        <w:t>Complete only where the regulations of the exporting country or territory require.</w:t>
      </w:r>
    </w:p>
  </w:footnote>
  <w:footnote w:id="108">
    <w:p w:rsidR="00DB0D99" w:rsidRPr="00555970" w:rsidRDefault="00DB0D99" w:rsidP="004021CD">
      <w:pPr>
        <w:pStyle w:val="DipnotMetni"/>
        <w:ind w:firstLine="720"/>
        <w:rPr>
          <w:szCs w:val="20"/>
          <w:lang w:val="en-GB"/>
        </w:rPr>
      </w:pPr>
      <w:r w:rsidRPr="00997183">
        <w:rPr>
          <w:rStyle w:val="DipnotBavurusu"/>
          <w:szCs w:val="20"/>
        </w:rPr>
        <w:footnoteRef/>
      </w:r>
      <w:r w:rsidRPr="00997183">
        <w:rPr>
          <w:szCs w:val="20"/>
          <w:lang w:val="en-GB"/>
        </w:rPr>
        <w:tab/>
        <w:t>For example: import documents, movement certificates, invoices, manufacturer’s declarations, etc., referring to the products used in manufacture or to the goods re-exported in the same state.</w:t>
      </w:r>
    </w:p>
  </w:footnote>
  <w:footnote w:id="109">
    <w:p w:rsidR="00DB0D99" w:rsidRPr="00CA3B96" w:rsidRDefault="00DB0D99" w:rsidP="00A04B95">
      <w:pPr>
        <w:pStyle w:val="DipnotMetni"/>
        <w:ind w:firstLine="720"/>
        <w:rPr>
          <w:lang w:val="bs-Latn-BA"/>
        </w:rPr>
      </w:pPr>
      <w:r>
        <w:rPr>
          <w:rStyle w:val="DipnotBavurusu"/>
        </w:rPr>
        <w:footnoteRef/>
      </w:r>
      <w:r w:rsidR="005B7389" w:rsidRPr="00FC2F51">
        <w:rPr>
          <w:noProof/>
          <w:szCs w:val="20"/>
          <w:lang w:val="en-GB"/>
        </w:rPr>
        <w:tab/>
      </w:r>
      <w:r w:rsidRPr="00555970">
        <w:rPr>
          <w:szCs w:val="20"/>
          <w:lang w:val="en-GB"/>
        </w:rPr>
        <w:t>Public utilities exist in sectors such as environment services, related scientific and technical consulting services, R&amp;</w:t>
      </w:r>
      <w:r w:rsidRPr="000770E4">
        <w:rPr>
          <w:szCs w:val="20"/>
          <w:lang w:val="en-GB"/>
        </w:rPr>
        <w:t>D services on social sciences and humanities, technical testing and analysis services, public health and public social services, public education services, public transport, communication services. Exclusive rights on such services are often granted to private operators, for instances operators with concessions from public authorities, subject to specific service operations. However, if the market for a service is open to more than one service supplier, it will not subsequently be subject to exclusive rights granted to a private operator. Given that public utilities also exist at the sub-central level, detailed and exhaustive sector-specific scheduling is not practical.</w:t>
      </w:r>
    </w:p>
  </w:footnote>
  <w:footnote w:id="110">
    <w:p w:rsidR="00DB0D99" w:rsidRPr="00DB0D99" w:rsidRDefault="00DB0D99" w:rsidP="00A3310B">
      <w:pPr>
        <w:pStyle w:val="DipnotMetni"/>
        <w:ind w:firstLine="720"/>
        <w:rPr>
          <w:lang w:val="bs-Latn-BA"/>
        </w:rPr>
      </w:pPr>
      <w:r>
        <w:rPr>
          <w:rStyle w:val="DipnotBavurusu"/>
        </w:rPr>
        <w:footnoteRef/>
      </w:r>
      <w:r w:rsidR="00A3310B" w:rsidRPr="00FC2F51">
        <w:rPr>
          <w:noProof/>
          <w:szCs w:val="20"/>
          <w:lang w:val="en-GB"/>
        </w:rPr>
        <w:tab/>
      </w:r>
      <w:r w:rsidRPr="00555970">
        <w:rPr>
          <w:szCs w:val="20"/>
          <w:lang w:val="en-GB"/>
        </w:rPr>
        <w:t xml:space="preserve">While discussions on classification in this sector are still ongoing, the draft commitments are listed according to the proposed classification that has been notified to the WTO by the EEC and its Member States on 23 March 2001 (doc. S/CSS/W/61) and of the Scheduling Guidelines on postal/courier co-sponsored by the EC on 17 February 2005 (WTO doc. TN/S/W/30), </w:t>
      </w:r>
      <w:r w:rsidRPr="000770E4">
        <w:rPr>
          <w:szCs w:val="20"/>
          <w:lang w:val="en-GB"/>
        </w:rPr>
        <w:t>without prejudice to the outcome of the discussion on the classification of postal and courier services.</w:t>
      </w:r>
    </w:p>
  </w:footnote>
  <w:footnote w:id="111">
    <w:p w:rsidR="00DB0D99" w:rsidRPr="00DB0D99" w:rsidRDefault="00DB0D99" w:rsidP="00A3310B">
      <w:pPr>
        <w:pStyle w:val="DipnotMetni"/>
        <w:ind w:firstLine="720"/>
        <w:rPr>
          <w:lang w:val="bs-Latn-BA"/>
        </w:rPr>
      </w:pPr>
      <w:r>
        <w:rPr>
          <w:rStyle w:val="DipnotBavurusu"/>
        </w:rPr>
        <w:footnoteRef/>
      </w:r>
      <w:r w:rsidR="00A3310B" w:rsidRPr="00FC2F51">
        <w:rPr>
          <w:noProof/>
          <w:szCs w:val="20"/>
          <w:lang w:val="en-GB"/>
        </w:rPr>
        <w:tab/>
      </w:r>
      <w:r w:rsidRPr="00555970">
        <w:rPr>
          <w:szCs w:val="20"/>
          <w:lang w:val="en-GB"/>
        </w:rPr>
        <w:t>The term "handling" should be taken to include clearance, sorting, transport and delivery.</w:t>
      </w:r>
    </w:p>
  </w:footnote>
  <w:footnote w:id="112">
    <w:p w:rsidR="00821A0B" w:rsidRPr="00821A0B" w:rsidRDefault="00821A0B" w:rsidP="00A3310B">
      <w:pPr>
        <w:pStyle w:val="DipnotMetni"/>
        <w:ind w:firstLine="720"/>
        <w:rPr>
          <w:lang w:val="bs-Latn-BA"/>
        </w:rPr>
      </w:pPr>
      <w:r>
        <w:rPr>
          <w:rStyle w:val="DipnotBavurusu"/>
        </w:rPr>
        <w:footnoteRef/>
      </w:r>
      <w:r w:rsidR="00A3310B" w:rsidRPr="00FC2F51">
        <w:rPr>
          <w:noProof/>
          <w:szCs w:val="20"/>
          <w:lang w:val="en-GB"/>
        </w:rPr>
        <w:tab/>
      </w:r>
      <w:r w:rsidRPr="00555970">
        <w:rPr>
          <w:szCs w:val="20"/>
          <w:lang w:val="en-GB"/>
        </w:rPr>
        <w:t>"Postal item" refers to items handled by any type of commercial operator, whether public or private.</w:t>
      </w:r>
    </w:p>
  </w:footnote>
  <w:footnote w:id="113">
    <w:p w:rsidR="00337BDC" w:rsidRPr="00337BDC" w:rsidRDefault="00337BDC" w:rsidP="00E93C0E">
      <w:pPr>
        <w:pStyle w:val="DipnotMetni"/>
        <w:ind w:firstLine="720"/>
        <w:rPr>
          <w:lang w:val="bs-Latn-BA"/>
        </w:rPr>
      </w:pPr>
      <w:r>
        <w:rPr>
          <w:rStyle w:val="DipnotBavurusu"/>
        </w:rPr>
        <w:footnoteRef/>
      </w:r>
      <w:r w:rsidR="00E93C0E" w:rsidRPr="00FC2F51">
        <w:rPr>
          <w:noProof/>
          <w:szCs w:val="20"/>
          <w:lang w:val="en-GB"/>
        </w:rPr>
        <w:tab/>
      </w:r>
      <w:r w:rsidRPr="00555970">
        <w:rPr>
          <w:szCs w:val="20"/>
          <w:lang w:val="en-GB"/>
        </w:rPr>
        <w:t>E.g. letter, postcards.</w:t>
      </w:r>
    </w:p>
  </w:footnote>
  <w:footnote w:id="114">
    <w:p w:rsidR="00AB7F74" w:rsidRPr="00AB7F74" w:rsidRDefault="00AB7F74" w:rsidP="00E93C0E">
      <w:pPr>
        <w:pStyle w:val="DipnotMetni"/>
        <w:ind w:firstLine="720"/>
        <w:rPr>
          <w:lang w:val="bs-Latn-BA"/>
        </w:rPr>
      </w:pPr>
      <w:r>
        <w:rPr>
          <w:rStyle w:val="DipnotBavurusu"/>
        </w:rPr>
        <w:footnoteRef/>
      </w:r>
      <w:r w:rsidR="00E93C0E" w:rsidRPr="00FC2F51">
        <w:rPr>
          <w:noProof/>
          <w:szCs w:val="20"/>
          <w:lang w:val="en-GB"/>
        </w:rPr>
        <w:tab/>
      </w:r>
      <w:r w:rsidRPr="00555970">
        <w:rPr>
          <w:szCs w:val="20"/>
          <w:lang w:val="en-GB"/>
        </w:rPr>
        <w:t>Books, catalogues are included hereunder.</w:t>
      </w:r>
    </w:p>
  </w:footnote>
  <w:footnote w:id="115">
    <w:p w:rsidR="00AB7F74" w:rsidRPr="00AB7F74" w:rsidRDefault="00AB7F74" w:rsidP="00E93C0E">
      <w:pPr>
        <w:pStyle w:val="DipnotMetni"/>
        <w:ind w:firstLine="720"/>
        <w:rPr>
          <w:lang w:val="bs-Latn-BA"/>
        </w:rPr>
      </w:pPr>
      <w:r>
        <w:rPr>
          <w:rStyle w:val="DipnotBavurusu"/>
        </w:rPr>
        <w:footnoteRef/>
      </w:r>
      <w:r w:rsidR="00E93C0E" w:rsidRPr="00FC2F51">
        <w:rPr>
          <w:noProof/>
          <w:szCs w:val="20"/>
          <w:lang w:val="en-GB"/>
        </w:rPr>
        <w:tab/>
      </w:r>
      <w:r w:rsidRPr="00555970">
        <w:rPr>
          <w:szCs w:val="20"/>
          <w:lang w:val="en-GB"/>
        </w:rPr>
        <w:t>Express delivery services include the collection, transport and delivery of documents, printed matter, parcels and/or other goods on an expedited basis, while tracking and maintain</w:t>
      </w:r>
      <w:r w:rsidRPr="000770E4">
        <w:rPr>
          <w:szCs w:val="20"/>
          <w:lang w:val="en-GB"/>
        </w:rPr>
        <w:t>ing control of these items throughout the supply of the service. This commitment does not include maritime transport services, or services to which the</w:t>
      </w:r>
      <w:r>
        <w:rPr>
          <w:szCs w:val="20"/>
          <w:lang w:val="en-GB"/>
        </w:rPr>
        <w:t xml:space="preserve"> GATS</w:t>
      </w:r>
      <w:r w:rsidRPr="000770E4">
        <w:rPr>
          <w:szCs w:val="20"/>
          <w:lang w:val="en-GB"/>
        </w:rPr>
        <w:t xml:space="preserve"> </w:t>
      </w:r>
      <w:r w:rsidRPr="005106F9">
        <w:rPr>
          <w:szCs w:val="20"/>
          <w:lang w:val="en-GB"/>
        </w:rPr>
        <w:t>Annex on Air Transport Services</w:t>
      </w:r>
      <w:r w:rsidRPr="000770E4">
        <w:rPr>
          <w:szCs w:val="20"/>
          <w:lang w:val="en-GB"/>
        </w:rPr>
        <w:t xml:space="preserve"> applies.</w:t>
      </w:r>
    </w:p>
  </w:footnote>
  <w:footnote w:id="116">
    <w:p w:rsidR="00AB7F74" w:rsidRPr="00AB7F74" w:rsidRDefault="00AB7F74" w:rsidP="00E93C0E">
      <w:pPr>
        <w:pStyle w:val="DipnotMetni"/>
        <w:ind w:firstLine="720"/>
        <w:rPr>
          <w:lang w:val="bs-Latn-BA"/>
        </w:rPr>
      </w:pPr>
      <w:r>
        <w:rPr>
          <w:rStyle w:val="DipnotBavurusu"/>
        </w:rPr>
        <w:footnoteRef/>
      </w:r>
      <w:r w:rsidR="00E93C0E" w:rsidRPr="00FC2F51">
        <w:rPr>
          <w:noProof/>
          <w:szCs w:val="20"/>
          <w:lang w:val="en-GB"/>
        </w:rPr>
        <w:tab/>
      </w:r>
      <w:r w:rsidRPr="00555970">
        <w:rPr>
          <w:szCs w:val="20"/>
          <w:lang w:val="en-GB"/>
        </w:rPr>
        <w:t>Provision of means, including the supply of ad hoc premises as well as transportation by a third party, allowing self-delivery by mutual exchange of postal items between users subscribing to this service. Postal item refers to items handled by any type of commercial oper</w:t>
      </w:r>
      <w:r w:rsidRPr="000770E4">
        <w:rPr>
          <w:szCs w:val="20"/>
          <w:lang w:val="en-GB"/>
        </w:rPr>
        <w:t>ator, whether public or private.</w:t>
      </w:r>
    </w:p>
  </w:footnote>
  <w:footnote w:id="117">
    <w:p w:rsidR="00514508" w:rsidRPr="00514508" w:rsidRDefault="00514508" w:rsidP="00E93C0E">
      <w:pPr>
        <w:pStyle w:val="DipnotMetni"/>
        <w:ind w:firstLine="720"/>
        <w:rPr>
          <w:lang w:val="bs-Latn-BA"/>
        </w:rPr>
      </w:pPr>
      <w:r>
        <w:rPr>
          <w:rStyle w:val="DipnotBavurusu"/>
        </w:rPr>
        <w:footnoteRef/>
      </w:r>
      <w:r w:rsidR="00E93C0E" w:rsidRPr="00FC2F51">
        <w:rPr>
          <w:noProof/>
          <w:szCs w:val="20"/>
          <w:lang w:val="en-GB"/>
        </w:rPr>
        <w:tab/>
      </w:r>
      <w:r w:rsidR="00E93C0E" w:rsidRPr="00FC2F51">
        <w:rPr>
          <w:szCs w:val="20"/>
          <w:lang w:val="en-GB"/>
        </w:rPr>
        <w:t xml:space="preserve"> </w:t>
      </w:r>
      <w:r w:rsidRPr="00FC2F51">
        <w:rPr>
          <w:szCs w:val="20"/>
          <w:lang w:val="en-GB"/>
        </w:rPr>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118">
    <w:p w:rsidR="00C2707D" w:rsidRPr="00C2707D" w:rsidRDefault="00C2707D" w:rsidP="00E93C0E">
      <w:pPr>
        <w:pStyle w:val="DipnotMetni"/>
        <w:ind w:firstLine="720"/>
        <w:rPr>
          <w:lang w:val="bs-Latn-BA"/>
        </w:rPr>
      </w:pPr>
      <w:r>
        <w:rPr>
          <w:rStyle w:val="DipnotBavurusu"/>
        </w:rPr>
        <w:footnoteRef/>
      </w:r>
      <w:r w:rsidR="00E93C0E" w:rsidRPr="00FC2F51">
        <w:rPr>
          <w:noProof/>
          <w:szCs w:val="20"/>
          <w:lang w:val="en-GB"/>
        </w:rPr>
        <w:tab/>
      </w:r>
      <w:r w:rsidRPr="00FC2F51">
        <w:rPr>
          <w:szCs w:val="20"/>
          <w:lang w:val="en-GB"/>
        </w:rPr>
        <w:t>Footnote for clarification purposes: BIH maintains public participation in certain telecommunication operators. BIH reserves its right to maintain such public participation in the future. This is not a market access limitation.</w:t>
      </w:r>
    </w:p>
  </w:footnote>
  <w:footnote w:id="119">
    <w:p w:rsidR="00C568FF" w:rsidRPr="00C568FF" w:rsidRDefault="00C568FF" w:rsidP="00E93C0E">
      <w:pPr>
        <w:pStyle w:val="DipnotMetni"/>
        <w:ind w:firstLine="720"/>
        <w:rPr>
          <w:lang w:val="bs-Latn-BA"/>
        </w:rPr>
      </w:pPr>
      <w:r>
        <w:rPr>
          <w:rStyle w:val="DipnotBavurusu"/>
        </w:rPr>
        <w:footnoteRef/>
      </w:r>
      <w:r w:rsidR="00E93C0E" w:rsidRPr="00FC2F51">
        <w:rPr>
          <w:noProof/>
          <w:szCs w:val="20"/>
          <w:lang w:val="en-GB"/>
        </w:rPr>
        <w:tab/>
      </w:r>
      <w:r w:rsidRPr="00FC2F51">
        <w:rPr>
          <w:szCs w:val="20"/>
          <w:lang w:val="en-GB"/>
        </w:rPr>
        <w:t>Sub-sectors 2.C.h) to 2.C.m) of the Services Sectoral Classification List contained in MTN, GNS/W/120 (value-added services) and sub-sectors 2.C.a) to 2.C.g) of that List are included here. Sub-sector 2.C.o) of that List is also included here to the extent that it falls under this definition. For the purpose of this Schedule, sub-sector 2.C.n of that List ('On-line information and/or data processing (including transaction processing)') is a computer and related service and, as such, is reflected in this Schedule of Commitments under 1.B.</w:t>
      </w:r>
    </w:p>
  </w:footnote>
  <w:footnote w:id="120">
    <w:p w:rsidR="00F433C2" w:rsidRPr="00F433C2" w:rsidRDefault="00F433C2" w:rsidP="00E93C0E">
      <w:pPr>
        <w:pStyle w:val="DipnotMetni"/>
        <w:ind w:firstLine="720"/>
        <w:rPr>
          <w:lang w:val="bs-Latn-BA"/>
        </w:rPr>
      </w:pPr>
      <w:r>
        <w:rPr>
          <w:rStyle w:val="DipnotBavurusu"/>
        </w:rPr>
        <w:footnoteRef/>
      </w:r>
      <w:r w:rsidR="00E93C0E" w:rsidRPr="00FC2F51">
        <w:rPr>
          <w:noProof/>
          <w:szCs w:val="20"/>
          <w:lang w:val="en-GB"/>
        </w:rPr>
        <w:tab/>
      </w:r>
      <w:r w:rsidRPr="00FC2F51">
        <w:rPr>
          <w:szCs w:val="20"/>
          <w:lang w:val="en-GB"/>
        </w:rPr>
        <w:t>Broadcasting is defined as the uninterrupted chain of transmission required for the distribution of TV and radio programme signals to the general public, but does not cover contribution links between operators.</w:t>
      </w:r>
    </w:p>
  </w:footnote>
  <w:footnote w:id="121">
    <w:p w:rsidR="00507EC9" w:rsidRPr="00FC2F51" w:rsidRDefault="00507EC9" w:rsidP="00507EC9">
      <w:pPr>
        <w:pStyle w:val="DipnotMetni"/>
        <w:wordWrap/>
        <w:ind w:firstLine="720"/>
        <w:rPr>
          <w:szCs w:val="20"/>
          <w:lang w:val="en-GB"/>
        </w:rPr>
      </w:pPr>
      <w:r>
        <w:rPr>
          <w:rStyle w:val="DipnotBavurusu"/>
        </w:rPr>
        <w:footnoteRef/>
      </w:r>
      <w:r w:rsidR="009E2FB3" w:rsidRPr="00FC2F51">
        <w:rPr>
          <w:noProof/>
          <w:szCs w:val="20"/>
          <w:lang w:val="en-GB"/>
        </w:rPr>
        <w:tab/>
      </w:r>
      <w:r w:rsidRPr="00FC2F51">
        <w:rPr>
          <w:szCs w:val="20"/>
          <w:lang w:val="en-GB"/>
        </w:rPr>
        <w:t>"Other forms of commercial presence for the supply of international maritime transport services" means the ability for international maritime transport service suppliers of</w:t>
      </w:r>
      <w:r>
        <w:rPr>
          <w:szCs w:val="20"/>
          <w:lang w:val="en-GB"/>
        </w:rPr>
        <w:t xml:space="preserve"> the</w:t>
      </w:r>
      <w:r w:rsidRPr="00FC2F51">
        <w:rPr>
          <w:szCs w:val="20"/>
          <w:lang w:val="en-GB"/>
        </w:rPr>
        <w:t xml:space="preserve"> other </w:t>
      </w:r>
      <w:r>
        <w:rPr>
          <w:szCs w:val="20"/>
          <w:lang w:val="en-GB"/>
        </w:rPr>
        <w:t xml:space="preserve">Party </w:t>
      </w:r>
      <w:r w:rsidRPr="00FC2F51">
        <w:rPr>
          <w:szCs w:val="20"/>
          <w:lang w:val="en-GB"/>
        </w:rPr>
        <w:t>to undertake locally all activities, which are necessary for the supply to their customers of a partially or fully integrated transport service, within which the maritime transport constitutes a substantial element. (This commitment shall however not be construed as limiting in any manner the commitments undertaken under the cross-border mode of delivery).</w:t>
      </w:r>
    </w:p>
    <w:p w:rsidR="00507EC9" w:rsidRPr="00FC2F51" w:rsidRDefault="00507EC9" w:rsidP="00507EC9">
      <w:pPr>
        <w:pStyle w:val="DipnotMetni"/>
        <w:wordWrap/>
        <w:ind w:firstLine="720"/>
        <w:rPr>
          <w:szCs w:val="20"/>
          <w:lang w:val="en-GB"/>
        </w:rPr>
      </w:pPr>
      <w:r w:rsidRPr="00FC2F51">
        <w:rPr>
          <w:szCs w:val="20"/>
          <w:lang w:val="en-GB"/>
        </w:rPr>
        <w:t>These activities include, but are not limited to:</w:t>
      </w:r>
    </w:p>
    <w:p w:rsidR="00507EC9" w:rsidRPr="00FC2F51" w:rsidRDefault="00507EC9" w:rsidP="00507EC9">
      <w:pPr>
        <w:pStyle w:val="DipnotMetni"/>
        <w:wordWrap/>
        <w:ind w:left="720"/>
        <w:rPr>
          <w:szCs w:val="20"/>
          <w:lang w:val="en-GB"/>
        </w:rPr>
      </w:pPr>
      <w:r w:rsidRPr="00FC2F51">
        <w:rPr>
          <w:szCs w:val="20"/>
          <w:lang w:val="en-GB"/>
        </w:rPr>
        <w:t>(a)</w:t>
      </w:r>
      <w:r w:rsidRPr="00FC2F51">
        <w:rPr>
          <w:szCs w:val="20"/>
          <w:lang w:val="en-GB"/>
        </w:rPr>
        <w:tab/>
        <w:t>marketing and sales of maritime transport and related services through direct contact with customers, from quotation to invoicing, these services being those operated or offered by the service supplier itself or by service suppliers with which the service seller has established standing business arrangements;</w:t>
      </w:r>
    </w:p>
    <w:p w:rsidR="00507EC9" w:rsidRPr="00FC2F51" w:rsidRDefault="00507EC9" w:rsidP="00507EC9">
      <w:pPr>
        <w:pStyle w:val="DipnotMetni"/>
        <w:wordWrap/>
        <w:ind w:left="720"/>
        <w:rPr>
          <w:szCs w:val="20"/>
          <w:lang w:val="en-GB"/>
        </w:rPr>
      </w:pPr>
      <w:r w:rsidRPr="00FC2F51">
        <w:rPr>
          <w:szCs w:val="20"/>
          <w:lang w:val="en-GB"/>
        </w:rPr>
        <w:t>(b)</w:t>
      </w:r>
      <w:r w:rsidRPr="00FC2F51">
        <w:rPr>
          <w:szCs w:val="20"/>
          <w:lang w:val="en-GB"/>
        </w:rPr>
        <w:tab/>
        <w:t xml:space="preserve">the acquisition, on their own account or on behalf </w:t>
      </w:r>
      <w:proofErr w:type="spellStart"/>
      <w:r w:rsidRPr="00FC2F51">
        <w:rPr>
          <w:szCs w:val="20"/>
          <w:lang w:val="en-GB"/>
        </w:rPr>
        <w:t>or</w:t>
      </w:r>
      <w:proofErr w:type="spellEnd"/>
      <w:r w:rsidRPr="00FC2F51">
        <w:rPr>
          <w:szCs w:val="20"/>
          <w:lang w:val="en-GB"/>
        </w:rPr>
        <w:t xml:space="preserve"> their customers (and the resale to their customers) of any transport and related services, including inward transport services by any mode, particularly inland waterways, road and rail, necessary for the supply of the integrated services;</w:t>
      </w:r>
    </w:p>
    <w:p w:rsidR="00507EC9" w:rsidRPr="00FC2F51" w:rsidRDefault="00507EC9" w:rsidP="00507EC9">
      <w:pPr>
        <w:pStyle w:val="DipnotMetni"/>
        <w:wordWrap/>
        <w:ind w:left="720"/>
        <w:rPr>
          <w:szCs w:val="20"/>
          <w:lang w:val="en-GB"/>
        </w:rPr>
      </w:pPr>
      <w:r w:rsidRPr="00FC2F51">
        <w:rPr>
          <w:szCs w:val="20"/>
          <w:lang w:val="en-GB"/>
        </w:rPr>
        <w:t>(c)</w:t>
      </w:r>
      <w:r w:rsidRPr="00FC2F51">
        <w:rPr>
          <w:szCs w:val="20"/>
          <w:lang w:val="en-GB"/>
        </w:rPr>
        <w:tab/>
        <w:t>the preparation of documentation concerning transport documents, customs documents, or other documents related to the origin and character of the goods transported;</w:t>
      </w:r>
    </w:p>
    <w:p w:rsidR="00507EC9" w:rsidRPr="00FC2F51" w:rsidRDefault="00507EC9" w:rsidP="00507EC9">
      <w:pPr>
        <w:pStyle w:val="DipnotMetni"/>
        <w:wordWrap/>
        <w:ind w:left="720"/>
        <w:rPr>
          <w:szCs w:val="20"/>
          <w:lang w:val="en-GB"/>
        </w:rPr>
      </w:pPr>
      <w:r w:rsidRPr="00FC2F51">
        <w:rPr>
          <w:szCs w:val="20"/>
          <w:lang w:val="en-GB"/>
        </w:rPr>
        <w:t>(d)</w:t>
      </w:r>
      <w:r w:rsidRPr="00FC2F51">
        <w:rPr>
          <w:szCs w:val="20"/>
          <w:lang w:val="en-GB"/>
        </w:rPr>
        <w:tab/>
        <w:t>the provision of business information by any means, including computerised information systems and electronic data interchange (subject to the provisions of the section on telecommunications);</w:t>
      </w:r>
    </w:p>
    <w:p w:rsidR="00507EC9" w:rsidRPr="00FC2F51" w:rsidRDefault="00507EC9" w:rsidP="00507EC9">
      <w:pPr>
        <w:pStyle w:val="DipnotMetni"/>
        <w:wordWrap/>
        <w:ind w:left="720"/>
        <w:rPr>
          <w:szCs w:val="20"/>
          <w:lang w:val="en-GB"/>
        </w:rPr>
      </w:pPr>
      <w:r w:rsidRPr="00FC2F51">
        <w:rPr>
          <w:szCs w:val="20"/>
          <w:lang w:val="en-GB"/>
        </w:rPr>
        <w:t>(e)</w:t>
      </w:r>
      <w:r w:rsidRPr="00FC2F51">
        <w:rPr>
          <w:szCs w:val="20"/>
          <w:lang w:val="en-GB"/>
        </w:rPr>
        <w:tab/>
        <w:t>the setting up of any business arrangements (including participation in the stock of a company) and the appointment of personnel recruited locally (or, in the case of foreign personnel, subject to the horizontal commitment on movement of personnel) with any locally established shipping agency;</w:t>
      </w:r>
    </w:p>
    <w:p w:rsidR="00507EC9" w:rsidRPr="00507EC9" w:rsidRDefault="00507EC9" w:rsidP="009E2FB3">
      <w:pPr>
        <w:pStyle w:val="DipnotMetni"/>
        <w:ind w:firstLine="720"/>
        <w:rPr>
          <w:lang w:val="bs-Latn-BA"/>
        </w:rPr>
      </w:pPr>
      <w:r w:rsidRPr="00FC2F51">
        <w:rPr>
          <w:szCs w:val="20"/>
          <w:lang w:val="en-GB"/>
        </w:rPr>
        <w:t>(f)</w:t>
      </w:r>
      <w:r w:rsidRPr="00FC2F51">
        <w:rPr>
          <w:szCs w:val="20"/>
          <w:lang w:val="en-GB"/>
        </w:rPr>
        <w:tab/>
        <w:t>acting on behalf of the companies, organising the call of the ship or taking over cargoes when required.</w:t>
      </w:r>
    </w:p>
  </w:footnote>
  <w:footnote w:id="122">
    <w:p w:rsidR="00564B48" w:rsidRDefault="00564B48" w:rsidP="00495CD0">
      <w:pPr>
        <w:pStyle w:val="DipnotMetni"/>
        <w:tabs>
          <w:tab w:val="left" w:pos="-720"/>
        </w:tabs>
        <w:suppressAutoHyphens/>
        <w:wordWrap/>
        <w:ind w:firstLine="720"/>
        <w:rPr>
          <w:szCs w:val="20"/>
          <w:lang w:val="en-GB"/>
        </w:rPr>
      </w:pPr>
      <w:r w:rsidRPr="00FC2F51">
        <w:rPr>
          <w:rStyle w:val="DipnotBavurusu"/>
          <w:szCs w:val="20"/>
          <w:lang w:val="en-GB"/>
        </w:rPr>
        <w:t>*</w:t>
      </w:r>
      <w:r w:rsidRPr="00FC2F51">
        <w:rPr>
          <w:noProof/>
          <w:szCs w:val="20"/>
          <w:lang w:val="en-GB"/>
        </w:rPr>
        <w:tab/>
      </w:r>
      <w:r>
        <w:rPr>
          <w:noProof/>
          <w:szCs w:val="20"/>
          <w:lang w:val="en-GB"/>
        </w:rPr>
        <w:t>A commitment on this mode of delivery is not feasible</w:t>
      </w:r>
      <w:r w:rsidRPr="00FC2F51">
        <w:rPr>
          <w:szCs w:val="20"/>
          <w:lang w:val="en-GB"/>
        </w:rPr>
        <w:t>.</w:t>
      </w:r>
    </w:p>
    <w:p w:rsidR="00DB0D99" w:rsidRPr="00FC2F51" w:rsidRDefault="00DB0D99" w:rsidP="00495CD0">
      <w:pPr>
        <w:pStyle w:val="DipnotMetni"/>
        <w:tabs>
          <w:tab w:val="left" w:pos="-720"/>
        </w:tabs>
        <w:suppressAutoHyphens/>
        <w:wordWrap/>
        <w:ind w:firstLine="720"/>
        <w:rPr>
          <w:szCs w:val="20"/>
          <w:lang w:val="en-GB"/>
        </w:rPr>
      </w:pPr>
      <w:r w:rsidRPr="00FC2F51">
        <w:rPr>
          <w:rStyle w:val="DipnotBavurusu"/>
          <w:szCs w:val="20"/>
          <w:lang w:val="en-GB"/>
        </w:rPr>
        <w:t>**</w:t>
      </w:r>
      <w:r w:rsidRPr="00FC2F51">
        <w:rPr>
          <w:noProof/>
          <w:szCs w:val="20"/>
          <w:lang w:val="en-GB"/>
        </w:rPr>
        <w:tab/>
      </w:r>
      <w:r w:rsidRPr="00FC2F51">
        <w:rPr>
          <w:szCs w:val="20"/>
          <w:lang w:val="en-GB"/>
        </w:rPr>
        <w:t>Public utility concession or licensing procedures may apply in case of occupation of the public domain.</w:t>
      </w:r>
    </w:p>
  </w:footnote>
  <w:footnote w:id="123">
    <w:p w:rsidR="00DB0D99" w:rsidRPr="00FC2F51" w:rsidRDefault="00DB0D99" w:rsidP="00495CD0">
      <w:pPr>
        <w:pStyle w:val="DipnotMetni"/>
        <w:wordWrap/>
        <w:ind w:firstLine="720"/>
        <w:rPr>
          <w:szCs w:val="20"/>
          <w:lang w:val="en-GB"/>
        </w:rPr>
      </w:pPr>
      <w:r w:rsidRPr="00FC2F51">
        <w:rPr>
          <w:szCs w:val="20"/>
          <w:vertAlign w:val="superscript"/>
          <w:lang w:val="en-GB"/>
        </w:rPr>
        <w:t>14</w:t>
      </w:r>
      <w:r w:rsidRPr="00FC2F51">
        <w:rPr>
          <w:noProof/>
          <w:szCs w:val="20"/>
          <w:lang w:val="en-GB"/>
        </w:rPr>
        <w:tab/>
      </w:r>
      <w:r w:rsidRPr="00FC2F51">
        <w:rPr>
          <w:szCs w:val="20"/>
          <w:lang w:val="en-GB"/>
        </w:rPr>
        <w:t>The term “software” may be defined as the sets of instructions required to make computers work and communicate. A number of different programmes may be developed for specific applications (application software), and the customer may have a choice of using ready</w:t>
      </w:r>
      <w:r w:rsidRPr="00FC2F51">
        <w:rPr>
          <w:szCs w:val="20"/>
          <w:lang w:val="en-GB"/>
        </w:rPr>
        <w:noBreakHyphen/>
        <w:t>made programmes off the shelf (packaged software), developing specific programmes for particular requirements (customized software) or using a combination of the two.</w:t>
      </w:r>
    </w:p>
  </w:footnote>
  <w:footnote w:id="124">
    <w:p w:rsidR="00DB0D99" w:rsidRPr="00FC2F51" w:rsidRDefault="00DB0D99" w:rsidP="00495CD0">
      <w:pPr>
        <w:pStyle w:val="DipnotMetni"/>
        <w:wordWrap/>
        <w:ind w:firstLine="720"/>
        <w:rPr>
          <w:szCs w:val="20"/>
          <w:lang w:val="en-GB"/>
        </w:rPr>
      </w:pPr>
      <w:r w:rsidRPr="00FC2F51">
        <w:rPr>
          <w:szCs w:val="20"/>
          <w:vertAlign w:val="superscript"/>
          <w:lang w:val="en-GB"/>
        </w:rPr>
        <w:t>15</w:t>
      </w:r>
      <w:r w:rsidRPr="00FC2F51">
        <w:rPr>
          <w:noProof/>
          <w:szCs w:val="20"/>
          <w:lang w:val="en-GB"/>
        </w:rPr>
        <w:tab/>
      </w:r>
      <w:r w:rsidRPr="00FC2F51">
        <w:rPr>
          <w:i/>
          <w:szCs w:val="20"/>
          <w:lang w:val="en-GB"/>
        </w:rPr>
        <w:t>E.g</w:t>
      </w:r>
      <w:r w:rsidRPr="00FC2F51">
        <w:rPr>
          <w:szCs w:val="20"/>
          <w:lang w:val="en-GB"/>
        </w:rPr>
        <w:t>. W/120.1.A.b. (accounting, auditing and bookkeeping services), W/120.1.A.d. (architectural services), W/120.1.A.h. (medical and dental services), W/120.2.D (audio-visual services), W/120.5. (educational services).</w:t>
      </w:r>
    </w:p>
  </w:footnote>
  <w:footnote w:id="125">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The recipient company</w:t>
      </w:r>
      <w:r w:rsidRPr="00555970">
        <w:rPr>
          <w:b/>
          <w:color w:val="800000"/>
          <w:szCs w:val="20"/>
          <w:lang w:val="en-GB"/>
        </w:rPr>
        <w:t xml:space="preserve"> </w:t>
      </w:r>
      <w:r w:rsidRPr="000770E4">
        <w:rPr>
          <w:szCs w:val="20"/>
          <w:lang w:val="en-GB"/>
        </w:rPr>
        <w:t>may be required to submit a training programme covering the duration of stay for prior approval, demonstrating that the purpose of the stay is for training corresponding to the level of a university degree.</w:t>
      </w:r>
    </w:p>
  </w:footnote>
  <w:footnote w:id="126">
    <w:p w:rsidR="00DB0D99" w:rsidRPr="000770E4" w:rsidRDefault="00DB0D99" w:rsidP="00495CD0">
      <w:pPr>
        <w:pStyle w:val="DipnotMetni"/>
        <w:wordWrap/>
        <w:ind w:firstLine="720"/>
        <w:rPr>
          <w:szCs w:val="20"/>
          <w:highlight w:val="yellow"/>
          <w:lang w:val="en-GB"/>
        </w:rPr>
      </w:pPr>
      <w:r w:rsidRPr="00555970">
        <w:rPr>
          <w:rStyle w:val="DipnotBavurusu"/>
          <w:szCs w:val="20"/>
          <w:lang w:val="en-GB"/>
        </w:rPr>
        <w:footnoteRef/>
      </w:r>
      <w:r w:rsidRPr="00555970">
        <w:rPr>
          <w:noProof/>
          <w:szCs w:val="20"/>
          <w:lang w:val="en-GB"/>
        </w:rPr>
        <w:tab/>
      </w:r>
      <w:r w:rsidRPr="00555970">
        <w:rPr>
          <w:szCs w:val="20"/>
          <w:lang w:val="en-GB"/>
        </w:rPr>
        <w:t xml:space="preserve">The term “financial adviser” used in this entry refers to a “Certified Public Accountant (Serbest </w:t>
      </w:r>
      <w:proofErr w:type="spellStart"/>
      <w:r w:rsidRPr="00555970">
        <w:rPr>
          <w:szCs w:val="20"/>
          <w:lang w:val="en-GB"/>
        </w:rPr>
        <w:t>Muhasebeci</w:t>
      </w:r>
      <w:proofErr w:type="spellEnd"/>
      <w:r w:rsidRPr="00555970">
        <w:rPr>
          <w:szCs w:val="20"/>
          <w:lang w:val="en-GB"/>
        </w:rPr>
        <w:t xml:space="preserve"> Mali </w:t>
      </w:r>
      <w:proofErr w:type="spellStart"/>
      <w:r w:rsidRPr="00555970">
        <w:rPr>
          <w:szCs w:val="20"/>
          <w:lang w:val="en-GB"/>
        </w:rPr>
        <w:t>Müşavir</w:t>
      </w:r>
      <w:proofErr w:type="spellEnd"/>
      <w:r w:rsidRPr="00555970">
        <w:rPr>
          <w:szCs w:val="20"/>
          <w:lang w:val="en-GB"/>
        </w:rPr>
        <w:t>)” pursuant to the “Law No. 3568 on Certified Public Accountants and Sworn-In Public Accountants”. Foreign financial advisers can be authori</w:t>
      </w:r>
      <w:r w:rsidRPr="000770E4">
        <w:rPr>
          <w:szCs w:val="20"/>
          <w:lang w:val="en-GB"/>
        </w:rPr>
        <w:t xml:space="preserve">sed, under reciprocity condition, by the approval of the Prime Minister upon the proposal of the Ministry of Finance. </w:t>
      </w:r>
    </w:p>
  </w:footnote>
  <w:footnote w:id="127">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Equity company types are “joint-stock corporation (</w:t>
      </w:r>
      <w:proofErr w:type="spellStart"/>
      <w:r w:rsidRPr="00555970">
        <w:rPr>
          <w:szCs w:val="20"/>
          <w:lang w:val="en-GB"/>
        </w:rPr>
        <w:t>anonim</w:t>
      </w:r>
      <w:proofErr w:type="spellEnd"/>
      <w:r w:rsidRPr="00555970">
        <w:rPr>
          <w:szCs w:val="20"/>
          <w:lang w:val="en-GB"/>
        </w:rPr>
        <w:t xml:space="preserve"> </w:t>
      </w:r>
      <w:proofErr w:type="spellStart"/>
      <w:r w:rsidRPr="00555970">
        <w:rPr>
          <w:szCs w:val="20"/>
          <w:lang w:val="en-GB"/>
        </w:rPr>
        <w:t>şirket</w:t>
      </w:r>
      <w:proofErr w:type="spellEnd"/>
      <w:r w:rsidRPr="00555970">
        <w:rPr>
          <w:szCs w:val="20"/>
          <w:lang w:val="en-GB"/>
        </w:rPr>
        <w:t xml:space="preserve">)”, “limited liability company (limited </w:t>
      </w:r>
      <w:proofErr w:type="spellStart"/>
      <w:r w:rsidRPr="00555970">
        <w:rPr>
          <w:szCs w:val="20"/>
          <w:lang w:val="en-GB"/>
        </w:rPr>
        <w:t>şirket</w:t>
      </w:r>
      <w:proofErr w:type="spellEnd"/>
      <w:r w:rsidRPr="00555970">
        <w:rPr>
          <w:szCs w:val="20"/>
          <w:lang w:val="en-GB"/>
        </w:rPr>
        <w:t>)” and “partnership limited by shares (</w:t>
      </w:r>
      <w:proofErr w:type="spellStart"/>
      <w:r w:rsidRPr="00555970">
        <w:rPr>
          <w:szCs w:val="20"/>
          <w:lang w:val="en-GB"/>
        </w:rPr>
        <w:t>sermayesi</w:t>
      </w:r>
      <w:proofErr w:type="spellEnd"/>
      <w:r w:rsidRPr="00555970">
        <w:rPr>
          <w:szCs w:val="20"/>
          <w:lang w:val="en-GB"/>
        </w:rPr>
        <w:t xml:space="preserve"> </w:t>
      </w:r>
      <w:proofErr w:type="spellStart"/>
      <w:r w:rsidRPr="00555970">
        <w:rPr>
          <w:szCs w:val="20"/>
          <w:lang w:val="en-GB"/>
        </w:rPr>
        <w:t>paylara</w:t>
      </w:r>
      <w:proofErr w:type="spellEnd"/>
      <w:r w:rsidRPr="00555970">
        <w:rPr>
          <w:szCs w:val="20"/>
          <w:lang w:val="en-GB"/>
        </w:rPr>
        <w:t xml:space="preserve"> </w:t>
      </w:r>
      <w:proofErr w:type="spellStart"/>
      <w:r w:rsidRPr="00555970">
        <w:rPr>
          <w:szCs w:val="20"/>
          <w:lang w:val="en-GB"/>
        </w:rPr>
        <w:t>bölünmüş</w:t>
      </w:r>
      <w:proofErr w:type="spellEnd"/>
      <w:r w:rsidRPr="00555970">
        <w:rPr>
          <w:szCs w:val="20"/>
          <w:lang w:val="en-GB"/>
        </w:rPr>
        <w:t xml:space="preserve"> </w:t>
      </w:r>
      <w:proofErr w:type="spellStart"/>
      <w:r w:rsidRPr="00555970">
        <w:rPr>
          <w:szCs w:val="20"/>
          <w:lang w:val="en-GB"/>
        </w:rPr>
        <w:t>komandit</w:t>
      </w:r>
      <w:proofErr w:type="spellEnd"/>
      <w:r w:rsidRPr="00555970">
        <w:rPr>
          <w:szCs w:val="20"/>
          <w:lang w:val="en-GB"/>
        </w:rPr>
        <w:t xml:space="preserve"> </w:t>
      </w:r>
      <w:proofErr w:type="spellStart"/>
      <w:r w:rsidRPr="00555970">
        <w:rPr>
          <w:szCs w:val="20"/>
          <w:lang w:val="en-GB"/>
        </w:rPr>
        <w:t>şirket</w:t>
      </w:r>
      <w:proofErr w:type="spellEnd"/>
      <w:r w:rsidRPr="00555970">
        <w:rPr>
          <w:szCs w:val="20"/>
          <w:lang w:val="en-GB"/>
        </w:rPr>
        <w:t>)”.</w:t>
      </w:r>
    </w:p>
  </w:footnote>
  <w:footnote w:id="128">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”Members of profession” are “certified public accountants (</w:t>
      </w:r>
      <w:proofErr w:type="spellStart"/>
      <w:r w:rsidRPr="00555970">
        <w:rPr>
          <w:szCs w:val="20"/>
          <w:lang w:val="en-GB"/>
        </w:rPr>
        <w:t>serbest</w:t>
      </w:r>
      <w:proofErr w:type="spellEnd"/>
      <w:r w:rsidRPr="00555970">
        <w:rPr>
          <w:szCs w:val="20"/>
          <w:lang w:val="en-GB"/>
        </w:rPr>
        <w:t xml:space="preserve"> </w:t>
      </w:r>
      <w:proofErr w:type="spellStart"/>
      <w:r w:rsidRPr="00555970">
        <w:rPr>
          <w:szCs w:val="20"/>
          <w:lang w:val="en-GB"/>
        </w:rPr>
        <w:t>muhasebeci</w:t>
      </w:r>
      <w:proofErr w:type="spellEnd"/>
      <w:r w:rsidRPr="00555970">
        <w:rPr>
          <w:szCs w:val="20"/>
          <w:lang w:val="en-GB"/>
        </w:rPr>
        <w:t xml:space="preserve"> </w:t>
      </w:r>
      <w:proofErr w:type="spellStart"/>
      <w:r w:rsidRPr="00555970">
        <w:rPr>
          <w:szCs w:val="20"/>
          <w:lang w:val="en-GB"/>
        </w:rPr>
        <w:t>mali</w:t>
      </w:r>
      <w:proofErr w:type="spellEnd"/>
      <w:r w:rsidRPr="00555970">
        <w:rPr>
          <w:szCs w:val="20"/>
          <w:lang w:val="en-GB"/>
        </w:rPr>
        <w:t xml:space="preserve"> </w:t>
      </w:r>
      <w:proofErr w:type="spellStart"/>
      <w:r w:rsidRPr="00555970">
        <w:rPr>
          <w:szCs w:val="20"/>
          <w:lang w:val="en-GB"/>
        </w:rPr>
        <w:t>müşavir</w:t>
      </w:r>
      <w:proofErr w:type="spellEnd"/>
      <w:r w:rsidRPr="00555970">
        <w:rPr>
          <w:szCs w:val="20"/>
          <w:lang w:val="en-GB"/>
        </w:rPr>
        <w:t>)” or “sworn-in public accountants (</w:t>
      </w:r>
      <w:proofErr w:type="spellStart"/>
      <w:r w:rsidRPr="00555970">
        <w:rPr>
          <w:szCs w:val="20"/>
          <w:lang w:val="en-GB"/>
        </w:rPr>
        <w:t>yeminli</w:t>
      </w:r>
      <w:proofErr w:type="spellEnd"/>
      <w:r w:rsidRPr="00555970">
        <w:rPr>
          <w:szCs w:val="20"/>
          <w:lang w:val="en-GB"/>
        </w:rPr>
        <w:t xml:space="preserve"> </w:t>
      </w:r>
      <w:proofErr w:type="spellStart"/>
      <w:r w:rsidRPr="00555970">
        <w:rPr>
          <w:szCs w:val="20"/>
          <w:lang w:val="en-GB"/>
        </w:rPr>
        <w:t>mali</w:t>
      </w:r>
      <w:proofErr w:type="spellEnd"/>
      <w:r w:rsidRPr="00555970">
        <w:rPr>
          <w:szCs w:val="20"/>
          <w:lang w:val="en-GB"/>
        </w:rPr>
        <w:t xml:space="preserve"> </w:t>
      </w:r>
      <w:proofErr w:type="spellStart"/>
      <w:r w:rsidRPr="00555970">
        <w:rPr>
          <w:szCs w:val="20"/>
          <w:lang w:val="en-GB"/>
        </w:rPr>
        <w:t>müşavir</w:t>
      </w:r>
      <w:proofErr w:type="spellEnd"/>
      <w:r w:rsidRPr="00555970">
        <w:rPr>
          <w:szCs w:val="20"/>
          <w:lang w:val="en-GB"/>
        </w:rPr>
        <w:t>)” pursuant to the Law No. 3568; and Turkish nationality requirement exists for members of profession.</w:t>
      </w:r>
    </w:p>
  </w:footnote>
  <w:footnote w:id="129">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Only R&amp;D services on chemistry are covered under CPC 85102.</w:t>
      </w:r>
    </w:p>
  </w:footnote>
  <w:footnote w:id="130">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This commitment does not include or confer any right with regard to carrying the Turkish flag.</w:t>
      </w:r>
    </w:p>
  </w:footnote>
  <w:footnote w:id="131">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Turkey does not assume any commitments regarding technical testing and analysis services relating to the construction sector, including construction and building control activities performed to ensure that the whole construction process, as well as the construction materials used as inputs </w:t>
      </w:r>
      <w:r w:rsidRPr="000770E4">
        <w:rPr>
          <w:szCs w:val="20"/>
          <w:lang w:val="en-GB"/>
        </w:rPr>
        <w:t xml:space="preserve">in the construction, are in conformity with the technical specifications and standards specified by relevant laws and regulations. </w:t>
      </w:r>
    </w:p>
  </w:footnote>
  <w:footnote w:id="132">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Only inspection, testing and analysis services of air, water, noise level and vibration level under CPC 86761.</w:t>
      </w:r>
    </w:p>
  </w:footnote>
  <w:footnote w:id="133">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Petroleum and Mining Laws specify that services incidental to mining require an operating licence. </w:t>
      </w:r>
    </w:p>
  </w:footnote>
  <w:footnote w:id="134">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In accordance with Article 124 of the Turkish Commercial Code (Law No. 6102), the following are considered equity capital companies: “joint-stock company (</w:t>
      </w:r>
      <w:proofErr w:type="spellStart"/>
      <w:r w:rsidRPr="00555970">
        <w:rPr>
          <w:szCs w:val="20"/>
          <w:lang w:val="en-GB"/>
        </w:rPr>
        <w:t>anonim</w:t>
      </w:r>
      <w:proofErr w:type="spellEnd"/>
      <w:r w:rsidRPr="00555970">
        <w:rPr>
          <w:szCs w:val="20"/>
          <w:lang w:val="en-GB"/>
        </w:rPr>
        <w:t xml:space="preserve"> </w:t>
      </w:r>
      <w:proofErr w:type="spellStart"/>
      <w:r w:rsidRPr="00555970">
        <w:rPr>
          <w:szCs w:val="20"/>
          <w:lang w:val="en-GB"/>
        </w:rPr>
        <w:t>şirket</w:t>
      </w:r>
      <w:proofErr w:type="spellEnd"/>
      <w:r w:rsidRPr="00555970">
        <w:rPr>
          <w:szCs w:val="20"/>
          <w:lang w:val="en-GB"/>
        </w:rPr>
        <w:t xml:space="preserve">)”; “limited liability company (limited </w:t>
      </w:r>
      <w:proofErr w:type="spellStart"/>
      <w:r w:rsidRPr="00555970">
        <w:rPr>
          <w:szCs w:val="20"/>
          <w:lang w:val="en-GB"/>
        </w:rPr>
        <w:t>şirket</w:t>
      </w:r>
      <w:proofErr w:type="spellEnd"/>
      <w:r w:rsidRPr="00555970">
        <w:rPr>
          <w:szCs w:val="20"/>
          <w:lang w:val="en-GB"/>
        </w:rPr>
        <w:t>)”; “limited partnership in which the capital is divided into shares (</w:t>
      </w:r>
      <w:proofErr w:type="spellStart"/>
      <w:r w:rsidRPr="00555970">
        <w:rPr>
          <w:szCs w:val="20"/>
          <w:lang w:val="en-GB"/>
        </w:rPr>
        <w:t>sermayesi</w:t>
      </w:r>
      <w:proofErr w:type="spellEnd"/>
      <w:r w:rsidRPr="00555970">
        <w:rPr>
          <w:szCs w:val="20"/>
          <w:lang w:val="en-GB"/>
        </w:rPr>
        <w:t xml:space="preserve"> </w:t>
      </w:r>
      <w:proofErr w:type="spellStart"/>
      <w:r w:rsidRPr="00555970">
        <w:rPr>
          <w:szCs w:val="20"/>
          <w:lang w:val="en-GB"/>
        </w:rPr>
        <w:t>paylara</w:t>
      </w:r>
      <w:proofErr w:type="spellEnd"/>
      <w:r w:rsidRPr="00555970">
        <w:rPr>
          <w:szCs w:val="20"/>
          <w:lang w:val="en-GB"/>
        </w:rPr>
        <w:t xml:space="preserve"> </w:t>
      </w:r>
      <w:proofErr w:type="spellStart"/>
      <w:r w:rsidRPr="00555970">
        <w:rPr>
          <w:szCs w:val="20"/>
          <w:lang w:val="en-GB"/>
        </w:rPr>
        <w:t>bölünmüş</w:t>
      </w:r>
      <w:proofErr w:type="spellEnd"/>
      <w:r w:rsidRPr="00555970">
        <w:rPr>
          <w:szCs w:val="20"/>
          <w:lang w:val="en-GB"/>
        </w:rPr>
        <w:t xml:space="preserve"> </w:t>
      </w:r>
      <w:proofErr w:type="spellStart"/>
      <w:r w:rsidRPr="00555970">
        <w:rPr>
          <w:szCs w:val="20"/>
          <w:lang w:val="en-GB"/>
        </w:rPr>
        <w:t>komandit</w:t>
      </w:r>
      <w:proofErr w:type="spellEnd"/>
      <w:r w:rsidRPr="00555970">
        <w:rPr>
          <w:szCs w:val="20"/>
          <w:lang w:val="en-GB"/>
        </w:rPr>
        <w:t xml:space="preserve"> </w:t>
      </w:r>
      <w:proofErr w:type="spellStart"/>
      <w:r w:rsidRPr="00555970">
        <w:rPr>
          <w:szCs w:val="20"/>
          <w:lang w:val="en-GB"/>
        </w:rPr>
        <w:t>şirket</w:t>
      </w:r>
      <w:proofErr w:type="spellEnd"/>
      <w:r w:rsidRPr="00555970">
        <w:rPr>
          <w:szCs w:val="20"/>
          <w:lang w:val="en-GB"/>
        </w:rPr>
        <w:t>)”.</w:t>
      </w:r>
    </w:p>
  </w:footnote>
  <w:footnote w:id="135">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Until the weight and/or fee limits of monopoly right is determined by the Council of Ministers, the PTT A.Ş. shall continue to exercise its monopoly right over all the open and closed letters and postcards bearing any kind of correspondence without any weight limit. </w:t>
      </w:r>
    </w:p>
  </w:footnote>
  <w:footnote w:id="136">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The scope of basic telecommunications in this Schedule does not cover any kind of (</w:t>
      </w:r>
      <w:proofErr w:type="spellStart"/>
      <w:r w:rsidRPr="00555970">
        <w:rPr>
          <w:szCs w:val="20"/>
          <w:lang w:val="en-GB"/>
        </w:rPr>
        <w:t>analog</w:t>
      </w:r>
      <w:proofErr w:type="spellEnd"/>
      <w:r w:rsidRPr="00555970">
        <w:rPr>
          <w:szCs w:val="20"/>
          <w:lang w:val="en-GB"/>
        </w:rPr>
        <w:t>-digital) radio and TV programme broadcasting services and on-demand media services to the public.</w:t>
      </w:r>
    </w:p>
  </w:footnote>
  <w:footnote w:id="137">
    <w:p w:rsidR="00DB0D99" w:rsidRPr="000770E4" w:rsidRDefault="00DB0D99" w:rsidP="00495CD0">
      <w:pPr>
        <w:pStyle w:val="DipnotMetni"/>
        <w:wordWrap/>
        <w:ind w:firstLine="720"/>
        <w:rPr>
          <w:szCs w:val="20"/>
          <w:lang w:val="en-GB"/>
        </w:rPr>
      </w:pPr>
      <w:r w:rsidRPr="00555970">
        <w:rPr>
          <w:szCs w:val="20"/>
          <w:vertAlign w:val="superscript"/>
          <w:lang w:val="en-GB" w:eastAsia="en-US"/>
        </w:rPr>
        <w:footnoteRef/>
      </w:r>
      <w:r w:rsidRPr="00555970">
        <w:rPr>
          <w:noProof/>
          <w:szCs w:val="20"/>
          <w:lang w:val="en-GB"/>
        </w:rPr>
        <w:tab/>
      </w:r>
      <w:r w:rsidRPr="00555970">
        <w:rPr>
          <w:szCs w:val="20"/>
          <w:lang w:val="en-GB"/>
        </w:rPr>
        <w:t>C</w:t>
      </w:r>
      <w:r w:rsidRPr="00555970">
        <w:rPr>
          <w:szCs w:val="20"/>
          <w:lang w:val="en-GB" w:eastAsia="en-US"/>
        </w:rPr>
        <w:t>able broadcasting services include only the transmission of broadcasting signals but do not include editorial activities relating to conte</w:t>
      </w:r>
      <w:r w:rsidRPr="000770E4">
        <w:rPr>
          <w:szCs w:val="20"/>
          <w:lang w:val="en-GB" w:eastAsia="en-US"/>
        </w:rPr>
        <w:t>nt</w:t>
      </w:r>
      <w:r w:rsidRPr="000770E4">
        <w:rPr>
          <w:szCs w:val="20"/>
          <w:lang w:val="en-GB"/>
        </w:rPr>
        <w:t>.</w:t>
      </w:r>
    </w:p>
  </w:footnote>
  <w:footnote w:id="138">
    <w:p w:rsidR="00DB0D99" w:rsidRPr="00555970" w:rsidRDefault="00DB0D99" w:rsidP="00495CD0">
      <w:pPr>
        <w:ind w:firstLine="720"/>
        <w:rPr>
          <w:sz w:val="20"/>
        </w:rPr>
      </w:pPr>
      <w:r w:rsidRPr="00555970">
        <w:rPr>
          <w:rStyle w:val="DipnotBavurusu"/>
          <w:sz w:val="20"/>
        </w:rPr>
        <w:footnoteRef/>
      </w:r>
      <w:r w:rsidRPr="00997183">
        <w:rPr>
          <w:noProof/>
          <w:sz w:val="20"/>
        </w:rPr>
        <w:tab/>
      </w:r>
      <w:r w:rsidRPr="00555970">
        <w:rPr>
          <w:sz w:val="20"/>
        </w:rPr>
        <w:t>Broadcasting covers the transmission of signs or signals via any technology for the reception and/or display of aural and/or visual programme signals by all or part of the public</w:t>
      </w:r>
    </w:p>
  </w:footnote>
  <w:footnote w:id="139">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For greater certainty, distribution services in this context may include the licensing of radio and television programmes to other service providers for exhibition, broadcast or the transmission, rental, sale or use. Transmission services for radio and television programmes, including on-demand services, are not covered by </w:t>
      </w:r>
      <w:r w:rsidRPr="000770E4">
        <w:rPr>
          <w:szCs w:val="20"/>
          <w:lang w:val="en-GB"/>
        </w:rPr>
        <w:t xml:space="preserve">this </w:t>
      </w:r>
      <w:r>
        <w:rPr>
          <w:szCs w:val="20"/>
          <w:lang w:val="en-GB"/>
        </w:rPr>
        <w:t>S</w:t>
      </w:r>
      <w:r w:rsidRPr="000770E4">
        <w:rPr>
          <w:szCs w:val="20"/>
          <w:lang w:val="en-GB"/>
        </w:rPr>
        <w:t xml:space="preserve">chedule. </w:t>
      </w:r>
    </w:p>
  </w:footnote>
  <w:footnote w:id="140">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Franchising services under the heading of distribution services are assumed to be the distribution of goods through franchises.</w:t>
      </w:r>
    </w:p>
  </w:footnote>
  <w:footnote w:id="141">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This commitment covers private education services only.</w:t>
      </w:r>
    </w:p>
  </w:footnote>
  <w:footnote w:id="142">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bCs/>
          <w:szCs w:val="20"/>
          <w:lang w:val="en-GB"/>
        </w:rPr>
        <w:t>Turkey’s offer on environmental services excludes the provision of water for human use, including water collection, purification and distribution through mains</w:t>
      </w:r>
      <w:r w:rsidRPr="000770E4">
        <w:rPr>
          <w:bCs/>
          <w:i/>
          <w:iCs/>
          <w:szCs w:val="20"/>
          <w:lang w:val="en-GB"/>
        </w:rPr>
        <w:t>.</w:t>
      </w:r>
    </w:p>
  </w:footnote>
  <w:footnote w:id="143">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According to the Capital Market Law, capital market institutions are specified as follows:</w:t>
      </w:r>
    </w:p>
    <w:p w:rsidR="00DB0D99" w:rsidRPr="00555970" w:rsidRDefault="00DB0D99" w:rsidP="006E64FF">
      <w:pPr>
        <w:pStyle w:val="DipnotMetni"/>
        <w:wordWrap/>
        <w:ind w:left="720" w:firstLine="720"/>
        <w:rPr>
          <w:szCs w:val="20"/>
          <w:lang w:val="en-GB"/>
        </w:rPr>
      </w:pPr>
      <w:r w:rsidRPr="00555970">
        <w:rPr>
          <w:szCs w:val="20"/>
          <w:lang w:val="en-GB"/>
        </w:rPr>
        <w:t xml:space="preserve">(a) </w:t>
      </w:r>
      <w:r w:rsidRPr="00555970">
        <w:rPr>
          <w:szCs w:val="20"/>
          <w:lang w:val="en-GB"/>
        </w:rPr>
        <w:tab/>
        <w:t>Investment firms,</w:t>
      </w:r>
    </w:p>
    <w:p w:rsidR="00DB0D99" w:rsidRPr="000770E4" w:rsidRDefault="00DB0D99" w:rsidP="006E64FF">
      <w:pPr>
        <w:pStyle w:val="DipnotMetni"/>
        <w:wordWrap/>
        <w:ind w:left="720" w:firstLine="720"/>
        <w:rPr>
          <w:szCs w:val="20"/>
          <w:lang w:val="en-GB"/>
        </w:rPr>
      </w:pPr>
      <w:r w:rsidRPr="000770E4">
        <w:rPr>
          <w:szCs w:val="20"/>
          <w:lang w:val="en-GB"/>
        </w:rPr>
        <w:t xml:space="preserve">(b) </w:t>
      </w:r>
      <w:r w:rsidRPr="000770E4">
        <w:rPr>
          <w:szCs w:val="20"/>
          <w:lang w:val="en-GB"/>
        </w:rPr>
        <w:tab/>
        <w:t>Collective investment schemes,</w:t>
      </w:r>
    </w:p>
    <w:p w:rsidR="00DB0D99" w:rsidRPr="000770E4" w:rsidRDefault="00DB0D99" w:rsidP="006E64FF">
      <w:pPr>
        <w:pStyle w:val="DipnotMetni"/>
        <w:wordWrap/>
        <w:ind w:left="720" w:firstLine="720"/>
        <w:rPr>
          <w:szCs w:val="20"/>
          <w:lang w:val="en-GB"/>
        </w:rPr>
      </w:pPr>
      <w:r w:rsidRPr="000770E4">
        <w:rPr>
          <w:szCs w:val="20"/>
          <w:lang w:val="en-GB"/>
        </w:rPr>
        <w:t xml:space="preserve">(c) </w:t>
      </w:r>
      <w:r w:rsidRPr="000770E4">
        <w:rPr>
          <w:szCs w:val="20"/>
          <w:lang w:val="en-GB"/>
        </w:rPr>
        <w:tab/>
        <w:t>Independent auditors, appraisal companies and rating agencies performing activities in capital market,</w:t>
      </w:r>
    </w:p>
    <w:p w:rsidR="00DB0D99" w:rsidRPr="000770E4" w:rsidRDefault="00DB0D99" w:rsidP="006E64FF">
      <w:pPr>
        <w:pStyle w:val="DipnotMetni"/>
        <w:wordWrap/>
        <w:ind w:left="720" w:firstLine="720"/>
        <w:rPr>
          <w:szCs w:val="20"/>
          <w:lang w:val="en-GB"/>
        </w:rPr>
      </w:pPr>
      <w:r w:rsidRPr="000770E4">
        <w:rPr>
          <w:szCs w:val="20"/>
          <w:lang w:val="en-GB"/>
        </w:rPr>
        <w:t xml:space="preserve">(d) </w:t>
      </w:r>
      <w:r w:rsidRPr="000770E4">
        <w:rPr>
          <w:szCs w:val="20"/>
          <w:lang w:val="en-GB"/>
        </w:rPr>
        <w:tab/>
        <w:t>Portfolio management firms</w:t>
      </w:r>
    </w:p>
    <w:p w:rsidR="00DB0D99" w:rsidRPr="006F7522" w:rsidRDefault="00DB0D99" w:rsidP="006E64FF">
      <w:pPr>
        <w:pStyle w:val="DipnotMetni"/>
        <w:wordWrap/>
        <w:ind w:left="720" w:firstLine="720"/>
        <w:rPr>
          <w:szCs w:val="20"/>
          <w:lang w:val="en-GB"/>
        </w:rPr>
      </w:pPr>
      <w:r w:rsidRPr="006F7522">
        <w:rPr>
          <w:szCs w:val="20"/>
          <w:lang w:val="en-GB"/>
        </w:rPr>
        <w:t xml:space="preserve">(e) </w:t>
      </w:r>
      <w:r w:rsidRPr="006F7522">
        <w:rPr>
          <w:szCs w:val="20"/>
          <w:lang w:val="en-GB"/>
        </w:rPr>
        <w:tab/>
        <w:t>Mortgage finance corporations,</w:t>
      </w:r>
    </w:p>
    <w:p w:rsidR="00DB0D99" w:rsidRPr="006F7522" w:rsidRDefault="00DB0D99" w:rsidP="006E64FF">
      <w:pPr>
        <w:pStyle w:val="DipnotMetni"/>
        <w:wordWrap/>
        <w:ind w:left="720" w:firstLine="720"/>
        <w:rPr>
          <w:szCs w:val="20"/>
          <w:lang w:val="en-GB"/>
        </w:rPr>
      </w:pPr>
      <w:r w:rsidRPr="006F7522">
        <w:rPr>
          <w:szCs w:val="20"/>
          <w:lang w:val="en-GB"/>
        </w:rPr>
        <w:t xml:space="preserve">(f) </w:t>
      </w:r>
      <w:r w:rsidRPr="006F7522">
        <w:rPr>
          <w:szCs w:val="20"/>
          <w:lang w:val="en-GB"/>
        </w:rPr>
        <w:tab/>
        <w:t>Housing finance and asset finance funds,</w:t>
      </w:r>
    </w:p>
    <w:p w:rsidR="00DB0D99" w:rsidRPr="00FC2F51" w:rsidRDefault="00DB0D99" w:rsidP="006E64FF">
      <w:pPr>
        <w:pStyle w:val="DipnotMetni"/>
        <w:wordWrap/>
        <w:ind w:left="720" w:firstLine="720"/>
        <w:rPr>
          <w:szCs w:val="20"/>
          <w:lang w:val="en-GB"/>
        </w:rPr>
      </w:pPr>
      <w:r w:rsidRPr="00FC2F51">
        <w:rPr>
          <w:szCs w:val="20"/>
          <w:lang w:val="en-GB"/>
        </w:rPr>
        <w:t xml:space="preserve">(g) </w:t>
      </w:r>
      <w:r w:rsidRPr="00FC2F51">
        <w:rPr>
          <w:szCs w:val="20"/>
          <w:lang w:val="en-GB"/>
        </w:rPr>
        <w:tab/>
        <w:t>Asset lease companies,</w:t>
      </w:r>
    </w:p>
    <w:p w:rsidR="00DB0D99" w:rsidRPr="00FC2F51" w:rsidRDefault="00DB0D99" w:rsidP="006E64FF">
      <w:pPr>
        <w:pStyle w:val="DipnotMetni"/>
        <w:wordWrap/>
        <w:ind w:left="720" w:firstLine="720"/>
        <w:rPr>
          <w:szCs w:val="20"/>
          <w:lang w:val="en-GB"/>
        </w:rPr>
      </w:pPr>
      <w:r w:rsidRPr="00FC2F51">
        <w:rPr>
          <w:szCs w:val="20"/>
          <w:lang w:val="en-GB"/>
        </w:rPr>
        <w:t xml:space="preserve">(h) </w:t>
      </w:r>
      <w:r w:rsidRPr="00FC2F51">
        <w:rPr>
          <w:szCs w:val="20"/>
          <w:lang w:val="en-GB"/>
        </w:rPr>
        <w:tab/>
        <w:t>Central clearing institutions,</w:t>
      </w:r>
    </w:p>
    <w:p w:rsidR="00DB0D99" w:rsidRPr="00FC2F51" w:rsidRDefault="00DB0D99" w:rsidP="006E64FF">
      <w:pPr>
        <w:pStyle w:val="DipnotMetni"/>
        <w:wordWrap/>
        <w:ind w:left="720" w:firstLine="720"/>
        <w:rPr>
          <w:szCs w:val="20"/>
          <w:lang w:val="en-GB"/>
        </w:rPr>
      </w:pPr>
      <w:r w:rsidRPr="00FC2F51">
        <w:rPr>
          <w:szCs w:val="20"/>
          <w:lang w:val="en-GB"/>
        </w:rPr>
        <w:t>(</w:t>
      </w:r>
      <w:proofErr w:type="spellStart"/>
      <w:r w:rsidRPr="00FC2F51">
        <w:rPr>
          <w:szCs w:val="20"/>
          <w:lang w:val="en-GB"/>
        </w:rPr>
        <w:t>i</w:t>
      </w:r>
      <w:proofErr w:type="spellEnd"/>
      <w:r w:rsidRPr="00FC2F51">
        <w:rPr>
          <w:szCs w:val="20"/>
          <w:lang w:val="en-GB"/>
        </w:rPr>
        <w:t xml:space="preserve">) </w:t>
      </w:r>
      <w:r w:rsidRPr="00FC2F51">
        <w:rPr>
          <w:szCs w:val="20"/>
          <w:lang w:val="en-GB"/>
        </w:rPr>
        <w:tab/>
        <w:t>Central settlement institutions,</w:t>
      </w:r>
    </w:p>
    <w:p w:rsidR="00DB0D99" w:rsidRPr="00FC2F51" w:rsidRDefault="00DB0D99" w:rsidP="006E64FF">
      <w:pPr>
        <w:pStyle w:val="DipnotMetni"/>
        <w:wordWrap/>
        <w:ind w:left="720" w:firstLine="720"/>
        <w:rPr>
          <w:szCs w:val="20"/>
          <w:lang w:val="en-GB"/>
        </w:rPr>
      </w:pPr>
      <w:r w:rsidRPr="00FC2F51">
        <w:rPr>
          <w:szCs w:val="20"/>
          <w:lang w:val="en-GB"/>
        </w:rPr>
        <w:t xml:space="preserve">(j) </w:t>
      </w:r>
      <w:r w:rsidRPr="00FC2F51">
        <w:rPr>
          <w:szCs w:val="20"/>
          <w:lang w:val="en-GB"/>
        </w:rPr>
        <w:tab/>
        <w:t>Trade repositories,</w:t>
      </w:r>
    </w:p>
    <w:p w:rsidR="00DB0D99" w:rsidRPr="00FC2F51" w:rsidRDefault="00DB0D99" w:rsidP="006E64FF">
      <w:pPr>
        <w:pStyle w:val="DipnotMetni"/>
        <w:wordWrap/>
        <w:ind w:left="720" w:firstLine="720"/>
        <w:rPr>
          <w:szCs w:val="20"/>
          <w:lang w:val="en-GB"/>
        </w:rPr>
      </w:pPr>
      <w:r w:rsidRPr="00FC2F51">
        <w:rPr>
          <w:szCs w:val="20"/>
          <w:lang w:val="en-GB"/>
        </w:rPr>
        <w:t xml:space="preserve">(k) </w:t>
      </w:r>
      <w:r w:rsidRPr="00FC2F51">
        <w:rPr>
          <w:szCs w:val="20"/>
          <w:lang w:val="en-GB"/>
        </w:rPr>
        <w:tab/>
        <w:t>Other capital market institutions, the establishment and operation of which are regulated by the Capital Markets Board.</w:t>
      </w:r>
    </w:p>
  </w:footnote>
  <w:footnote w:id="144">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According to Capital Market Law, investment funds can be established in contractual type within the fund rules in conformity with the fiduciary ownership principles. </w:t>
      </w:r>
    </w:p>
  </w:footnote>
  <w:footnote w:id="145">
    <w:p w:rsidR="00DB0D99" w:rsidRPr="000770E4" w:rsidRDefault="00DB0D99" w:rsidP="001E6DED">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Primary systems are comprised of infrastructure, hardware, software and data which ensure the execution of financial activities as well as the recording and use of information in electronic media in a secure manner and as to be accessed when needed. Secondary systems </w:t>
      </w:r>
      <w:r w:rsidRPr="000770E4">
        <w:rPr>
          <w:szCs w:val="20"/>
          <w:lang w:val="en-GB"/>
        </w:rPr>
        <w:t>are primary system substitutes.</w:t>
      </w:r>
    </w:p>
  </w:footnote>
  <w:footnote w:id="146">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Turkish citizens may travel abroad without any restriction. Only, they are required to pay, with certain exceptions, a TL amount equivalent of up to $US 100 fee for each exit.</w:t>
      </w:r>
    </w:p>
  </w:footnote>
  <w:footnote w:id="147">
    <w:p w:rsidR="00DB0D99" w:rsidRPr="00FC2F51" w:rsidRDefault="00DB0D99" w:rsidP="00495CD0">
      <w:pPr>
        <w:pStyle w:val="DipnotMetni"/>
        <w:wordWrap/>
        <w:ind w:firstLine="720"/>
        <w:rPr>
          <w:szCs w:val="20"/>
          <w:lang w:val="en-GB" w:eastAsia="en-US"/>
        </w:rPr>
      </w:pPr>
      <w:r w:rsidRPr="00555970">
        <w:rPr>
          <w:rStyle w:val="DipnotBavurusu"/>
          <w:szCs w:val="20"/>
          <w:lang w:val="en-GB"/>
        </w:rPr>
        <w:footnoteRef/>
      </w:r>
      <w:r w:rsidRPr="00555970">
        <w:rPr>
          <w:noProof/>
          <w:szCs w:val="20"/>
          <w:lang w:val="en-GB"/>
        </w:rPr>
        <w:tab/>
      </w:r>
      <w:r w:rsidRPr="00555970">
        <w:rPr>
          <w:szCs w:val="20"/>
          <w:lang w:val="en-GB"/>
        </w:rPr>
        <w:t xml:space="preserve">Without prejudice to the scope of activities which may be considered as "cabotage" under the relevant national legislation, this </w:t>
      </w:r>
      <w:r>
        <w:rPr>
          <w:szCs w:val="20"/>
          <w:lang w:val="en-GB"/>
        </w:rPr>
        <w:t>S</w:t>
      </w:r>
      <w:r w:rsidRPr="00555970">
        <w:rPr>
          <w:szCs w:val="20"/>
          <w:lang w:val="en-GB"/>
        </w:rPr>
        <w:t>chedule does not include "maritime cabotage services", which are assumed to cover transportation of passengers or goods between a port located in Turkey and another port located in Turkey, and traffic originating and terminating in the same port located in Turkey provided t</w:t>
      </w:r>
      <w:r w:rsidRPr="000770E4">
        <w:rPr>
          <w:szCs w:val="20"/>
          <w:lang w:val="en-GB"/>
        </w:rPr>
        <w:t>hat this traffic remains within Turkey's territorial waters. In addition, according to the “Law Concerning Coastal Shipping (Cabotage) along Turkish Shores and Performance of Trade and Business in Turkish Ports and Territorial Waters” (Law No: 815), the right to transport goods and passengers from one point to another along</w:t>
      </w:r>
      <w:r w:rsidRPr="000770E4">
        <w:rPr>
          <w:b/>
          <w:szCs w:val="20"/>
          <w:lang w:val="en-GB"/>
        </w:rPr>
        <w:t xml:space="preserve"> </w:t>
      </w:r>
      <w:r w:rsidRPr="006F7522">
        <w:rPr>
          <w:szCs w:val="20"/>
          <w:lang w:val="en-GB"/>
        </w:rPr>
        <w:t xml:space="preserve">Turkish shores and to perform towing and piloting, and all other port services of any type, whatsoever, within or between Turkish ports and shores shall belong exclusively to ships and vessels </w:t>
      </w:r>
      <w:r w:rsidRPr="00FC2F51">
        <w:rPr>
          <w:szCs w:val="20"/>
          <w:lang w:val="en-GB" w:eastAsia="en-US"/>
        </w:rPr>
        <w:t>that fly</w:t>
      </w:r>
      <w:r w:rsidRPr="00FC2F51">
        <w:rPr>
          <w:szCs w:val="20"/>
          <w:lang w:val="en-GB"/>
        </w:rPr>
        <w:t xml:space="preserve"> the Turkish flag </w:t>
      </w:r>
      <w:r w:rsidRPr="00FC2F51">
        <w:rPr>
          <w:szCs w:val="20"/>
          <w:lang w:val="en-GB" w:eastAsia="en-US"/>
        </w:rPr>
        <w:t>in accordance with Article 940 of the Turkish Commercial Code (Law No. 6102). Vessels carrying the Turkish flag in accordance with the Law on Turkish International Ship Registry (Law No. 4490) but not fulfilling the requirements of Article 940 of Turkish Commercial Code cannot perform the aforementioned functions falling within the scope of cabotage rights. For further clarification, this Schedule does not establish any right for the conduct of activities falling under cabotage rights as stipulated in the “Law Concerning Coastal Shipping (Cabotage) along Turkish Shores and Performance of Trade and Business in Turkish Ports and Territorial Waters” (Law No: 815).</w:t>
      </w:r>
    </w:p>
  </w:footnote>
  <w:footnote w:id="148">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 xml:space="preserve">All Turkish ships shall fly the Turkish flag. A ship shall be regarded as Turkish only if its owner (or owners) is/are Turkish. However, the following ships shall also be considered as Turkish: </w:t>
      </w:r>
      <w:proofErr w:type="spellStart"/>
      <w:r w:rsidRPr="00555970">
        <w:rPr>
          <w:szCs w:val="20"/>
          <w:lang w:val="en-GB"/>
        </w:rPr>
        <w:t>i</w:t>
      </w:r>
      <w:proofErr w:type="spellEnd"/>
      <w:r w:rsidRPr="00555970">
        <w:rPr>
          <w:szCs w:val="20"/>
          <w:lang w:val="en-GB"/>
        </w:rPr>
        <w:t>) Ships which belong to legal persons such as bodies, institutions, associations and foundations set up in accordance with T</w:t>
      </w:r>
      <w:r w:rsidRPr="000770E4">
        <w:rPr>
          <w:szCs w:val="20"/>
          <w:lang w:val="en-GB"/>
        </w:rPr>
        <w:t>urkish Law, the majority of whose Board of Directors are of Turkish nationality; ii) Ships which belong to the trading companies, the majority of whose managerial staff and representatives are of Turkish nationality and are registered on the Turkish Trade Register.</w:t>
      </w:r>
      <w:r>
        <w:rPr>
          <w:szCs w:val="20"/>
          <w:lang w:val="en-GB"/>
        </w:rPr>
        <w:t xml:space="preserve"> </w:t>
      </w:r>
    </w:p>
  </w:footnote>
  <w:footnote w:id="149">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noProof/>
          <w:szCs w:val="20"/>
          <w:lang w:val="en-GB"/>
        </w:rPr>
        <w:tab/>
      </w:r>
      <w:r w:rsidRPr="00555970">
        <w:rPr>
          <w:szCs w:val="20"/>
          <w:lang w:val="en-GB"/>
        </w:rPr>
        <w:t>This commitment does not include or confer any right with regard to maritime transportation services.</w:t>
      </w:r>
    </w:p>
  </w:footnote>
  <w:footnote w:id="150">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szCs w:val="20"/>
          <w:lang w:val="en-GB"/>
        </w:rPr>
        <w:t xml:space="preserve"> </w:t>
      </w:r>
      <w:r w:rsidRPr="00555970">
        <w:rPr>
          <w:szCs w:val="20"/>
          <w:lang w:val="en-GB"/>
        </w:rPr>
        <w:tab/>
        <w:t>For greater certainty, the period of 35 days does not include the days suspended pursuant to paragraph 7 of Article 7 (Composition and es</w:t>
      </w:r>
      <w:r w:rsidRPr="000770E4">
        <w:rPr>
          <w:szCs w:val="20"/>
          <w:lang w:val="en-GB"/>
        </w:rPr>
        <w:t>tablishment of the arbitration panel) of this Annex.</w:t>
      </w:r>
    </w:p>
  </w:footnote>
  <w:footnote w:id="151">
    <w:p w:rsidR="00DB0D99" w:rsidRPr="00555970" w:rsidRDefault="00DB0D99" w:rsidP="00495CD0">
      <w:pPr>
        <w:pStyle w:val="DipnotMetni"/>
        <w:wordWrap/>
        <w:ind w:firstLine="720"/>
        <w:rPr>
          <w:szCs w:val="20"/>
          <w:lang w:val="en-GB"/>
        </w:rPr>
      </w:pPr>
      <w:r w:rsidRPr="00555970">
        <w:rPr>
          <w:rStyle w:val="DipnotBavurusu"/>
          <w:szCs w:val="20"/>
          <w:lang w:val="en-GB"/>
        </w:rPr>
        <w:footnoteRef/>
      </w:r>
      <w:r w:rsidRPr="00555970">
        <w:rPr>
          <w:szCs w:val="20"/>
          <w:lang w:val="en-GB"/>
        </w:rPr>
        <w:t xml:space="preserve"> </w:t>
      </w:r>
      <w:r w:rsidRPr="00555970">
        <w:rPr>
          <w:szCs w:val="20"/>
          <w:lang w:val="en-GB"/>
        </w:rPr>
        <w:tab/>
        <w:t>For greater certainty, the period of 60 days does not include the days suspended pursuant to paragraph 7 of Article 7 (Composition and establishment of the arbitration panel) of this Annex.</w:t>
      </w:r>
    </w:p>
  </w:footnote>
  <w:footnote w:id="152">
    <w:p w:rsidR="00DB0D99" w:rsidRPr="000770E4" w:rsidRDefault="00DB0D99" w:rsidP="00495CD0">
      <w:pPr>
        <w:pStyle w:val="DipnotMetni"/>
        <w:wordWrap/>
        <w:ind w:firstLine="720"/>
        <w:rPr>
          <w:szCs w:val="20"/>
          <w:lang w:val="en-GB"/>
        </w:rPr>
      </w:pPr>
      <w:r w:rsidRPr="00555970">
        <w:rPr>
          <w:rStyle w:val="DipnotBavurusu"/>
          <w:szCs w:val="20"/>
          <w:lang w:val="en-GB"/>
        </w:rPr>
        <w:footnoteRef/>
      </w:r>
      <w:r w:rsidRPr="00555970">
        <w:rPr>
          <w:szCs w:val="20"/>
          <w:lang w:val="en-GB"/>
        </w:rPr>
        <w:t xml:space="preserve"> </w:t>
      </w:r>
      <w:r w:rsidRPr="00555970">
        <w:rPr>
          <w:szCs w:val="20"/>
          <w:lang w:val="en-GB"/>
        </w:rPr>
        <w:tab/>
        <w:t xml:space="preserve">For greater certainty, the period of 45 days does not include the days suspended pursuant to paragraph 7 of Article </w:t>
      </w:r>
      <w:r w:rsidRPr="000770E4">
        <w:rPr>
          <w:szCs w:val="20"/>
          <w:lang w:val="en-GB"/>
        </w:rPr>
        <w:t xml:space="preserve">7 (Composition and establishment of the arbitration panel) of this Annex. </w:t>
      </w:r>
    </w:p>
  </w:footnote>
  <w:footnote w:id="153">
    <w:p w:rsidR="00DB0D99" w:rsidRPr="000770E4" w:rsidRDefault="00DB0D99" w:rsidP="00231D88">
      <w:pPr>
        <w:pStyle w:val="DipnotMetni"/>
        <w:wordWrap/>
        <w:ind w:firstLine="720"/>
        <w:rPr>
          <w:szCs w:val="20"/>
          <w:lang w:val="en-GB"/>
        </w:rPr>
      </w:pPr>
      <w:r w:rsidRPr="00555970">
        <w:rPr>
          <w:rStyle w:val="DipnotBavurusu"/>
          <w:szCs w:val="20"/>
          <w:lang w:val="en-GB"/>
        </w:rPr>
        <w:footnoteRef/>
      </w:r>
      <w:r w:rsidRPr="00555970">
        <w:rPr>
          <w:szCs w:val="20"/>
          <w:lang w:val="en-GB"/>
        </w:rPr>
        <w:t xml:space="preserve"> </w:t>
      </w:r>
      <w:r w:rsidRPr="00555970">
        <w:rPr>
          <w:szCs w:val="20"/>
          <w:lang w:val="en-GB"/>
        </w:rPr>
        <w:tab/>
        <w:t>For greater certainty, the period of 60 days does not include the days suspended pursuant to paragraph 7 of Article 7 (Composition</w:t>
      </w:r>
      <w:r w:rsidRPr="000770E4">
        <w:rPr>
          <w:szCs w:val="20"/>
          <w:lang w:val="en-GB"/>
        </w:rPr>
        <w:t xml:space="preserve"> and establishment of the arbitration panel) of this Annex.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ED6930" w:rsidRDefault="00DB0D99">
    <w:pPr>
      <w:pStyle w:val="stBilgi"/>
      <w:tabs>
        <w:tab w:val="left" w:pos="1440"/>
      </w:tabs>
      <w:rPr>
        <w:lang w:val="fr-FR"/>
      </w:rPr>
    </w:pPr>
    <w:r w:rsidRPr="00ED6930">
      <w:rPr>
        <w:lang w:val="fr-FR"/>
      </w:rPr>
      <w:t>WT/ACC/SPEC/BIH/2/Rev.2</w:t>
    </w:r>
    <w:r w:rsidRPr="00ED6930">
      <w:rPr>
        <w:lang w:val="fr-FR"/>
      </w:rPr>
      <w:br/>
      <w:t xml:space="preserve">Page </w:t>
    </w:r>
    <w:r>
      <w:fldChar w:fldCharType="begin"/>
    </w:r>
    <w:r w:rsidRPr="00ED6930">
      <w:rPr>
        <w:lang w:val="fr-FR"/>
      </w:rPr>
      <w:instrText xml:space="preserve"> PAGE </w:instrText>
    </w:r>
    <w:r>
      <w:fldChar w:fldCharType="separate"/>
    </w:r>
    <w:r w:rsidRPr="00ED6930">
      <w:rPr>
        <w:noProof/>
        <w:lang w:val="fr-FR"/>
      </w:rPr>
      <w:t>28</w:t>
    </w:r>
    <w:r>
      <w:fldChar w:fldCharType="end"/>
    </w:r>
  </w:p>
  <w:p w:rsidR="00DB0D99" w:rsidRPr="00ED6930" w:rsidRDefault="00DB0D99">
    <w:pPr>
      <w:pStyle w:val="stBilgi"/>
      <w:tabs>
        <w:tab w:val="left" w:pos="1440"/>
      </w:tabs>
      <w:rPr>
        <w:lang w:val="fr-FR"/>
      </w:rPr>
    </w:pPr>
  </w:p>
  <w:p w:rsidR="00DB0D99" w:rsidRPr="00ED6930" w:rsidRDefault="00DB0D99">
    <w:pPr>
      <w:pStyle w:val="stBilgi"/>
      <w:tabs>
        <w:tab w:val="left" w:pos="1440"/>
      </w:tabs>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244BBE" w:rsidRDefault="00DB0D99" w:rsidP="00244BB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FC12D0" w:rsidRDefault="00DB0D99" w:rsidP="00FC12D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Default="00DB0D99">
    <w:pPr>
      <w:framePr w:w="1095" w:h="9071" w:hRule="exact" w:vSpace="720" w:wrap="around" w:vAnchor="page" w:hAnchor="page" w:x="15183" w:y="1441"/>
      <w:tabs>
        <w:tab w:val="left" w:pos="1440"/>
      </w:tabs>
      <w:jc w:val="left"/>
      <w:textDirection w:val="tbRl"/>
    </w:pPr>
    <w:r>
      <w:t xml:space="preserve">Page </w:t>
    </w:r>
    <w:r>
      <w:fldChar w:fldCharType="begin"/>
    </w:r>
    <w:r>
      <w:instrText xml:space="preserve"> PAGE </w:instrText>
    </w:r>
    <w:r>
      <w:fldChar w:fldCharType="separate"/>
    </w:r>
    <w:r>
      <w:rPr>
        <w:noProof/>
      </w:rPr>
      <w:t>32</w:t>
    </w:r>
    <w:r>
      <w:fldChar w:fldCharType="end"/>
    </w:r>
  </w:p>
  <w:p w:rsidR="00DB0D99" w:rsidRDefault="00DB0D99">
    <w:pPr>
      <w:pStyle w:val="stBilgi"/>
    </w:pPr>
  </w:p>
  <w:p w:rsidR="00DB0D99" w:rsidRDefault="00DB0D9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Default="00DB0D99">
    <w:pPr>
      <w:pStyle w:val="stBilgi"/>
      <w:tabs>
        <w:tab w:val="left" w:pos="1440"/>
      </w:tabs>
    </w:pPr>
    <w:r>
      <w:t xml:space="preserve">Page </w:t>
    </w:r>
    <w:r>
      <w:fldChar w:fldCharType="begin"/>
    </w:r>
    <w:r>
      <w:instrText xml:space="preserve"> PAGE </w:instrText>
    </w:r>
    <w:r>
      <w:fldChar w:fldCharType="separate"/>
    </w:r>
    <w:r>
      <w:rPr>
        <w:noProof/>
      </w:rPr>
      <w:t>36</w:t>
    </w:r>
    <w:r>
      <w:fldChar w:fldCharType="end"/>
    </w:r>
  </w:p>
  <w:p w:rsidR="00DB0D99" w:rsidRDefault="00DB0D99">
    <w:pPr>
      <w:pStyle w:val="stBilgi"/>
      <w:tabs>
        <w:tab w:val="left" w:pos="14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D99" w:rsidRPr="004047FD" w:rsidRDefault="00DB0D99" w:rsidP="00404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66C74E6"/>
    <w:lvl w:ilvl="0">
      <w:start w:val="1"/>
      <w:numFmt w:val="decimal"/>
      <w:pStyle w:val="ListeNumaras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eMadde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eMaddemi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lowerLetter"/>
      <w:pStyle w:val="Level1"/>
      <w:lvlText w:val="(%1)"/>
      <w:lvlJc w:val="left"/>
      <w:pPr>
        <w:tabs>
          <w:tab w:val="num" w:pos="1440"/>
        </w:tabs>
        <w:ind w:left="1440" w:hanging="720"/>
      </w:pPr>
      <w:rPr>
        <w:rFonts w:cs="Times New Roman"/>
      </w:rPr>
    </w:lvl>
    <w:lvl w:ilvl="1">
      <w:start w:val="1"/>
      <w:numFmt w:val="lowerLetter"/>
      <w:lvlText w:val="%2"/>
      <w:lvlJc w:val="left"/>
      <w:rPr>
        <w:rFonts w:cs="Times New Roman"/>
      </w:rPr>
    </w:lvl>
    <w:lvl w:ilvl="2">
      <w:start w:val="1"/>
      <w:numFmt w:val="lowerLetter"/>
      <w:pStyle w:val="Level3"/>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31D0FD0"/>
    <w:multiLevelType w:val="hybridMultilevel"/>
    <w:tmpl w:val="AD460D0C"/>
    <w:lvl w:ilvl="0" w:tplc="99CA745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4735455"/>
    <w:multiLevelType w:val="hybridMultilevel"/>
    <w:tmpl w:val="929A818A"/>
    <w:lvl w:ilvl="0" w:tplc="329624CA">
      <w:start w:val="1"/>
      <w:numFmt w:val="decimal"/>
      <w:lvlText w:val="%1."/>
      <w:lvlJc w:val="left"/>
      <w:pPr>
        <w:tabs>
          <w:tab w:val="num" w:pos="720"/>
        </w:tabs>
        <w:ind w:left="720" w:hanging="720"/>
      </w:pPr>
      <w:rPr>
        <w:rFonts w:ascii="Times New Roman" w:hAnsi="Times New Roman" w:cs="Times New Roman" w:hint="default"/>
        <w:color w:val="000000"/>
      </w:rPr>
    </w:lvl>
    <w:lvl w:ilvl="1" w:tplc="10090019">
      <w:start w:val="1"/>
      <w:numFmt w:val="lowerLetter"/>
      <w:lvlText w:val="%2."/>
      <w:lvlJc w:val="left"/>
      <w:pPr>
        <w:tabs>
          <w:tab w:val="num" w:pos="360"/>
        </w:tabs>
        <w:ind w:left="360" w:hanging="360"/>
      </w:pPr>
      <w:rPr>
        <w:rFonts w:cs="Times New Roman"/>
      </w:rPr>
    </w:lvl>
    <w:lvl w:ilvl="2" w:tplc="1009001B">
      <w:start w:val="1"/>
      <w:numFmt w:val="lowerRoman"/>
      <w:lvlText w:val="%3."/>
      <w:lvlJc w:val="right"/>
      <w:pPr>
        <w:tabs>
          <w:tab w:val="num" w:pos="1080"/>
        </w:tabs>
        <w:ind w:left="1080" w:hanging="180"/>
      </w:pPr>
      <w:rPr>
        <w:rFonts w:cs="Times New Roman"/>
      </w:rPr>
    </w:lvl>
    <w:lvl w:ilvl="3" w:tplc="1009000F">
      <w:start w:val="1"/>
      <w:numFmt w:val="decimal"/>
      <w:lvlText w:val="%4."/>
      <w:lvlJc w:val="left"/>
      <w:pPr>
        <w:tabs>
          <w:tab w:val="num" w:pos="1800"/>
        </w:tabs>
        <w:ind w:left="1800" w:hanging="360"/>
      </w:pPr>
      <w:rPr>
        <w:rFonts w:cs="Times New Roman"/>
      </w:rPr>
    </w:lvl>
    <w:lvl w:ilvl="4" w:tplc="10090019">
      <w:start w:val="1"/>
      <w:numFmt w:val="lowerLetter"/>
      <w:lvlText w:val="%5."/>
      <w:lvlJc w:val="left"/>
      <w:pPr>
        <w:tabs>
          <w:tab w:val="num" w:pos="2520"/>
        </w:tabs>
        <w:ind w:left="2520" w:hanging="360"/>
      </w:pPr>
      <w:rPr>
        <w:rFonts w:cs="Times New Roman"/>
      </w:rPr>
    </w:lvl>
    <w:lvl w:ilvl="5" w:tplc="1009001B">
      <w:start w:val="1"/>
      <w:numFmt w:val="lowerRoman"/>
      <w:lvlText w:val="%6."/>
      <w:lvlJc w:val="right"/>
      <w:pPr>
        <w:tabs>
          <w:tab w:val="num" w:pos="3240"/>
        </w:tabs>
        <w:ind w:left="3240" w:hanging="180"/>
      </w:pPr>
      <w:rPr>
        <w:rFonts w:cs="Times New Roman"/>
      </w:rPr>
    </w:lvl>
    <w:lvl w:ilvl="6" w:tplc="1009000F">
      <w:start w:val="1"/>
      <w:numFmt w:val="decimal"/>
      <w:lvlText w:val="%7."/>
      <w:lvlJc w:val="left"/>
      <w:pPr>
        <w:tabs>
          <w:tab w:val="num" w:pos="3960"/>
        </w:tabs>
        <w:ind w:left="3960" w:hanging="360"/>
      </w:pPr>
      <w:rPr>
        <w:rFonts w:cs="Times New Roman"/>
      </w:rPr>
    </w:lvl>
    <w:lvl w:ilvl="7" w:tplc="10090019">
      <w:start w:val="1"/>
      <w:numFmt w:val="lowerLetter"/>
      <w:lvlText w:val="%8."/>
      <w:lvlJc w:val="left"/>
      <w:pPr>
        <w:tabs>
          <w:tab w:val="num" w:pos="4680"/>
        </w:tabs>
        <w:ind w:left="4680" w:hanging="360"/>
      </w:pPr>
      <w:rPr>
        <w:rFonts w:cs="Times New Roman"/>
      </w:rPr>
    </w:lvl>
    <w:lvl w:ilvl="8" w:tplc="1009001B">
      <w:start w:val="1"/>
      <w:numFmt w:val="lowerRoman"/>
      <w:lvlText w:val="%9."/>
      <w:lvlJc w:val="right"/>
      <w:pPr>
        <w:tabs>
          <w:tab w:val="num" w:pos="5400"/>
        </w:tabs>
        <w:ind w:left="5400" w:hanging="180"/>
      </w:pPr>
      <w:rPr>
        <w:rFonts w:cs="Times New Roman"/>
      </w:rPr>
    </w:lvl>
  </w:abstractNum>
  <w:abstractNum w:abstractNumId="6"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15:restartNumberingAfterBreak="0">
    <w:nsid w:val="06EF3E5B"/>
    <w:multiLevelType w:val="hybridMultilevel"/>
    <w:tmpl w:val="F5264646"/>
    <w:lvl w:ilvl="0" w:tplc="FFFFFFFF">
      <w:start w:val="1"/>
      <w:numFmt w:val="decimal"/>
      <w:pStyle w:val="FTAArticleTextIndent1"/>
      <w:lvlText w:val="%1."/>
      <w:lvlJc w:val="left"/>
      <w:pPr>
        <w:tabs>
          <w:tab w:val="num" w:pos="360"/>
        </w:tabs>
        <w:ind w:left="360" w:hanging="360"/>
      </w:pPr>
      <w:rPr>
        <w:rFonts w:cs="Times New Roman" w:hint="default"/>
        <w:b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15:restartNumberingAfterBreak="0">
    <w:nsid w:val="0DB21E04"/>
    <w:multiLevelType w:val="hybridMultilevel"/>
    <w:tmpl w:val="5660FE04"/>
    <w:lvl w:ilvl="0" w:tplc="F65CD650">
      <w:start w:val="1"/>
      <w:numFmt w:val="decimal"/>
      <w:pStyle w:val="FTAArticleText-singlepara"/>
      <w:lvlText w:val="%1."/>
      <w:lvlJc w:val="left"/>
      <w:pPr>
        <w:tabs>
          <w:tab w:val="num" w:pos="360"/>
        </w:tabs>
        <w:ind w:left="360" w:hanging="360"/>
      </w:pPr>
      <w:rPr>
        <w:rFonts w:cs="Times New Roman" w:hint="default"/>
        <w:i w:val="0"/>
      </w:rPr>
    </w:lvl>
    <w:lvl w:ilvl="1" w:tplc="0C090019">
      <w:start w:val="1"/>
      <w:numFmt w:val="lowerLetter"/>
      <w:lvlText w:val="%2."/>
      <w:lvlJc w:val="left"/>
      <w:pPr>
        <w:tabs>
          <w:tab w:val="num" w:pos="0"/>
        </w:tabs>
        <w:ind w:hanging="360"/>
      </w:pPr>
      <w:rPr>
        <w:rFonts w:cs="Times New Roman"/>
      </w:rPr>
    </w:lvl>
    <w:lvl w:ilvl="2" w:tplc="0C09001B">
      <w:start w:val="1"/>
      <w:numFmt w:val="lowerRoman"/>
      <w:lvlText w:val="%3."/>
      <w:lvlJc w:val="right"/>
      <w:pPr>
        <w:tabs>
          <w:tab w:val="num" w:pos="720"/>
        </w:tabs>
        <w:ind w:left="720" w:hanging="180"/>
      </w:pPr>
      <w:rPr>
        <w:rFonts w:cs="Times New Roman"/>
      </w:rPr>
    </w:lvl>
    <w:lvl w:ilvl="3" w:tplc="8FF40538">
      <w:start w:val="2"/>
      <w:numFmt w:val="lowerLetter"/>
      <w:lvlText w:val="%4)"/>
      <w:lvlJc w:val="left"/>
      <w:pPr>
        <w:tabs>
          <w:tab w:val="num" w:pos="1440"/>
        </w:tabs>
        <w:ind w:left="1440" w:hanging="360"/>
      </w:pPr>
      <w:rPr>
        <w:rFonts w:cs="Times New Roman" w:hint="default"/>
      </w:rPr>
    </w:lvl>
    <w:lvl w:ilvl="4" w:tplc="0C090019">
      <w:start w:val="1"/>
      <w:numFmt w:val="lowerLetter"/>
      <w:lvlText w:val="%5."/>
      <w:lvlJc w:val="left"/>
      <w:pPr>
        <w:tabs>
          <w:tab w:val="num" w:pos="2160"/>
        </w:tabs>
        <w:ind w:left="2160" w:hanging="360"/>
      </w:pPr>
      <w:rPr>
        <w:rFonts w:cs="Times New Roman"/>
      </w:rPr>
    </w:lvl>
    <w:lvl w:ilvl="5" w:tplc="0C09001B">
      <w:start w:val="1"/>
      <w:numFmt w:val="lowerRoman"/>
      <w:lvlText w:val="%6."/>
      <w:lvlJc w:val="right"/>
      <w:pPr>
        <w:tabs>
          <w:tab w:val="num" w:pos="2880"/>
        </w:tabs>
        <w:ind w:left="2880" w:hanging="180"/>
      </w:pPr>
      <w:rPr>
        <w:rFonts w:cs="Times New Roman"/>
      </w:rPr>
    </w:lvl>
    <w:lvl w:ilvl="6" w:tplc="D2C8CC0E">
      <w:start w:val="2"/>
      <w:numFmt w:val="upperLetter"/>
      <w:lvlText w:val="%7)"/>
      <w:lvlJc w:val="left"/>
      <w:pPr>
        <w:tabs>
          <w:tab w:val="num" w:pos="3600"/>
        </w:tabs>
        <w:ind w:left="3600" w:hanging="360"/>
      </w:pPr>
      <w:rPr>
        <w:rFonts w:cs="Times New Roman" w:hint="default"/>
      </w:rPr>
    </w:lvl>
    <w:lvl w:ilvl="7" w:tplc="9A820AB8">
      <w:start w:val="1"/>
      <w:numFmt w:val="lowerLetter"/>
      <w:lvlText w:val="(%8)"/>
      <w:lvlJc w:val="left"/>
      <w:pPr>
        <w:tabs>
          <w:tab w:val="num" w:pos="4320"/>
        </w:tabs>
        <w:ind w:left="4320" w:hanging="360"/>
      </w:pPr>
      <w:rPr>
        <w:rFonts w:cs="Times New Roman" w:hint="default"/>
      </w:rPr>
    </w:lvl>
    <w:lvl w:ilvl="8" w:tplc="0C09001B" w:tentative="1">
      <w:start w:val="1"/>
      <w:numFmt w:val="lowerRoman"/>
      <w:lvlText w:val="%9."/>
      <w:lvlJc w:val="right"/>
      <w:pPr>
        <w:tabs>
          <w:tab w:val="num" w:pos="5040"/>
        </w:tabs>
        <w:ind w:left="5040" w:hanging="180"/>
      </w:pPr>
      <w:rPr>
        <w:rFonts w:cs="Times New Roman"/>
      </w:rPr>
    </w:lvl>
  </w:abstractNum>
  <w:abstractNum w:abstractNumId="10" w15:restartNumberingAfterBreak="0">
    <w:nsid w:val="0F7C4348"/>
    <w:multiLevelType w:val="hybridMultilevel"/>
    <w:tmpl w:val="21D07B50"/>
    <w:lvl w:ilvl="0" w:tplc="D0C6D5FE">
      <w:start w:val="1"/>
      <w:numFmt w:val="decimal"/>
      <w:lvlText w:val="%1."/>
      <w:lvlJc w:val="left"/>
      <w:pPr>
        <w:ind w:left="360" w:hanging="360"/>
      </w:pPr>
      <w:rPr>
        <w:rFonts w:cs="Times New Roman"/>
        <w:b w:val="0"/>
      </w:rPr>
    </w:lvl>
    <w:lvl w:ilvl="1" w:tplc="0C0A0019">
      <w:start w:val="1"/>
      <w:numFmt w:val="lowerLetter"/>
      <w:lvlText w:val="%2."/>
      <w:lvlJc w:val="left"/>
      <w:pPr>
        <w:ind w:left="1080" w:hanging="360"/>
      </w:pPr>
      <w:rPr>
        <w:rFonts w:cs="Times New Roman"/>
      </w:rPr>
    </w:lvl>
    <w:lvl w:ilvl="2" w:tplc="D30E3700">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107220DD"/>
    <w:multiLevelType w:val="hybridMultilevel"/>
    <w:tmpl w:val="87BA89A6"/>
    <w:lvl w:ilvl="0" w:tplc="0409000F">
      <w:start w:val="1"/>
      <w:numFmt w:val="decimal"/>
      <w:lvlText w:val="%1."/>
      <w:lvlJc w:val="left"/>
      <w:pPr>
        <w:tabs>
          <w:tab w:val="num" w:pos="720"/>
        </w:tabs>
        <w:ind w:left="720" w:hanging="360"/>
      </w:pPr>
      <w:rPr>
        <w:rFonts w:cs="Times New Roman"/>
      </w:rPr>
    </w:lvl>
    <w:lvl w:ilvl="1" w:tplc="1054CA82">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22D0C0B"/>
    <w:multiLevelType w:val="hybridMultilevel"/>
    <w:tmpl w:val="72745B0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28364B0"/>
    <w:multiLevelType w:val="singleLevel"/>
    <w:tmpl w:val="D084FB5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3E4330B"/>
    <w:multiLevelType w:val="multilevel"/>
    <w:tmpl w:val="875C441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96C72CA"/>
    <w:multiLevelType w:val="hybridMultilevel"/>
    <w:tmpl w:val="003AF22C"/>
    <w:lvl w:ilvl="0" w:tplc="FFEA60EE">
      <w:start w:val="4"/>
      <w:numFmt w:val="upperLetter"/>
      <w:lvlText w:val="%1."/>
      <w:lvlJc w:val="left"/>
      <w:pPr>
        <w:tabs>
          <w:tab w:val="num" w:pos="780"/>
        </w:tabs>
        <w:ind w:left="780" w:hanging="420"/>
      </w:pPr>
      <w:rPr>
        <w:rFonts w:hint="default"/>
        <w:b/>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6" w15:restartNumberingAfterBreak="0">
    <w:nsid w:val="1AD63C5D"/>
    <w:multiLevelType w:val="singleLevel"/>
    <w:tmpl w:val="DEA28F20"/>
    <w:lvl w:ilvl="0">
      <w:start w:val="1"/>
      <w:numFmt w:val="decimal"/>
      <w:pStyle w:val="ListeNumaras"/>
      <w:lvlText w:val="%1."/>
      <w:lvlJc w:val="left"/>
      <w:pPr>
        <w:tabs>
          <w:tab w:val="num" w:pos="360"/>
        </w:tabs>
        <w:ind w:left="0" w:firstLine="0"/>
      </w:pPr>
      <w:rPr>
        <w:rFonts w:hint="default"/>
      </w:rPr>
    </w:lvl>
  </w:abstractNum>
  <w:abstractNum w:abstractNumId="17" w15:restartNumberingAfterBreak="0">
    <w:nsid w:val="1C145FCB"/>
    <w:multiLevelType w:val="singleLevel"/>
    <w:tmpl w:val="BEF68DA6"/>
    <w:name w:val="Tiret 2"/>
    <w:lvl w:ilvl="0">
      <w:start w:val="1"/>
      <w:numFmt w:val="bullet"/>
      <w:lvlRestart w:val="0"/>
      <w:pStyle w:val="Tiret3"/>
      <w:lvlText w:val="–"/>
      <w:lvlJc w:val="left"/>
      <w:pPr>
        <w:tabs>
          <w:tab w:val="num" w:pos="2551"/>
        </w:tabs>
        <w:ind w:left="2551" w:hanging="567"/>
      </w:pPr>
    </w:lvl>
  </w:abstractNum>
  <w:abstractNum w:abstractNumId="18" w15:restartNumberingAfterBreak="0">
    <w:nsid w:val="1C790A2F"/>
    <w:multiLevelType w:val="hybridMultilevel"/>
    <w:tmpl w:val="6B063F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A641EE"/>
    <w:multiLevelType w:val="hybridMultilevel"/>
    <w:tmpl w:val="5E44B3D2"/>
    <w:lvl w:ilvl="0" w:tplc="1E6A4556">
      <w:start w:val="1"/>
      <w:numFmt w:val="lowerLetter"/>
      <w:lvlText w:val="(%1)"/>
      <w:lvlJc w:val="left"/>
      <w:pPr>
        <w:tabs>
          <w:tab w:val="num" w:pos="1125"/>
        </w:tabs>
        <w:ind w:left="1125" w:hanging="405"/>
      </w:pPr>
      <w:rPr>
        <w:rFonts w:ascii="Times New (W1)" w:hAnsi="Times New (W1)" w:cs="Times New Roman" w:hint="default"/>
        <w:b w:val="0"/>
        <w:i w:val="0"/>
        <w:color w:val="auto"/>
      </w:rPr>
    </w:lvl>
    <w:lvl w:ilvl="1" w:tplc="F1AA9A32">
      <w:start w:val="7"/>
      <w:numFmt w:val="decimal"/>
      <w:lvlText w:val="%2."/>
      <w:lvlJc w:val="left"/>
      <w:pPr>
        <w:tabs>
          <w:tab w:val="num" w:pos="1800"/>
        </w:tabs>
        <w:ind w:left="1800" w:hanging="360"/>
      </w:pPr>
      <w:rPr>
        <w:rFonts w:cs="Times New Roman" w:hint="default"/>
        <w:color w:val="auto"/>
      </w:rPr>
    </w:lvl>
    <w:lvl w:ilvl="2" w:tplc="0409001B">
      <w:start w:val="1"/>
      <w:numFmt w:val="lowerRoman"/>
      <w:lvlText w:val="%3."/>
      <w:lvlJc w:val="right"/>
      <w:pPr>
        <w:tabs>
          <w:tab w:val="num" w:pos="2520"/>
        </w:tabs>
        <w:ind w:left="2520" w:hanging="180"/>
      </w:pPr>
      <w:rPr>
        <w:rFonts w:cs="Times New Roman"/>
      </w:rPr>
    </w:lvl>
    <w:lvl w:ilvl="3" w:tplc="FE4EC418">
      <w:start w:val="1"/>
      <w:numFmt w:val="decimal"/>
      <w:lvlText w:val="%4."/>
      <w:lvlJc w:val="left"/>
      <w:pPr>
        <w:tabs>
          <w:tab w:val="num" w:pos="3240"/>
        </w:tabs>
        <w:ind w:left="3240" w:hanging="360"/>
      </w:pPr>
      <w:rPr>
        <w:rFonts w:ascii="Times New Roman" w:hAnsi="Times New Roman"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22CA659A"/>
    <w:multiLevelType w:val="singleLevel"/>
    <w:tmpl w:val="7B9C897A"/>
    <w:lvl w:ilvl="0">
      <w:start w:val="1"/>
      <w:numFmt w:val="bullet"/>
      <w:pStyle w:val="Par-number1"/>
      <w:lvlText w:val=""/>
      <w:lvlJc w:val="left"/>
      <w:pPr>
        <w:tabs>
          <w:tab w:val="num" w:pos="567"/>
        </w:tabs>
        <w:ind w:left="567" w:hanging="567"/>
      </w:pPr>
      <w:rPr>
        <w:rFonts w:ascii="Symbol" w:hAnsi="Symbol" w:hint="default"/>
        <w:color w:val="auto"/>
      </w:rPr>
    </w:lvl>
  </w:abstractNum>
  <w:abstractNum w:abstractNumId="21" w15:restartNumberingAfterBreak="0">
    <w:nsid w:val="25FE3E0D"/>
    <w:multiLevelType w:val="singleLevel"/>
    <w:tmpl w:val="CE7039F0"/>
    <w:lvl w:ilvl="0">
      <w:start w:val="1"/>
      <w:numFmt w:val="bullet"/>
      <w:pStyle w:val="ListeMaddemi"/>
      <w:lvlText w:val=""/>
      <w:lvlJc w:val="left"/>
      <w:pPr>
        <w:tabs>
          <w:tab w:val="num" w:pos="720"/>
        </w:tabs>
        <w:ind w:left="720" w:hanging="720"/>
      </w:pPr>
      <w:rPr>
        <w:rFonts w:ascii="Symbol" w:hAnsi="Symbol" w:hint="default"/>
      </w:rPr>
    </w:lvl>
  </w:abstractNum>
  <w:abstractNum w:abstractNumId="22" w15:restartNumberingAfterBreak="0">
    <w:nsid w:val="27907728"/>
    <w:multiLevelType w:val="singleLevel"/>
    <w:tmpl w:val="1FBE333C"/>
    <w:lvl w:ilvl="0">
      <w:start w:val="1"/>
      <w:numFmt w:val="decimal"/>
      <w:pStyle w:val="Tiret0"/>
      <w:lvlText w:val="%1."/>
      <w:legacy w:legacy="1" w:legacySpace="0" w:legacyIndent="283"/>
      <w:lvlJc w:val="left"/>
      <w:pPr>
        <w:ind w:left="283" w:hanging="283"/>
      </w:pPr>
      <w:rPr>
        <w:rFonts w:cs="Times New Roman"/>
      </w:rPr>
    </w:lvl>
  </w:abstractNum>
  <w:abstractNum w:abstractNumId="23" w15:restartNumberingAfterBreak="0">
    <w:nsid w:val="29AF5DAD"/>
    <w:multiLevelType w:val="hybridMultilevel"/>
    <w:tmpl w:val="66FC446C"/>
    <w:lvl w:ilvl="0" w:tplc="041F0011">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B0C2A9C"/>
    <w:multiLevelType w:val="hybridMultilevel"/>
    <w:tmpl w:val="18605B8E"/>
    <w:lvl w:ilvl="0" w:tplc="B518FF86">
      <w:start w:val="1"/>
      <w:numFmt w:val="lowerRoman"/>
      <w:lvlText w:val="(%1)"/>
      <w:lvlJc w:val="left"/>
      <w:pPr>
        <w:ind w:left="720" w:hanging="360"/>
      </w:pPr>
      <w:rPr>
        <w:rFonts w:ascii="Times New Roman" w:hAnsi="Times New Roman" w:cs="Times New Roman" w:hint="default"/>
        <w:b w:val="0"/>
        <w:i w:val="0"/>
        <w:sz w:val="24"/>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25" w15:restartNumberingAfterBreak="0">
    <w:nsid w:val="2D2D468B"/>
    <w:multiLevelType w:val="singleLevel"/>
    <w:tmpl w:val="A18042A8"/>
    <w:name w:val="List Number 1"/>
    <w:lvl w:ilvl="0">
      <w:start w:val="1"/>
      <w:numFmt w:val="upperLetter"/>
      <w:pStyle w:val="EntLogo"/>
      <w:lvlText w:val="%1."/>
      <w:lvlJc w:val="left"/>
      <w:pPr>
        <w:tabs>
          <w:tab w:val="num" w:pos="567"/>
        </w:tabs>
        <w:ind w:left="567" w:hanging="567"/>
      </w:pPr>
      <w:rPr>
        <w:rFonts w:cs="Times New Roman"/>
      </w:rPr>
    </w:lvl>
  </w:abstractNum>
  <w:abstractNum w:abstractNumId="26" w15:restartNumberingAfterBreak="0">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7" w15:restartNumberingAfterBreak="0">
    <w:nsid w:val="2F191641"/>
    <w:multiLevelType w:val="multilevel"/>
    <w:tmpl w:val="B67C4E92"/>
    <w:name w:val="Tiret 3"/>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1CD398A"/>
    <w:multiLevelType w:val="singleLevel"/>
    <w:tmpl w:val="0276BF00"/>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15:restartNumberingAfterBreak="0">
    <w:nsid w:val="32E82B12"/>
    <w:multiLevelType w:val="hybridMultilevel"/>
    <w:tmpl w:val="3BC08F34"/>
    <w:lvl w:ilvl="0" w:tplc="141A000F">
      <w:start w:val="1"/>
      <w:numFmt w:val="decimal"/>
      <w:lvlText w:val="%1."/>
      <w:lvlJc w:val="left"/>
      <w:pPr>
        <w:tabs>
          <w:tab w:val="num" w:pos="720"/>
        </w:tabs>
        <w:ind w:left="720" w:hanging="360"/>
      </w:p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30" w15:restartNumberingAfterBreak="0">
    <w:nsid w:val="34863C11"/>
    <w:multiLevelType w:val="hybridMultilevel"/>
    <w:tmpl w:val="F596083C"/>
    <w:lvl w:ilvl="0" w:tplc="0409000F">
      <w:start w:val="1"/>
      <w:numFmt w:val="decimal"/>
      <w:lvlText w:val="%1."/>
      <w:lvlJc w:val="left"/>
      <w:pPr>
        <w:tabs>
          <w:tab w:val="num" w:pos="720"/>
        </w:tabs>
        <w:ind w:left="720" w:hanging="360"/>
      </w:pPr>
      <w:rPr>
        <w:rFonts w:cs="Times New Roman"/>
      </w:rPr>
    </w:lvl>
    <w:lvl w:ilvl="1" w:tplc="4962C4F6">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394F5925"/>
    <w:multiLevelType w:val="singleLevel"/>
    <w:tmpl w:val="395C08BE"/>
    <w:name w:val="List Bullet 4__1"/>
    <w:lvl w:ilvl="0">
      <w:start w:val="1"/>
      <w:numFmt w:val="decimal"/>
      <w:pStyle w:val="Par-bullet"/>
      <w:lvlText w:val="(%1)"/>
      <w:lvlJc w:val="left"/>
      <w:pPr>
        <w:tabs>
          <w:tab w:val="num" w:pos="567"/>
        </w:tabs>
        <w:ind w:left="567" w:hanging="567"/>
      </w:pPr>
      <w:rPr>
        <w:rFonts w:cs="Times New Roman"/>
      </w:rPr>
    </w:lvl>
  </w:abstractNum>
  <w:abstractNum w:abstractNumId="32" w15:restartNumberingAfterBreak="0">
    <w:nsid w:val="3DD66C9D"/>
    <w:multiLevelType w:val="singleLevel"/>
    <w:tmpl w:val="E5905DC2"/>
    <w:lvl w:ilvl="0">
      <w:start w:val="1"/>
      <w:numFmt w:val="lowerLetter"/>
      <w:pStyle w:val="Par-numberi"/>
      <w:lvlText w:val="(%1)"/>
      <w:lvlJc w:val="left"/>
      <w:pPr>
        <w:tabs>
          <w:tab w:val="num" w:pos="567"/>
        </w:tabs>
        <w:ind w:left="567" w:hanging="567"/>
      </w:pPr>
      <w:rPr>
        <w:rFonts w:cs="Times New Roman"/>
      </w:rPr>
    </w:lvl>
  </w:abstractNum>
  <w:abstractNum w:abstractNumId="33" w15:restartNumberingAfterBreak="0">
    <w:nsid w:val="415B7EDE"/>
    <w:multiLevelType w:val="singleLevel"/>
    <w:tmpl w:val="92264878"/>
    <w:name w:val="List Number 3"/>
    <w:lvl w:ilvl="0">
      <w:start w:val="1"/>
      <w:numFmt w:val="bullet"/>
      <w:lvlRestart w:val="0"/>
      <w:pStyle w:val="Tiret4"/>
      <w:lvlText w:val="–"/>
      <w:lvlJc w:val="left"/>
      <w:pPr>
        <w:tabs>
          <w:tab w:val="num" w:pos="3118"/>
        </w:tabs>
        <w:ind w:left="3118" w:hanging="567"/>
      </w:pPr>
    </w:lvl>
  </w:abstractNum>
  <w:abstractNum w:abstractNumId="34" w15:restartNumberingAfterBreak="0">
    <w:nsid w:val="43A85611"/>
    <w:multiLevelType w:val="multilevel"/>
    <w:tmpl w:val="18667D1A"/>
    <w:name w:val="List Dash 4"/>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54072F3"/>
    <w:multiLevelType w:val="hybridMultilevel"/>
    <w:tmpl w:val="78B4FBFA"/>
    <w:lvl w:ilvl="0" w:tplc="57FCC0F2">
      <w:start w:val="1"/>
      <w:numFmt w:val="lowerLetter"/>
      <w:lvlText w:val="(%1)"/>
      <w:lvlJc w:val="left"/>
      <w:pPr>
        <w:ind w:left="2132" w:hanging="360"/>
      </w:pPr>
      <w:rPr>
        <w:rFonts w:hint="default"/>
      </w:rPr>
    </w:lvl>
    <w:lvl w:ilvl="1" w:tplc="041F0019">
      <w:start w:val="1"/>
      <w:numFmt w:val="lowerLetter"/>
      <w:lvlText w:val="%2."/>
      <w:lvlJc w:val="left"/>
      <w:pPr>
        <w:ind w:left="3932" w:hanging="360"/>
      </w:pPr>
    </w:lvl>
    <w:lvl w:ilvl="2" w:tplc="041F001B" w:tentative="1">
      <w:start w:val="1"/>
      <w:numFmt w:val="lowerRoman"/>
      <w:lvlText w:val="%3."/>
      <w:lvlJc w:val="right"/>
      <w:pPr>
        <w:ind w:left="4652" w:hanging="180"/>
      </w:pPr>
    </w:lvl>
    <w:lvl w:ilvl="3" w:tplc="041F000F" w:tentative="1">
      <w:start w:val="1"/>
      <w:numFmt w:val="decimal"/>
      <w:lvlText w:val="%4."/>
      <w:lvlJc w:val="left"/>
      <w:pPr>
        <w:ind w:left="5372" w:hanging="360"/>
      </w:pPr>
    </w:lvl>
    <w:lvl w:ilvl="4" w:tplc="041F0019" w:tentative="1">
      <w:start w:val="1"/>
      <w:numFmt w:val="lowerLetter"/>
      <w:lvlText w:val="%5."/>
      <w:lvlJc w:val="left"/>
      <w:pPr>
        <w:ind w:left="6092" w:hanging="360"/>
      </w:pPr>
    </w:lvl>
    <w:lvl w:ilvl="5" w:tplc="041F001B" w:tentative="1">
      <w:start w:val="1"/>
      <w:numFmt w:val="lowerRoman"/>
      <w:lvlText w:val="%6."/>
      <w:lvlJc w:val="right"/>
      <w:pPr>
        <w:ind w:left="6812" w:hanging="180"/>
      </w:pPr>
    </w:lvl>
    <w:lvl w:ilvl="6" w:tplc="041F000F" w:tentative="1">
      <w:start w:val="1"/>
      <w:numFmt w:val="decimal"/>
      <w:lvlText w:val="%7."/>
      <w:lvlJc w:val="left"/>
      <w:pPr>
        <w:ind w:left="7532" w:hanging="360"/>
      </w:pPr>
    </w:lvl>
    <w:lvl w:ilvl="7" w:tplc="041F0019" w:tentative="1">
      <w:start w:val="1"/>
      <w:numFmt w:val="lowerLetter"/>
      <w:lvlText w:val="%8."/>
      <w:lvlJc w:val="left"/>
      <w:pPr>
        <w:ind w:left="8252" w:hanging="360"/>
      </w:pPr>
    </w:lvl>
    <w:lvl w:ilvl="8" w:tplc="041F001B" w:tentative="1">
      <w:start w:val="1"/>
      <w:numFmt w:val="lowerRoman"/>
      <w:lvlText w:val="%9."/>
      <w:lvlJc w:val="right"/>
      <w:pPr>
        <w:ind w:left="8972" w:hanging="180"/>
      </w:pPr>
    </w:lvl>
  </w:abstractNum>
  <w:abstractNum w:abstractNumId="36" w15:restartNumberingAfterBreak="0">
    <w:nsid w:val="46957D49"/>
    <w:multiLevelType w:val="hybridMultilevel"/>
    <w:tmpl w:val="43FA1E18"/>
    <w:lvl w:ilvl="0" w:tplc="4E1CE75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76B0E79"/>
    <w:multiLevelType w:val="singleLevel"/>
    <w:tmpl w:val="D98EDFC8"/>
    <w:lvl w:ilvl="0">
      <w:start w:val="1"/>
      <w:numFmt w:val="decimal"/>
      <w:lvlText w:val="%1)"/>
      <w:lvlJc w:val="left"/>
      <w:pPr>
        <w:tabs>
          <w:tab w:val="num" w:pos="720"/>
        </w:tabs>
        <w:ind w:left="720" w:hanging="720"/>
      </w:pPr>
      <w:rPr>
        <w:rFonts w:hint="default"/>
      </w:rPr>
    </w:lvl>
  </w:abstractNum>
  <w:abstractNum w:abstractNumId="38" w15:restartNumberingAfterBreak="0">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9" w15:restartNumberingAfterBreak="0">
    <w:nsid w:val="4BF657A0"/>
    <w:multiLevelType w:val="hybridMultilevel"/>
    <w:tmpl w:val="21CACD30"/>
    <w:name w:val="List Dash 3"/>
    <w:lvl w:ilvl="0" w:tplc="FFFFFFFF">
      <w:start w:val="1"/>
      <w:numFmt w:val="lowerLetter"/>
      <w:pStyle w:val="FTAArticleText-Numberedparas"/>
      <w:lvlText w:val="%1)"/>
      <w:lvlJc w:val="left"/>
      <w:pPr>
        <w:tabs>
          <w:tab w:val="num" w:pos="720"/>
        </w:tabs>
        <w:ind w:left="720" w:hanging="360"/>
      </w:pPr>
      <w:rPr>
        <w:rFonts w:cs="Times New Roman"/>
      </w:rPr>
    </w:lvl>
    <w:lvl w:ilvl="1" w:tplc="FFFFFFFF">
      <w:start w:val="1"/>
      <w:numFmt w:val="lowerRoman"/>
      <w:lvlText w:val="%2."/>
      <w:lvlJc w:val="righ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1" w15:restartNumberingAfterBreak="0">
    <w:nsid w:val="4E945993"/>
    <w:multiLevelType w:val="singleLevel"/>
    <w:tmpl w:val="286E58FA"/>
    <w:name w:val="List Number 2"/>
    <w:lvl w:ilvl="0">
      <w:start w:val="1"/>
      <w:numFmt w:val="bullet"/>
      <w:lvlRestart w:val="0"/>
      <w:lvlText w:val="–"/>
      <w:lvlJc w:val="left"/>
      <w:pPr>
        <w:tabs>
          <w:tab w:val="num" w:pos="1134"/>
        </w:tabs>
        <w:ind w:left="1134" w:hanging="283"/>
      </w:pPr>
      <w:rPr>
        <w:rFonts w:ascii="Times New Roman" w:hAnsi="Times New Roman"/>
      </w:rPr>
    </w:lvl>
  </w:abstractNum>
  <w:abstractNum w:abstractNumId="42" w15:restartNumberingAfterBreak="0">
    <w:nsid w:val="4F1A5EEB"/>
    <w:multiLevelType w:val="singleLevel"/>
    <w:tmpl w:val="E90C02CE"/>
    <w:lvl w:ilvl="0">
      <w:start w:val="1"/>
      <w:numFmt w:val="bullet"/>
      <w:lvlRestart w:val="0"/>
      <w:pStyle w:val="Tiret1"/>
      <w:lvlText w:val="–"/>
      <w:lvlJc w:val="left"/>
      <w:pPr>
        <w:tabs>
          <w:tab w:val="num" w:pos="1417"/>
        </w:tabs>
        <w:ind w:left="1417" w:hanging="567"/>
      </w:pPr>
    </w:lvl>
  </w:abstractNum>
  <w:abstractNum w:abstractNumId="43" w15:restartNumberingAfterBreak="0">
    <w:nsid w:val="542A1204"/>
    <w:multiLevelType w:val="multilevel"/>
    <w:tmpl w:val="BC1E8404"/>
    <w:name w:val="LegalNumbering"/>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54A43BE"/>
    <w:multiLevelType w:val="hybridMultilevel"/>
    <w:tmpl w:val="0686A5E6"/>
    <w:lvl w:ilvl="0" w:tplc="2A72C540">
      <w:start w:val="1"/>
      <w:numFmt w:val="decimal"/>
      <w:lvlText w:val="%1."/>
      <w:lvlJc w:val="left"/>
      <w:pPr>
        <w:ind w:left="36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46" w15:restartNumberingAfterBreak="0">
    <w:nsid w:val="622C0166"/>
    <w:multiLevelType w:val="hybridMultilevel"/>
    <w:tmpl w:val="22407AB0"/>
    <w:lvl w:ilvl="0" w:tplc="338E15B8">
      <w:start w:val="1"/>
      <w:numFmt w:val="decimal"/>
      <w:lvlText w:val="%1."/>
      <w:lvlJc w:val="left"/>
      <w:pPr>
        <w:ind w:left="3053" w:hanging="360"/>
      </w:pPr>
      <w:rPr>
        <w:rFonts w:ascii="Times New Roman" w:hAnsi="Times New Roman" w:cs="Times New Roman" w:hint="default"/>
        <w:b w:val="0"/>
        <w:i w:val="0"/>
        <w:sz w:val="24"/>
      </w:rPr>
    </w:lvl>
    <w:lvl w:ilvl="1" w:tplc="162039FE">
      <w:start w:val="1"/>
      <w:numFmt w:val="decimal"/>
      <w:lvlText w:val="%2."/>
      <w:lvlJc w:val="left"/>
      <w:pPr>
        <w:ind w:left="1857" w:hanging="570"/>
      </w:pPr>
      <w:rPr>
        <w:rFonts w:cs="Times New Roman" w:hint="default"/>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7" w15:restartNumberingAfterBreak="0">
    <w:nsid w:val="62484247"/>
    <w:multiLevelType w:val="hybridMultilevel"/>
    <w:tmpl w:val="E56AACF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E53660"/>
    <w:multiLevelType w:val="hybridMultilevel"/>
    <w:tmpl w:val="52529A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E4E71E4"/>
    <w:multiLevelType w:val="singleLevel"/>
    <w:tmpl w:val="21145626"/>
    <w:name w:val="Tiret 4"/>
    <w:lvl w:ilvl="0">
      <w:start w:val="1"/>
      <w:numFmt w:val="decimal"/>
      <w:pStyle w:val="Par-equal"/>
      <w:lvlText w:val="%1."/>
      <w:lvlJc w:val="left"/>
      <w:pPr>
        <w:tabs>
          <w:tab w:val="num" w:pos="567"/>
        </w:tabs>
        <w:ind w:left="567" w:hanging="567"/>
      </w:pPr>
      <w:rPr>
        <w:rFonts w:cs="Times New Roman"/>
      </w:rPr>
    </w:lvl>
  </w:abstractNum>
  <w:abstractNum w:abstractNumId="50" w15:restartNumberingAfterBreak="0">
    <w:nsid w:val="6FA14AF2"/>
    <w:multiLevelType w:val="multilevel"/>
    <w:tmpl w:val="02E690F2"/>
    <w:lvl w:ilvl="0">
      <w:start w:val="1"/>
      <w:numFmt w:val="decimal"/>
      <w:lvlText w:val="%1)"/>
      <w:lvlJc w:val="left"/>
      <w:pPr>
        <w:tabs>
          <w:tab w:val="num" w:pos="720"/>
        </w:tabs>
        <w:ind w:left="720" w:hanging="72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1F06166"/>
    <w:multiLevelType w:val="multilevel"/>
    <w:tmpl w:val="C08066D2"/>
    <w:name w:val="NumPar"/>
    <w:lvl w:ilvl="0">
      <w:start w:val="1"/>
      <w:numFmt w:val="decimal"/>
      <w:lvlRestart w:val="0"/>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3A42BE8"/>
    <w:multiLevelType w:val="hybridMultilevel"/>
    <w:tmpl w:val="D88E7080"/>
    <w:lvl w:ilvl="0" w:tplc="7E888A4A">
      <w:start w:val="1"/>
      <w:numFmt w:val="bullet"/>
      <w:lvlText w:val="-"/>
      <w:lvlJc w:val="left"/>
      <w:pPr>
        <w:ind w:left="1065" w:hanging="360"/>
      </w:pPr>
      <w:rPr>
        <w:rFonts w:ascii="Times New Roman" w:eastAsia="Malgun Gothic" w:hAnsi="Times New Roman" w:cs="Times New Roman" w:hint="default"/>
        <w:strike w:val="0"/>
        <w:sz w:val="22"/>
        <w:u w:val="no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3" w15:restartNumberingAfterBreak="0">
    <w:nsid w:val="76BC5C11"/>
    <w:multiLevelType w:val="singleLevel"/>
    <w:tmpl w:val="E44CE82E"/>
    <w:name w:val="List Dash 2"/>
    <w:lvl w:ilvl="0">
      <w:start w:val="1"/>
      <w:numFmt w:val="bullet"/>
      <w:lvlRestart w:val="0"/>
      <w:lvlText w:val=""/>
      <w:lvlJc w:val="left"/>
      <w:pPr>
        <w:tabs>
          <w:tab w:val="num" w:pos="1134"/>
        </w:tabs>
        <w:ind w:left="1134" w:hanging="283"/>
      </w:pPr>
      <w:rPr>
        <w:rFonts w:ascii="Symbol" w:hAnsi="Symbol" w:hint="default"/>
      </w:rPr>
    </w:lvl>
  </w:abstractNum>
  <w:abstractNum w:abstractNumId="54" w15:restartNumberingAfterBreak="0">
    <w:nsid w:val="7C9407F4"/>
    <w:multiLevelType w:val="hybridMultilevel"/>
    <w:tmpl w:val="15BE9E30"/>
    <w:lvl w:ilvl="0" w:tplc="34B431F0">
      <w:start w:val="1"/>
      <w:numFmt w:val="decimal"/>
      <w:lvlText w:val="%1)"/>
      <w:lvlJc w:val="left"/>
      <w:pPr>
        <w:tabs>
          <w:tab w:val="num" w:pos="900"/>
        </w:tabs>
        <w:ind w:left="900" w:hanging="360"/>
      </w:pPr>
      <w:rPr>
        <w:rFonts w:hint="default"/>
        <w:strike w:val="0"/>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5" w15:restartNumberingAfterBreak="0">
    <w:nsid w:val="7CB17551"/>
    <w:multiLevelType w:val="singleLevel"/>
    <w:tmpl w:val="F300C84C"/>
    <w:lvl w:ilvl="0">
      <w:start w:val="1"/>
      <w:numFmt w:val="bullet"/>
      <w:lvlRestart w:val="0"/>
      <w:pStyle w:val="Fichefinancireattributiontitreacte"/>
      <w:lvlText w:val="–"/>
      <w:lvlJc w:val="left"/>
      <w:pPr>
        <w:tabs>
          <w:tab w:val="num" w:pos="1134"/>
        </w:tabs>
        <w:ind w:left="1134" w:hanging="283"/>
      </w:pPr>
      <w:rPr>
        <w:rFonts w:ascii="Times New Roman" w:hAnsi="Times New Roman"/>
      </w:rPr>
    </w:lvl>
  </w:abstractNum>
  <w:abstractNum w:abstractNumId="56" w15:restartNumberingAfterBreak="0">
    <w:nsid w:val="7D126DE8"/>
    <w:multiLevelType w:val="multilevel"/>
    <w:tmpl w:val="5782B23E"/>
    <w:lvl w:ilvl="0">
      <w:start w:val="1"/>
      <w:numFmt w:val="decimal"/>
      <w:pStyle w:val="Article"/>
      <w:isLgl/>
      <w:suff w:val="space"/>
      <w:lvlText w:val="Article %1"/>
      <w:lvlJc w:val="left"/>
      <w:pPr>
        <w:ind w:left="4320"/>
      </w:pPr>
      <w:rPr>
        <w:rFonts w:cs="Times New Roman" w:hint="default"/>
        <w:b/>
        <w:i w:val="0"/>
        <w:color w:val="auto"/>
      </w:rPr>
    </w:lvl>
    <w:lvl w:ilvl="1">
      <w:start w:val="1"/>
      <w:numFmt w:val="decimalZero"/>
      <w:isLgl/>
      <w:lvlText w:val="Section %1.%2"/>
      <w:lvlJc w:val="left"/>
      <w:pPr>
        <w:tabs>
          <w:tab w:val="num" w:pos="9070"/>
        </w:tabs>
        <w:ind w:left="6550"/>
      </w:pPr>
      <w:rPr>
        <w:rFonts w:cs="Times New Roman" w:hint="default"/>
      </w:rPr>
    </w:lvl>
    <w:lvl w:ilvl="2">
      <w:start w:val="1"/>
      <w:numFmt w:val="lowerLetter"/>
      <w:lvlText w:val="(%3)"/>
      <w:lvlJc w:val="left"/>
      <w:pPr>
        <w:tabs>
          <w:tab w:val="num" w:pos="7558"/>
        </w:tabs>
        <w:ind w:left="7270" w:hanging="432"/>
      </w:pPr>
      <w:rPr>
        <w:rFonts w:cs="Times New Roman" w:hint="default"/>
      </w:rPr>
    </w:lvl>
    <w:lvl w:ilvl="3">
      <w:start w:val="1"/>
      <w:numFmt w:val="lowerLetter"/>
      <w:lvlText w:val="(%4)"/>
      <w:lvlJc w:val="left"/>
      <w:pPr>
        <w:tabs>
          <w:tab w:val="num" w:pos="7630"/>
        </w:tabs>
        <w:ind w:left="7630" w:hanging="360"/>
      </w:pPr>
      <w:rPr>
        <w:rFonts w:cs="Times New Roman" w:hint="default"/>
        <w:b w:val="0"/>
        <w:i w:val="0"/>
      </w:rPr>
    </w:lvl>
    <w:lvl w:ilvl="4">
      <w:start w:val="1"/>
      <w:numFmt w:val="decimal"/>
      <w:lvlText w:val="%5)"/>
      <w:lvlJc w:val="left"/>
      <w:pPr>
        <w:tabs>
          <w:tab w:val="num" w:pos="7846"/>
        </w:tabs>
        <w:ind w:left="7558" w:hanging="432"/>
      </w:pPr>
      <w:rPr>
        <w:rFonts w:cs="Times New Roman" w:hint="default"/>
      </w:rPr>
    </w:lvl>
    <w:lvl w:ilvl="5">
      <w:start w:val="1"/>
      <w:numFmt w:val="lowerLetter"/>
      <w:lvlText w:val="%6)"/>
      <w:lvlJc w:val="left"/>
      <w:pPr>
        <w:tabs>
          <w:tab w:val="num" w:pos="7990"/>
        </w:tabs>
        <w:ind w:left="7702" w:hanging="432"/>
      </w:pPr>
      <w:rPr>
        <w:rFonts w:cs="Times New Roman" w:hint="default"/>
      </w:rPr>
    </w:lvl>
    <w:lvl w:ilvl="6">
      <w:start w:val="1"/>
      <w:numFmt w:val="lowerRoman"/>
      <w:lvlText w:val="%7)"/>
      <w:lvlJc w:val="right"/>
      <w:pPr>
        <w:tabs>
          <w:tab w:val="num" w:pos="7846"/>
        </w:tabs>
        <w:ind w:left="7846" w:hanging="288"/>
      </w:pPr>
      <w:rPr>
        <w:rFonts w:cs="Times New Roman" w:hint="default"/>
      </w:rPr>
    </w:lvl>
    <w:lvl w:ilvl="7">
      <w:start w:val="1"/>
      <w:numFmt w:val="lowerLetter"/>
      <w:lvlText w:val="%8."/>
      <w:lvlJc w:val="left"/>
      <w:pPr>
        <w:tabs>
          <w:tab w:val="num" w:pos="7990"/>
        </w:tabs>
        <w:ind w:left="7990" w:hanging="432"/>
      </w:pPr>
      <w:rPr>
        <w:rFonts w:cs="Times New Roman" w:hint="default"/>
      </w:rPr>
    </w:lvl>
    <w:lvl w:ilvl="8">
      <w:start w:val="1"/>
      <w:numFmt w:val="lowerRoman"/>
      <w:lvlText w:val="%9."/>
      <w:lvlJc w:val="right"/>
      <w:pPr>
        <w:tabs>
          <w:tab w:val="num" w:pos="8134"/>
        </w:tabs>
        <w:ind w:left="8134" w:hanging="144"/>
      </w:pPr>
      <w:rPr>
        <w:rFonts w:cs="Times New Roman" w:hint="default"/>
      </w:rPr>
    </w:lvl>
  </w:abstractNum>
  <w:abstractNum w:abstractNumId="57" w15:restartNumberingAfterBreak="0">
    <w:nsid w:val="7E474D4E"/>
    <w:multiLevelType w:val="singleLevel"/>
    <w:tmpl w:val="1A6608A0"/>
    <w:lvl w:ilvl="0">
      <w:start w:val="1"/>
      <w:numFmt w:val="decimal"/>
      <w:lvlRestart w:val="0"/>
      <w:pStyle w:val="Considrant"/>
      <w:lvlText w:val="(%1)"/>
      <w:lvlJc w:val="left"/>
      <w:pPr>
        <w:tabs>
          <w:tab w:val="num" w:pos="709"/>
        </w:tabs>
        <w:ind w:left="709" w:hanging="709"/>
      </w:pPr>
      <w:rPr>
        <w:rFonts w:cs="Times New Roman"/>
      </w:rPr>
    </w:lvl>
  </w:abstractNum>
  <w:num w:numId="1">
    <w:abstractNumId w:val="9"/>
  </w:num>
  <w:num w:numId="2">
    <w:abstractNumId w:val="39"/>
  </w:num>
  <w:num w:numId="3">
    <w:abstractNumId w:val="7"/>
  </w:num>
  <w:num w:numId="4">
    <w:abstractNumId w:val="56"/>
  </w:num>
  <w:num w:numId="5">
    <w:abstractNumId w:val="45"/>
  </w:num>
  <w:num w:numId="6">
    <w:abstractNumId w:val="22"/>
  </w:num>
  <w:num w:numId="7">
    <w:abstractNumId w:val="3"/>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abstractNumId w:val="35"/>
  </w:num>
  <w:num w:numId="9">
    <w:abstractNumId w:val="5"/>
  </w:num>
  <w:num w:numId="10">
    <w:abstractNumId w:val="19"/>
  </w:num>
  <w:num w:numId="11">
    <w:abstractNumId w:val="10"/>
  </w:num>
  <w:num w:numId="12">
    <w:abstractNumId w:val="24"/>
  </w:num>
  <w:num w:numId="13">
    <w:abstractNumId w:val="46"/>
  </w:num>
  <w:num w:numId="14">
    <w:abstractNumId w:val="4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
  </w:num>
  <w:num w:numId="19">
    <w:abstractNumId w:val="21"/>
  </w:num>
  <w:num w:numId="20">
    <w:abstractNumId w:val="2"/>
  </w:num>
  <w:num w:numId="21">
    <w:abstractNumId w:val="1"/>
  </w:num>
  <w:num w:numId="22">
    <w:abstractNumId w:val="0"/>
  </w:num>
  <w:num w:numId="23">
    <w:abstractNumId w:val="16"/>
  </w:num>
  <w:num w:numId="24">
    <w:abstractNumId w:val="15"/>
  </w:num>
  <w:num w:numId="25">
    <w:abstractNumId w:val="29"/>
  </w:num>
  <w:num w:numId="26">
    <w:abstractNumId w:val="12"/>
  </w:num>
  <w:num w:numId="27">
    <w:abstractNumId w:val="50"/>
  </w:num>
  <w:num w:numId="28">
    <w:abstractNumId w:val="23"/>
  </w:num>
  <w:num w:numId="29">
    <w:abstractNumId w:val="37"/>
  </w:num>
  <w:num w:numId="30">
    <w:abstractNumId w:val="54"/>
  </w:num>
  <w:num w:numId="31">
    <w:abstractNumId w:val="52"/>
  </w:num>
  <w:num w:numId="32">
    <w:abstractNumId w:val="48"/>
  </w:num>
  <w:num w:numId="33">
    <w:abstractNumId w:val="18"/>
  </w:num>
  <w:num w:numId="34">
    <w:abstractNumId w:val="47"/>
  </w:num>
  <w:num w:numId="35">
    <w:abstractNumId w:val="42"/>
  </w:num>
  <w:num w:numId="36">
    <w:abstractNumId w:val="8"/>
  </w:num>
  <w:num w:numId="37">
    <w:abstractNumId w:val="17"/>
  </w:num>
  <w:num w:numId="38">
    <w:abstractNumId w:val="33"/>
  </w:num>
  <w:num w:numId="39">
    <w:abstractNumId w:val="34"/>
  </w:num>
  <w:num w:numId="40">
    <w:abstractNumId w:val="6"/>
  </w:num>
  <w:num w:numId="41">
    <w:abstractNumId w:val="26"/>
  </w:num>
  <w:num w:numId="42">
    <w:abstractNumId w:val="40"/>
  </w:num>
  <w:num w:numId="43">
    <w:abstractNumId w:val="38"/>
  </w:num>
  <w:num w:numId="44">
    <w:abstractNumId w:val="13"/>
  </w:num>
  <w:num w:numId="45">
    <w:abstractNumId w:val="28"/>
  </w:num>
  <w:num w:numId="46">
    <w:abstractNumId w:val="14"/>
  </w:num>
  <w:num w:numId="47">
    <w:abstractNumId w:val="57"/>
  </w:num>
  <w:num w:numId="48">
    <w:abstractNumId w:val="32"/>
  </w:num>
  <w:num w:numId="49">
    <w:abstractNumId w:val="20"/>
  </w:num>
  <w:num w:numId="50">
    <w:abstractNumId w:val="31"/>
  </w:num>
  <w:num w:numId="51">
    <w:abstractNumId w:val="49"/>
  </w:num>
  <w:num w:numId="52">
    <w:abstractNumId w:val="25"/>
  </w:num>
  <w:num w:numId="53">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AU"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06"/>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CF"/>
    <w:rsid w:val="00000B73"/>
    <w:rsid w:val="000024FF"/>
    <w:rsid w:val="00004521"/>
    <w:rsid w:val="00004D50"/>
    <w:rsid w:val="000078E2"/>
    <w:rsid w:val="00010478"/>
    <w:rsid w:val="00012D47"/>
    <w:rsid w:val="00012EE1"/>
    <w:rsid w:val="00014871"/>
    <w:rsid w:val="00014D23"/>
    <w:rsid w:val="00017122"/>
    <w:rsid w:val="00017F15"/>
    <w:rsid w:val="0002009F"/>
    <w:rsid w:val="000207AE"/>
    <w:rsid w:val="00020AE1"/>
    <w:rsid w:val="00022924"/>
    <w:rsid w:val="00023212"/>
    <w:rsid w:val="00023621"/>
    <w:rsid w:val="00024E64"/>
    <w:rsid w:val="00024F0E"/>
    <w:rsid w:val="00025B0C"/>
    <w:rsid w:val="000265B7"/>
    <w:rsid w:val="00027633"/>
    <w:rsid w:val="000277C9"/>
    <w:rsid w:val="00030201"/>
    <w:rsid w:val="0003082C"/>
    <w:rsid w:val="00030D6E"/>
    <w:rsid w:val="00031A5F"/>
    <w:rsid w:val="00031F1B"/>
    <w:rsid w:val="00032AAD"/>
    <w:rsid w:val="0003433D"/>
    <w:rsid w:val="000346FC"/>
    <w:rsid w:val="00034D77"/>
    <w:rsid w:val="00035103"/>
    <w:rsid w:val="00035FBB"/>
    <w:rsid w:val="000364D0"/>
    <w:rsid w:val="000365A9"/>
    <w:rsid w:val="000416BA"/>
    <w:rsid w:val="00041E13"/>
    <w:rsid w:val="00042705"/>
    <w:rsid w:val="000432A8"/>
    <w:rsid w:val="00044418"/>
    <w:rsid w:val="000455D4"/>
    <w:rsid w:val="00045AB3"/>
    <w:rsid w:val="00046C58"/>
    <w:rsid w:val="0004780D"/>
    <w:rsid w:val="00050324"/>
    <w:rsid w:val="00050368"/>
    <w:rsid w:val="00050EF4"/>
    <w:rsid w:val="000511F7"/>
    <w:rsid w:val="00051514"/>
    <w:rsid w:val="00052928"/>
    <w:rsid w:val="00052E2B"/>
    <w:rsid w:val="0005302A"/>
    <w:rsid w:val="00053E3C"/>
    <w:rsid w:val="00054CEB"/>
    <w:rsid w:val="000559E8"/>
    <w:rsid w:val="0005651B"/>
    <w:rsid w:val="000568B4"/>
    <w:rsid w:val="00060742"/>
    <w:rsid w:val="00061187"/>
    <w:rsid w:val="0006159E"/>
    <w:rsid w:val="0006195C"/>
    <w:rsid w:val="00062ABE"/>
    <w:rsid w:val="00062B96"/>
    <w:rsid w:val="0006784A"/>
    <w:rsid w:val="00067B25"/>
    <w:rsid w:val="0007353F"/>
    <w:rsid w:val="00073753"/>
    <w:rsid w:val="000738F6"/>
    <w:rsid w:val="0007578E"/>
    <w:rsid w:val="00075B36"/>
    <w:rsid w:val="00075CA5"/>
    <w:rsid w:val="000770E4"/>
    <w:rsid w:val="000777EB"/>
    <w:rsid w:val="000801F1"/>
    <w:rsid w:val="000807D9"/>
    <w:rsid w:val="00080E6E"/>
    <w:rsid w:val="00081736"/>
    <w:rsid w:val="000836BC"/>
    <w:rsid w:val="00084336"/>
    <w:rsid w:val="000844B8"/>
    <w:rsid w:val="0008474A"/>
    <w:rsid w:val="00086616"/>
    <w:rsid w:val="00086928"/>
    <w:rsid w:val="000872DE"/>
    <w:rsid w:val="00087FCF"/>
    <w:rsid w:val="000905C1"/>
    <w:rsid w:val="00090A83"/>
    <w:rsid w:val="00090B30"/>
    <w:rsid w:val="000916DA"/>
    <w:rsid w:val="00091998"/>
    <w:rsid w:val="00094EAC"/>
    <w:rsid w:val="00094F05"/>
    <w:rsid w:val="000975AC"/>
    <w:rsid w:val="00097F58"/>
    <w:rsid w:val="000A013E"/>
    <w:rsid w:val="000A7E64"/>
    <w:rsid w:val="000A7E9D"/>
    <w:rsid w:val="000B087F"/>
    <w:rsid w:val="000B0AA2"/>
    <w:rsid w:val="000B1702"/>
    <w:rsid w:val="000B183F"/>
    <w:rsid w:val="000B1A2A"/>
    <w:rsid w:val="000B284D"/>
    <w:rsid w:val="000B3860"/>
    <w:rsid w:val="000B3A32"/>
    <w:rsid w:val="000B3BF0"/>
    <w:rsid w:val="000B4833"/>
    <w:rsid w:val="000B5106"/>
    <w:rsid w:val="000B53C9"/>
    <w:rsid w:val="000B6064"/>
    <w:rsid w:val="000B62D6"/>
    <w:rsid w:val="000B732C"/>
    <w:rsid w:val="000C00A5"/>
    <w:rsid w:val="000C05AB"/>
    <w:rsid w:val="000C0A6D"/>
    <w:rsid w:val="000C10FA"/>
    <w:rsid w:val="000C1CB3"/>
    <w:rsid w:val="000C1E82"/>
    <w:rsid w:val="000C29EB"/>
    <w:rsid w:val="000C2E16"/>
    <w:rsid w:val="000C2E86"/>
    <w:rsid w:val="000C6FEF"/>
    <w:rsid w:val="000C7EB9"/>
    <w:rsid w:val="000D0679"/>
    <w:rsid w:val="000D354D"/>
    <w:rsid w:val="000D4177"/>
    <w:rsid w:val="000D5DF2"/>
    <w:rsid w:val="000E0C93"/>
    <w:rsid w:val="000E0DC4"/>
    <w:rsid w:val="000E1A01"/>
    <w:rsid w:val="000E2008"/>
    <w:rsid w:val="000E2427"/>
    <w:rsid w:val="000E29B9"/>
    <w:rsid w:val="000E446C"/>
    <w:rsid w:val="000E4B9D"/>
    <w:rsid w:val="000E54A5"/>
    <w:rsid w:val="000E647D"/>
    <w:rsid w:val="000E6DDC"/>
    <w:rsid w:val="000E6F25"/>
    <w:rsid w:val="000E7912"/>
    <w:rsid w:val="000F04F1"/>
    <w:rsid w:val="000F129A"/>
    <w:rsid w:val="000F1DB2"/>
    <w:rsid w:val="000F321B"/>
    <w:rsid w:val="000F3AA5"/>
    <w:rsid w:val="000F479E"/>
    <w:rsid w:val="000F6BB8"/>
    <w:rsid w:val="000F7350"/>
    <w:rsid w:val="00101723"/>
    <w:rsid w:val="00101B45"/>
    <w:rsid w:val="00101CFE"/>
    <w:rsid w:val="00103EB4"/>
    <w:rsid w:val="00104A66"/>
    <w:rsid w:val="00106CD9"/>
    <w:rsid w:val="0010754D"/>
    <w:rsid w:val="00110827"/>
    <w:rsid w:val="001112C2"/>
    <w:rsid w:val="00111628"/>
    <w:rsid w:val="001144DE"/>
    <w:rsid w:val="00115455"/>
    <w:rsid w:val="00116592"/>
    <w:rsid w:val="001172DC"/>
    <w:rsid w:val="001174A1"/>
    <w:rsid w:val="001215A9"/>
    <w:rsid w:val="00122712"/>
    <w:rsid w:val="00122845"/>
    <w:rsid w:val="00123223"/>
    <w:rsid w:val="001239C9"/>
    <w:rsid w:val="00124424"/>
    <w:rsid w:val="00124707"/>
    <w:rsid w:val="00124AA6"/>
    <w:rsid w:val="00124B17"/>
    <w:rsid w:val="00126E07"/>
    <w:rsid w:val="00127838"/>
    <w:rsid w:val="00127A77"/>
    <w:rsid w:val="001307D0"/>
    <w:rsid w:val="00131A35"/>
    <w:rsid w:val="001326EC"/>
    <w:rsid w:val="00133358"/>
    <w:rsid w:val="0013455E"/>
    <w:rsid w:val="00134560"/>
    <w:rsid w:val="00134C25"/>
    <w:rsid w:val="00134D18"/>
    <w:rsid w:val="00134DB1"/>
    <w:rsid w:val="001353B4"/>
    <w:rsid w:val="00135736"/>
    <w:rsid w:val="0013728E"/>
    <w:rsid w:val="001428F3"/>
    <w:rsid w:val="00143535"/>
    <w:rsid w:val="0014360A"/>
    <w:rsid w:val="00143E96"/>
    <w:rsid w:val="0014507A"/>
    <w:rsid w:val="00145251"/>
    <w:rsid w:val="00145741"/>
    <w:rsid w:val="00146503"/>
    <w:rsid w:val="00147DF3"/>
    <w:rsid w:val="00150563"/>
    <w:rsid w:val="00150710"/>
    <w:rsid w:val="00150AC9"/>
    <w:rsid w:val="0015186C"/>
    <w:rsid w:val="00151C4B"/>
    <w:rsid w:val="00151E4C"/>
    <w:rsid w:val="00153C86"/>
    <w:rsid w:val="001544BD"/>
    <w:rsid w:val="00154CA7"/>
    <w:rsid w:val="0015582C"/>
    <w:rsid w:val="00155D1B"/>
    <w:rsid w:val="0015640D"/>
    <w:rsid w:val="00156A6A"/>
    <w:rsid w:val="00161B5E"/>
    <w:rsid w:val="00164592"/>
    <w:rsid w:val="00164DDC"/>
    <w:rsid w:val="00166058"/>
    <w:rsid w:val="0016659A"/>
    <w:rsid w:val="00166753"/>
    <w:rsid w:val="00166913"/>
    <w:rsid w:val="00166933"/>
    <w:rsid w:val="001733E0"/>
    <w:rsid w:val="00173D95"/>
    <w:rsid w:val="0017405B"/>
    <w:rsid w:val="00174AA0"/>
    <w:rsid w:val="00174C91"/>
    <w:rsid w:val="00175D9B"/>
    <w:rsid w:val="00175E85"/>
    <w:rsid w:val="00176ACF"/>
    <w:rsid w:val="001776B1"/>
    <w:rsid w:val="00180528"/>
    <w:rsid w:val="00181AAE"/>
    <w:rsid w:val="00181EDE"/>
    <w:rsid w:val="001844C3"/>
    <w:rsid w:val="00185D52"/>
    <w:rsid w:val="00186484"/>
    <w:rsid w:val="00186A94"/>
    <w:rsid w:val="00186B34"/>
    <w:rsid w:val="00187918"/>
    <w:rsid w:val="00187A23"/>
    <w:rsid w:val="00187C85"/>
    <w:rsid w:val="00190879"/>
    <w:rsid w:val="00190903"/>
    <w:rsid w:val="00190A56"/>
    <w:rsid w:val="00191C10"/>
    <w:rsid w:val="001930DC"/>
    <w:rsid w:val="00194500"/>
    <w:rsid w:val="00195A32"/>
    <w:rsid w:val="001971DA"/>
    <w:rsid w:val="001A1FE2"/>
    <w:rsid w:val="001A2148"/>
    <w:rsid w:val="001A214C"/>
    <w:rsid w:val="001A29D8"/>
    <w:rsid w:val="001A5387"/>
    <w:rsid w:val="001A6234"/>
    <w:rsid w:val="001A66F1"/>
    <w:rsid w:val="001A712E"/>
    <w:rsid w:val="001B0754"/>
    <w:rsid w:val="001B216C"/>
    <w:rsid w:val="001B32B5"/>
    <w:rsid w:val="001B4D30"/>
    <w:rsid w:val="001B4D8F"/>
    <w:rsid w:val="001B579C"/>
    <w:rsid w:val="001B64A7"/>
    <w:rsid w:val="001B6FB4"/>
    <w:rsid w:val="001B70A8"/>
    <w:rsid w:val="001B724D"/>
    <w:rsid w:val="001B7275"/>
    <w:rsid w:val="001C0C39"/>
    <w:rsid w:val="001C1F7C"/>
    <w:rsid w:val="001C2950"/>
    <w:rsid w:val="001C33B6"/>
    <w:rsid w:val="001C394E"/>
    <w:rsid w:val="001C3DB4"/>
    <w:rsid w:val="001C4DE9"/>
    <w:rsid w:val="001C6738"/>
    <w:rsid w:val="001C7BBF"/>
    <w:rsid w:val="001D10E2"/>
    <w:rsid w:val="001D32E6"/>
    <w:rsid w:val="001D5292"/>
    <w:rsid w:val="001D6199"/>
    <w:rsid w:val="001D73DD"/>
    <w:rsid w:val="001E0564"/>
    <w:rsid w:val="001E0F93"/>
    <w:rsid w:val="001E2D67"/>
    <w:rsid w:val="001E3097"/>
    <w:rsid w:val="001E4776"/>
    <w:rsid w:val="001E5674"/>
    <w:rsid w:val="001E5BCF"/>
    <w:rsid w:val="001E68B0"/>
    <w:rsid w:val="001E6DED"/>
    <w:rsid w:val="001E71BF"/>
    <w:rsid w:val="001F040D"/>
    <w:rsid w:val="001F0B47"/>
    <w:rsid w:val="001F21A3"/>
    <w:rsid w:val="001F2715"/>
    <w:rsid w:val="001F2B66"/>
    <w:rsid w:val="001F36EC"/>
    <w:rsid w:val="001F44E9"/>
    <w:rsid w:val="001F4769"/>
    <w:rsid w:val="001F50FB"/>
    <w:rsid w:val="001F62C8"/>
    <w:rsid w:val="002000BE"/>
    <w:rsid w:val="002008C8"/>
    <w:rsid w:val="00200BCE"/>
    <w:rsid w:val="00200BD0"/>
    <w:rsid w:val="002032A8"/>
    <w:rsid w:val="002032DF"/>
    <w:rsid w:val="0020377B"/>
    <w:rsid w:val="00203EEB"/>
    <w:rsid w:val="00204BFB"/>
    <w:rsid w:val="00205177"/>
    <w:rsid w:val="0021012C"/>
    <w:rsid w:val="002106CE"/>
    <w:rsid w:val="00210E90"/>
    <w:rsid w:val="00211237"/>
    <w:rsid w:val="00211FCE"/>
    <w:rsid w:val="0021298A"/>
    <w:rsid w:val="00213E7E"/>
    <w:rsid w:val="00215400"/>
    <w:rsid w:val="002155DA"/>
    <w:rsid w:val="002168F2"/>
    <w:rsid w:val="00216C04"/>
    <w:rsid w:val="00216DE9"/>
    <w:rsid w:val="00216E47"/>
    <w:rsid w:val="0022602B"/>
    <w:rsid w:val="00227F31"/>
    <w:rsid w:val="00231CE1"/>
    <w:rsid w:val="00231D88"/>
    <w:rsid w:val="002325CC"/>
    <w:rsid w:val="002329DA"/>
    <w:rsid w:val="00232A1B"/>
    <w:rsid w:val="00232E6E"/>
    <w:rsid w:val="002341BA"/>
    <w:rsid w:val="002347F9"/>
    <w:rsid w:val="00234D3A"/>
    <w:rsid w:val="00236BB8"/>
    <w:rsid w:val="00237295"/>
    <w:rsid w:val="002414DC"/>
    <w:rsid w:val="0024164D"/>
    <w:rsid w:val="0024313D"/>
    <w:rsid w:val="00243310"/>
    <w:rsid w:val="00243599"/>
    <w:rsid w:val="00244BBE"/>
    <w:rsid w:val="00245550"/>
    <w:rsid w:val="0024606C"/>
    <w:rsid w:val="0024657D"/>
    <w:rsid w:val="00246652"/>
    <w:rsid w:val="00247117"/>
    <w:rsid w:val="00247D74"/>
    <w:rsid w:val="0025058F"/>
    <w:rsid w:val="00253B75"/>
    <w:rsid w:val="00253ED3"/>
    <w:rsid w:val="00254D71"/>
    <w:rsid w:val="00256B13"/>
    <w:rsid w:val="0025759E"/>
    <w:rsid w:val="002605D0"/>
    <w:rsid w:val="00262D29"/>
    <w:rsid w:val="00263269"/>
    <w:rsid w:val="00263394"/>
    <w:rsid w:val="002638F7"/>
    <w:rsid w:val="00263BEC"/>
    <w:rsid w:val="00263E9B"/>
    <w:rsid w:val="00264549"/>
    <w:rsid w:val="00264820"/>
    <w:rsid w:val="00264E4B"/>
    <w:rsid w:val="00265544"/>
    <w:rsid w:val="00267178"/>
    <w:rsid w:val="0026778E"/>
    <w:rsid w:val="002713FC"/>
    <w:rsid w:val="00271C5A"/>
    <w:rsid w:val="00272353"/>
    <w:rsid w:val="00272F9A"/>
    <w:rsid w:val="00274224"/>
    <w:rsid w:val="00274305"/>
    <w:rsid w:val="00274778"/>
    <w:rsid w:val="00274EA0"/>
    <w:rsid w:val="002756C4"/>
    <w:rsid w:val="00275D45"/>
    <w:rsid w:val="0027760A"/>
    <w:rsid w:val="00277BE0"/>
    <w:rsid w:val="00277C47"/>
    <w:rsid w:val="002806ED"/>
    <w:rsid w:val="002809B2"/>
    <w:rsid w:val="00280AD8"/>
    <w:rsid w:val="00280D57"/>
    <w:rsid w:val="00281206"/>
    <w:rsid w:val="00281544"/>
    <w:rsid w:val="00281DD7"/>
    <w:rsid w:val="00283E94"/>
    <w:rsid w:val="002843D4"/>
    <w:rsid w:val="00284635"/>
    <w:rsid w:val="0028536A"/>
    <w:rsid w:val="00293C38"/>
    <w:rsid w:val="002977AB"/>
    <w:rsid w:val="002A0D99"/>
    <w:rsid w:val="002A1802"/>
    <w:rsid w:val="002A2773"/>
    <w:rsid w:val="002A2B9B"/>
    <w:rsid w:val="002A42BA"/>
    <w:rsid w:val="002A551F"/>
    <w:rsid w:val="002A6C06"/>
    <w:rsid w:val="002A7924"/>
    <w:rsid w:val="002A7E8C"/>
    <w:rsid w:val="002B0122"/>
    <w:rsid w:val="002B0595"/>
    <w:rsid w:val="002B14FA"/>
    <w:rsid w:val="002B2A92"/>
    <w:rsid w:val="002B2C33"/>
    <w:rsid w:val="002B321D"/>
    <w:rsid w:val="002B4F4C"/>
    <w:rsid w:val="002B6C84"/>
    <w:rsid w:val="002C09A3"/>
    <w:rsid w:val="002C2B60"/>
    <w:rsid w:val="002C332E"/>
    <w:rsid w:val="002C715C"/>
    <w:rsid w:val="002C7E87"/>
    <w:rsid w:val="002D3A58"/>
    <w:rsid w:val="002D3E3C"/>
    <w:rsid w:val="002D4663"/>
    <w:rsid w:val="002D6BF8"/>
    <w:rsid w:val="002D7D0D"/>
    <w:rsid w:val="002D7ED9"/>
    <w:rsid w:val="002E1D20"/>
    <w:rsid w:val="002E1E2F"/>
    <w:rsid w:val="002E20E3"/>
    <w:rsid w:val="002E22A1"/>
    <w:rsid w:val="002E2424"/>
    <w:rsid w:val="002E3548"/>
    <w:rsid w:val="002E3C8B"/>
    <w:rsid w:val="002E4DB2"/>
    <w:rsid w:val="002E583E"/>
    <w:rsid w:val="002E5F89"/>
    <w:rsid w:val="002E788C"/>
    <w:rsid w:val="002F372A"/>
    <w:rsid w:val="002F4615"/>
    <w:rsid w:val="002F55DC"/>
    <w:rsid w:val="002F5CFB"/>
    <w:rsid w:val="002F67CB"/>
    <w:rsid w:val="002F6DD4"/>
    <w:rsid w:val="00300B80"/>
    <w:rsid w:val="00302252"/>
    <w:rsid w:val="003029F1"/>
    <w:rsid w:val="003077FC"/>
    <w:rsid w:val="0030789B"/>
    <w:rsid w:val="00307F10"/>
    <w:rsid w:val="00311C42"/>
    <w:rsid w:val="003131BB"/>
    <w:rsid w:val="00314529"/>
    <w:rsid w:val="00314ABB"/>
    <w:rsid w:val="00315885"/>
    <w:rsid w:val="00316004"/>
    <w:rsid w:val="003161FE"/>
    <w:rsid w:val="003164DC"/>
    <w:rsid w:val="00316783"/>
    <w:rsid w:val="00317A8E"/>
    <w:rsid w:val="003209C0"/>
    <w:rsid w:val="00320AAE"/>
    <w:rsid w:val="0032181D"/>
    <w:rsid w:val="00325809"/>
    <w:rsid w:val="003258EE"/>
    <w:rsid w:val="00326496"/>
    <w:rsid w:val="003265BE"/>
    <w:rsid w:val="00327181"/>
    <w:rsid w:val="00327268"/>
    <w:rsid w:val="00327309"/>
    <w:rsid w:val="003276B6"/>
    <w:rsid w:val="00327892"/>
    <w:rsid w:val="00327DC1"/>
    <w:rsid w:val="00331714"/>
    <w:rsid w:val="0033197A"/>
    <w:rsid w:val="00331F9B"/>
    <w:rsid w:val="00332C37"/>
    <w:rsid w:val="00332CCB"/>
    <w:rsid w:val="0033375C"/>
    <w:rsid w:val="00337BDC"/>
    <w:rsid w:val="00337C66"/>
    <w:rsid w:val="00337E65"/>
    <w:rsid w:val="0034018B"/>
    <w:rsid w:val="00340AA3"/>
    <w:rsid w:val="00341E66"/>
    <w:rsid w:val="003429FB"/>
    <w:rsid w:val="00344D5F"/>
    <w:rsid w:val="00345534"/>
    <w:rsid w:val="00345C4B"/>
    <w:rsid w:val="003478B0"/>
    <w:rsid w:val="003513E3"/>
    <w:rsid w:val="00354DFD"/>
    <w:rsid w:val="003555FC"/>
    <w:rsid w:val="00356E0D"/>
    <w:rsid w:val="00357526"/>
    <w:rsid w:val="0035795E"/>
    <w:rsid w:val="003579FF"/>
    <w:rsid w:val="00360E5F"/>
    <w:rsid w:val="00361041"/>
    <w:rsid w:val="00361D50"/>
    <w:rsid w:val="0036243B"/>
    <w:rsid w:val="00362BCF"/>
    <w:rsid w:val="0036516A"/>
    <w:rsid w:val="00366183"/>
    <w:rsid w:val="00366649"/>
    <w:rsid w:val="00366C73"/>
    <w:rsid w:val="0036707E"/>
    <w:rsid w:val="003674BD"/>
    <w:rsid w:val="00367A57"/>
    <w:rsid w:val="0037047E"/>
    <w:rsid w:val="003725E0"/>
    <w:rsid w:val="00372646"/>
    <w:rsid w:val="00372982"/>
    <w:rsid w:val="00372B0D"/>
    <w:rsid w:val="00374053"/>
    <w:rsid w:val="00374A09"/>
    <w:rsid w:val="00376216"/>
    <w:rsid w:val="00376505"/>
    <w:rsid w:val="003775C1"/>
    <w:rsid w:val="00377797"/>
    <w:rsid w:val="003779D8"/>
    <w:rsid w:val="00380A86"/>
    <w:rsid w:val="003819D7"/>
    <w:rsid w:val="00382FCE"/>
    <w:rsid w:val="0038659E"/>
    <w:rsid w:val="00386C03"/>
    <w:rsid w:val="00387228"/>
    <w:rsid w:val="00387946"/>
    <w:rsid w:val="00391749"/>
    <w:rsid w:val="003917E2"/>
    <w:rsid w:val="003918F0"/>
    <w:rsid w:val="00392414"/>
    <w:rsid w:val="003926A3"/>
    <w:rsid w:val="0039321A"/>
    <w:rsid w:val="00393E92"/>
    <w:rsid w:val="00394318"/>
    <w:rsid w:val="00394D43"/>
    <w:rsid w:val="00396C41"/>
    <w:rsid w:val="00396C52"/>
    <w:rsid w:val="003970D8"/>
    <w:rsid w:val="00397479"/>
    <w:rsid w:val="00397A95"/>
    <w:rsid w:val="003A1CDD"/>
    <w:rsid w:val="003A2AA2"/>
    <w:rsid w:val="003A4D7A"/>
    <w:rsid w:val="003B1732"/>
    <w:rsid w:val="003B3880"/>
    <w:rsid w:val="003B4191"/>
    <w:rsid w:val="003B4DE6"/>
    <w:rsid w:val="003B4E34"/>
    <w:rsid w:val="003B6A48"/>
    <w:rsid w:val="003B6C0A"/>
    <w:rsid w:val="003B6EF4"/>
    <w:rsid w:val="003B7303"/>
    <w:rsid w:val="003B75AC"/>
    <w:rsid w:val="003B7724"/>
    <w:rsid w:val="003C2727"/>
    <w:rsid w:val="003C4A6E"/>
    <w:rsid w:val="003C4EF2"/>
    <w:rsid w:val="003C6443"/>
    <w:rsid w:val="003C7C34"/>
    <w:rsid w:val="003D0501"/>
    <w:rsid w:val="003D2346"/>
    <w:rsid w:val="003D24BB"/>
    <w:rsid w:val="003D4821"/>
    <w:rsid w:val="003D4CC0"/>
    <w:rsid w:val="003D50E1"/>
    <w:rsid w:val="003D52D7"/>
    <w:rsid w:val="003D6AB6"/>
    <w:rsid w:val="003D7045"/>
    <w:rsid w:val="003E0DFB"/>
    <w:rsid w:val="003E2550"/>
    <w:rsid w:val="003E39E4"/>
    <w:rsid w:val="003E3B7C"/>
    <w:rsid w:val="003E3F48"/>
    <w:rsid w:val="003E5847"/>
    <w:rsid w:val="003E59E8"/>
    <w:rsid w:val="003E5CA3"/>
    <w:rsid w:val="003E5E96"/>
    <w:rsid w:val="003F17ED"/>
    <w:rsid w:val="003F3027"/>
    <w:rsid w:val="003F37EC"/>
    <w:rsid w:val="003F3BE8"/>
    <w:rsid w:val="003F3E34"/>
    <w:rsid w:val="003F432C"/>
    <w:rsid w:val="003F6205"/>
    <w:rsid w:val="003F6367"/>
    <w:rsid w:val="003F7222"/>
    <w:rsid w:val="003F7407"/>
    <w:rsid w:val="003F7A19"/>
    <w:rsid w:val="003F7A5E"/>
    <w:rsid w:val="004004EE"/>
    <w:rsid w:val="0040149D"/>
    <w:rsid w:val="004021CD"/>
    <w:rsid w:val="004022BC"/>
    <w:rsid w:val="004027A0"/>
    <w:rsid w:val="004044B8"/>
    <w:rsid w:val="004047FD"/>
    <w:rsid w:val="00405C8D"/>
    <w:rsid w:val="004062F2"/>
    <w:rsid w:val="004064FE"/>
    <w:rsid w:val="004070FF"/>
    <w:rsid w:val="004071BF"/>
    <w:rsid w:val="00411019"/>
    <w:rsid w:val="00411C08"/>
    <w:rsid w:val="00412EF7"/>
    <w:rsid w:val="00412FC5"/>
    <w:rsid w:val="0041379D"/>
    <w:rsid w:val="0041610B"/>
    <w:rsid w:val="00416CCE"/>
    <w:rsid w:val="00416D31"/>
    <w:rsid w:val="00420093"/>
    <w:rsid w:val="00420E66"/>
    <w:rsid w:val="0042304E"/>
    <w:rsid w:val="0042564A"/>
    <w:rsid w:val="004259B3"/>
    <w:rsid w:val="004261AE"/>
    <w:rsid w:val="004313CB"/>
    <w:rsid w:val="00431DC4"/>
    <w:rsid w:val="00432B2F"/>
    <w:rsid w:val="004340F8"/>
    <w:rsid w:val="004358D4"/>
    <w:rsid w:val="00435CA6"/>
    <w:rsid w:val="00436478"/>
    <w:rsid w:val="0043650F"/>
    <w:rsid w:val="00437471"/>
    <w:rsid w:val="004413ED"/>
    <w:rsid w:val="0044176A"/>
    <w:rsid w:val="00442BD5"/>
    <w:rsid w:val="00443634"/>
    <w:rsid w:val="00443763"/>
    <w:rsid w:val="0044425B"/>
    <w:rsid w:val="00444F69"/>
    <w:rsid w:val="00445008"/>
    <w:rsid w:val="00446402"/>
    <w:rsid w:val="004465E4"/>
    <w:rsid w:val="00447FB4"/>
    <w:rsid w:val="00447FF8"/>
    <w:rsid w:val="00450DB0"/>
    <w:rsid w:val="004516FA"/>
    <w:rsid w:val="004520C3"/>
    <w:rsid w:val="004525C7"/>
    <w:rsid w:val="0045281D"/>
    <w:rsid w:val="00453865"/>
    <w:rsid w:val="00453BA3"/>
    <w:rsid w:val="00454EE6"/>
    <w:rsid w:val="004552F1"/>
    <w:rsid w:val="004553A3"/>
    <w:rsid w:val="00455E18"/>
    <w:rsid w:val="0045666A"/>
    <w:rsid w:val="0045680F"/>
    <w:rsid w:val="00457151"/>
    <w:rsid w:val="00457C63"/>
    <w:rsid w:val="004619A0"/>
    <w:rsid w:val="00461AFC"/>
    <w:rsid w:val="00462A41"/>
    <w:rsid w:val="004641E0"/>
    <w:rsid w:val="00465DCC"/>
    <w:rsid w:val="004665BA"/>
    <w:rsid w:val="00466C85"/>
    <w:rsid w:val="004670CE"/>
    <w:rsid w:val="00467598"/>
    <w:rsid w:val="004701F6"/>
    <w:rsid w:val="00470EAF"/>
    <w:rsid w:val="00470EB1"/>
    <w:rsid w:val="00471023"/>
    <w:rsid w:val="00471193"/>
    <w:rsid w:val="00471910"/>
    <w:rsid w:val="00471ADC"/>
    <w:rsid w:val="0047210B"/>
    <w:rsid w:val="004728FE"/>
    <w:rsid w:val="00475EEC"/>
    <w:rsid w:val="00477194"/>
    <w:rsid w:val="00477722"/>
    <w:rsid w:val="00481E93"/>
    <w:rsid w:val="004823C7"/>
    <w:rsid w:val="004827FE"/>
    <w:rsid w:val="004830E0"/>
    <w:rsid w:val="004858A5"/>
    <w:rsid w:val="004908F4"/>
    <w:rsid w:val="00491E3B"/>
    <w:rsid w:val="00491F93"/>
    <w:rsid w:val="00492006"/>
    <w:rsid w:val="004928F8"/>
    <w:rsid w:val="00492D1A"/>
    <w:rsid w:val="00493C2B"/>
    <w:rsid w:val="00495CC1"/>
    <w:rsid w:val="00495CD0"/>
    <w:rsid w:val="0049681D"/>
    <w:rsid w:val="00496CE5"/>
    <w:rsid w:val="00496E7D"/>
    <w:rsid w:val="0049780F"/>
    <w:rsid w:val="004979AD"/>
    <w:rsid w:val="004A08FA"/>
    <w:rsid w:val="004A410C"/>
    <w:rsid w:val="004A724B"/>
    <w:rsid w:val="004B0A4C"/>
    <w:rsid w:val="004B0A50"/>
    <w:rsid w:val="004B1A89"/>
    <w:rsid w:val="004B1CDB"/>
    <w:rsid w:val="004B258E"/>
    <w:rsid w:val="004B2CAE"/>
    <w:rsid w:val="004B3541"/>
    <w:rsid w:val="004B4249"/>
    <w:rsid w:val="004B5190"/>
    <w:rsid w:val="004B54B9"/>
    <w:rsid w:val="004B56F2"/>
    <w:rsid w:val="004B60EA"/>
    <w:rsid w:val="004B685F"/>
    <w:rsid w:val="004B6C89"/>
    <w:rsid w:val="004B7115"/>
    <w:rsid w:val="004B7DE7"/>
    <w:rsid w:val="004C0A6A"/>
    <w:rsid w:val="004C3464"/>
    <w:rsid w:val="004C3C45"/>
    <w:rsid w:val="004C4A13"/>
    <w:rsid w:val="004C6989"/>
    <w:rsid w:val="004C6B92"/>
    <w:rsid w:val="004D0A39"/>
    <w:rsid w:val="004D1610"/>
    <w:rsid w:val="004D393F"/>
    <w:rsid w:val="004D5CB8"/>
    <w:rsid w:val="004E0E4C"/>
    <w:rsid w:val="004E129C"/>
    <w:rsid w:val="004E28D8"/>
    <w:rsid w:val="004E4987"/>
    <w:rsid w:val="004E7424"/>
    <w:rsid w:val="004E7ACF"/>
    <w:rsid w:val="004F2AE6"/>
    <w:rsid w:val="004F2C2E"/>
    <w:rsid w:val="004F41BD"/>
    <w:rsid w:val="004F41FB"/>
    <w:rsid w:val="004F48E2"/>
    <w:rsid w:val="004F519A"/>
    <w:rsid w:val="004F5A1E"/>
    <w:rsid w:val="004F672A"/>
    <w:rsid w:val="004F76E4"/>
    <w:rsid w:val="00500C9C"/>
    <w:rsid w:val="00504AB2"/>
    <w:rsid w:val="005065F2"/>
    <w:rsid w:val="005068F8"/>
    <w:rsid w:val="00507C78"/>
    <w:rsid w:val="00507EB3"/>
    <w:rsid w:val="00507EC9"/>
    <w:rsid w:val="005106F9"/>
    <w:rsid w:val="00510962"/>
    <w:rsid w:val="00511E6F"/>
    <w:rsid w:val="00512236"/>
    <w:rsid w:val="00512C3E"/>
    <w:rsid w:val="00514508"/>
    <w:rsid w:val="00517986"/>
    <w:rsid w:val="00517BBE"/>
    <w:rsid w:val="00523953"/>
    <w:rsid w:val="005241EA"/>
    <w:rsid w:val="005249AE"/>
    <w:rsid w:val="005268B6"/>
    <w:rsid w:val="00526B95"/>
    <w:rsid w:val="00531521"/>
    <w:rsid w:val="00532806"/>
    <w:rsid w:val="00532CE2"/>
    <w:rsid w:val="00532D80"/>
    <w:rsid w:val="00534875"/>
    <w:rsid w:val="00534CF6"/>
    <w:rsid w:val="00536A00"/>
    <w:rsid w:val="00537C14"/>
    <w:rsid w:val="0054042C"/>
    <w:rsid w:val="00542332"/>
    <w:rsid w:val="00542CF3"/>
    <w:rsid w:val="0054357B"/>
    <w:rsid w:val="00543E5D"/>
    <w:rsid w:val="00544013"/>
    <w:rsid w:val="005444C8"/>
    <w:rsid w:val="0054475A"/>
    <w:rsid w:val="00544C41"/>
    <w:rsid w:val="00544F77"/>
    <w:rsid w:val="005456A4"/>
    <w:rsid w:val="00545B8A"/>
    <w:rsid w:val="00546C7A"/>
    <w:rsid w:val="00546E14"/>
    <w:rsid w:val="005478F7"/>
    <w:rsid w:val="00547D9A"/>
    <w:rsid w:val="00547E58"/>
    <w:rsid w:val="00553359"/>
    <w:rsid w:val="00555970"/>
    <w:rsid w:val="00555AC0"/>
    <w:rsid w:val="00556493"/>
    <w:rsid w:val="00557719"/>
    <w:rsid w:val="005607BB"/>
    <w:rsid w:val="00560FD7"/>
    <w:rsid w:val="005625D1"/>
    <w:rsid w:val="00563BE6"/>
    <w:rsid w:val="00564364"/>
    <w:rsid w:val="00564B48"/>
    <w:rsid w:val="005669E1"/>
    <w:rsid w:val="00566FE8"/>
    <w:rsid w:val="005671C4"/>
    <w:rsid w:val="0056770D"/>
    <w:rsid w:val="005716DE"/>
    <w:rsid w:val="005716FF"/>
    <w:rsid w:val="00571BE2"/>
    <w:rsid w:val="00572124"/>
    <w:rsid w:val="005725BC"/>
    <w:rsid w:val="00572DD3"/>
    <w:rsid w:val="00573473"/>
    <w:rsid w:val="00573553"/>
    <w:rsid w:val="00573693"/>
    <w:rsid w:val="00575399"/>
    <w:rsid w:val="00575567"/>
    <w:rsid w:val="00576128"/>
    <w:rsid w:val="00577746"/>
    <w:rsid w:val="00577C13"/>
    <w:rsid w:val="00580FF4"/>
    <w:rsid w:val="005816A8"/>
    <w:rsid w:val="00581C44"/>
    <w:rsid w:val="00584A3F"/>
    <w:rsid w:val="00585AC6"/>
    <w:rsid w:val="00585F84"/>
    <w:rsid w:val="00590AD9"/>
    <w:rsid w:val="00590C92"/>
    <w:rsid w:val="00591827"/>
    <w:rsid w:val="00591A05"/>
    <w:rsid w:val="00591B5F"/>
    <w:rsid w:val="00591CEA"/>
    <w:rsid w:val="00591D85"/>
    <w:rsid w:val="00593588"/>
    <w:rsid w:val="00593E5F"/>
    <w:rsid w:val="00593E8F"/>
    <w:rsid w:val="00594E16"/>
    <w:rsid w:val="00595898"/>
    <w:rsid w:val="00597908"/>
    <w:rsid w:val="005A2A3C"/>
    <w:rsid w:val="005A341E"/>
    <w:rsid w:val="005A5433"/>
    <w:rsid w:val="005A68F8"/>
    <w:rsid w:val="005A6A64"/>
    <w:rsid w:val="005A7214"/>
    <w:rsid w:val="005B1797"/>
    <w:rsid w:val="005B5665"/>
    <w:rsid w:val="005B6527"/>
    <w:rsid w:val="005B7389"/>
    <w:rsid w:val="005C08DB"/>
    <w:rsid w:val="005C090C"/>
    <w:rsid w:val="005C14D4"/>
    <w:rsid w:val="005C3801"/>
    <w:rsid w:val="005C3EA5"/>
    <w:rsid w:val="005C45FB"/>
    <w:rsid w:val="005C551E"/>
    <w:rsid w:val="005C5DB4"/>
    <w:rsid w:val="005C5E19"/>
    <w:rsid w:val="005C5E2A"/>
    <w:rsid w:val="005C5FE5"/>
    <w:rsid w:val="005C6402"/>
    <w:rsid w:val="005C7067"/>
    <w:rsid w:val="005C7990"/>
    <w:rsid w:val="005D004C"/>
    <w:rsid w:val="005D03A4"/>
    <w:rsid w:val="005D1BEA"/>
    <w:rsid w:val="005D3076"/>
    <w:rsid w:val="005D3AC7"/>
    <w:rsid w:val="005D5ADA"/>
    <w:rsid w:val="005D72A0"/>
    <w:rsid w:val="005D7892"/>
    <w:rsid w:val="005D7F80"/>
    <w:rsid w:val="005E0E12"/>
    <w:rsid w:val="005E1527"/>
    <w:rsid w:val="005E25B2"/>
    <w:rsid w:val="005E48F3"/>
    <w:rsid w:val="005E79DE"/>
    <w:rsid w:val="005F08A9"/>
    <w:rsid w:val="005F23AE"/>
    <w:rsid w:val="005F2490"/>
    <w:rsid w:val="005F314D"/>
    <w:rsid w:val="005F3FC8"/>
    <w:rsid w:val="005F6594"/>
    <w:rsid w:val="005F66B3"/>
    <w:rsid w:val="005F6828"/>
    <w:rsid w:val="0060067E"/>
    <w:rsid w:val="006007AD"/>
    <w:rsid w:val="00601ADB"/>
    <w:rsid w:val="00601D7C"/>
    <w:rsid w:val="006029E0"/>
    <w:rsid w:val="00603362"/>
    <w:rsid w:val="0060341F"/>
    <w:rsid w:val="00605102"/>
    <w:rsid w:val="00606B4C"/>
    <w:rsid w:val="00610205"/>
    <w:rsid w:val="0061099E"/>
    <w:rsid w:val="00612560"/>
    <w:rsid w:val="006129C7"/>
    <w:rsid w:val="00613147"/>
    <w:rsid w:val="00614374"/>
    <w:rsid w:val="006152CA"/>
    <w:rsid w:val="0061584F"/>
    <w:rsid w:val="00615C09"/>
    <w:rsid w:val="00616AAF"/>
    <w:rsid w:val="006177F8"/>
    <w:rsid w:val="00620062"/>
    <w:rsid w:val="00620C06"/>
    <w:rsid w:val="00620FFF"/>
    <w:rsid w:val="0062224D"/>
    <w:rsid w:val="006253D9"/>
    <w:rsid w:val="00625E4A"/>
    <w:rsid w:val="00626BB9"/>
    <w:rsid w:val="0063195B"/>
    <w:rsid w:val="00631A93"/>
    <w:rsid w:val="00634239"/>
    <w:rsid w:val="0063473F"/>
    <w:rsid w:val="0063591F"/>
    <w:rsid w:val="00636378"/>
    <w:rsid w:val="00636F63"/>
    <w:rsid w:val="00637F80"/>
    <w:rsid w:val="006412B3"/>
    <w:rsid w:val="00641FCC"/>
    <w:rsid w:val="006421C1"/>
    <w:rsid w:val="00642B95"/>
    <w:rsid w:val="00643AAB"/>
    <w:rsid w:val="00644C1F"/>
    <w:rsid w:val="006465D3"/>
    <w:rsid w:val="00646A6E"/>
    <w:rsid w:val="00646A74"/>
    <w:rsid w:val="00646CBE"/>
    <w:rsid w:val="0064751D"/>
    <w:rsid w:val="00647590"/>
    <w:rsid w:val="006477AD"/>
    <w:rsid w:val="00650018"/>
    <w:rsid w:val="00651D09"/>
    <w:rsid w:val="0065339F"/>
    <w:rsid w:val="006543DC"/>
    <w:rsid w:val="006547CE"/>
    <w:rsid w:val="006554F6"/>
    <w:rsid w:val="006555BC"/>
    <w:rsid w:val="00655DB6"/>
    <w:rsid w:val="0065632B"/>
    <w:rsid w:val="00656C58"/>
    <w:rsid w:val="006576A8"/>
    <w:rsid w:val="00660D1D"/>
    <w:rsid w:val="006616BC"/>
    <w:rsid w:val="006653EE"/>
    <w:rsid w:val="0066547A"/>
    <w:rsid w:val="00665984"/>
    <w:rsid w:val="00665DC2"/>
    <w:rsid w:val="00665E49"/>
    <w:rsid w:val="0066700F"/>
    <w:rsid w:val="006670E0"/>
    <w:rsid w:val="0066750D"/>
    <w:rsid w:val="006710BD"/>
    <w:rsid w:val="00671648"/>
    <w:rsid w:val="006731EB"/>
    <w:rsid w:val="006749EF"/>
    <w:rsid w:val="00674A5C"/>
    <w:rsid w:val="00674E61"/>
    <w:rsid w:val="00675DF0"/>
    <w:rsid w:val="00676E2C"/>
    <w:rsid w:val="00677880"/>
    <w:rsid w:val="006801D3"/>
    <w:rsid w:val="006805BD"/>
    <w:rsid w:val="00680945"/>
    <w:rsid w:val="0068173D"/>
    <w:rsid w:val="00681BDF"/>
    <w:rsid w:val="006846F3"/>
    <w:rsid w:val="006850E4"/>
    <w:rsid w:val="0068610D"/>
    <w:rsid w:val="00686D1D"/>
    <w:rsid w:val="00687053"/>
    <w:rsid w:val="00690A61"/>
    <w:rsid w:val="00690DEA"/>
    <w:rsid w:val="00692105"/>
    <w:rsid w:val="006922E2"/>
    <w:rsid w:val="00692EA2"/>
    <w:rsid w:val="00692F46"/>
    <w:rsid w:val="00693752"/>
    <w:rsid w:val="00695689"/>
    <w:rsid w:val="00695FFC"/>
    <w:rsid w:val="006965FA"/>
    <w:rsid w:val="006A136C"/>
    <w:rsid w:val="006A1494"/>
    <w:rsid w:val="006A276A"/>
    <w:rsid w:val="006A3DA6"/>
    <w:rsid w:val="006A4759"/>
    <w:rsid w:val="006A58A6"/>
    <w:rsid w:val="006A6368"/>
    <w:rsid w:val="006A737E"/>
    <w:rsid w:val="006A7E55"/>
    <w:rsid w:val="006B0727"/>
    <w:rsid w:val="006B0FB5"/>
    <w:rsid w:val="006B3679"/>
    <w:rsid w:val="006B4868"/>
    <w:rsid w:val="006B4B9C"/>
    <w:rsid w:val="006C07DC"/>
    <w:rsid w:val="006C0925"/>
    <w:rsid w:val="006C098C"/>
    <w:rsid w:val="006C0F9E"/>
    <w:rsid w:val="006C1250"/>
    <w:rsid w:val="006C17C0"/>
    <w:rsid w:val="006C1EC3"/>
    <w:rsid w:val="006C2501"/>
    <w:rsid w:val="006C2733"/>
    <w:rsid w:val="006C2FD9"/>
    <w:rsid w:val="006C3C08"/>
    <w:rsid w:val="006C3CC6"/>
    <w:rsid w:val="006C4CAB"/>
    <w:rsid w:val="006C5329"/>
    <w:rsid w:val="006C5937"/>
    <w:rsid w:val="006C657A"/>
    <w:rsid w:val="006C70C0"/>
    <w:rsid w:val="006C733E"/>
    <w:rsid w:val="006C760C"/>
    <w:rsid w:val="006C79BA"/>
    <w:rsid w:val="006D0AE8"/>
    <w:rsid w:val="006D0C41"/>
    <w:rsid w:val="006D49C8"/>
    <w:rsid w:val="006D4B0F"/>
    <w:rsid w:val="006D4E6E"/>
    <w:rsid w:val="006E0620"/>
    <w:rsid w:val="006E1AB4"/>
    <w:rsid w:val="006E226F"/>
    <w:rsid w:val="006E296A"/>
    <w:rsid w:val="006E3AE1"/>
    <w:rsid w:val="006E4670"/>
    <w:rsid w:val="006E481F"/>
    <w:rsid w:val="006E59C5"/>
    <w:rsid w:val="006E64FF"/>
    <w:rsid w:val="006E7208"/>
    <w:rsid w:val="006E7DA4"/>
    <w:rsid w:val="006F0824"/>
    <w:rsid w:val="006F0827"/>
    <w:rsid w:val="006F0FF0"/>
    <w:rsid w:val="006F1C29"/>
    <w:rsid w:val="006F37E3"/>
    <w:rsid w:val="006F3FE2"/>
    <w:rsid w:val="006F5E80"/>
    <w:rsid w:val="006F66A0"/>
    <w:rsid w:val="006F6BF0"/>
    <w:rsid w:val="006F7522"/>
    <w:rsid w:val="006F7877"/>
    <w:rsid w:val="00700CCC"/>
    <w:rsid w:val="0070145C"/>
    <w:rsid w:val="0070162F"/>
    <w:rsid w:val="00702494"/>
    <w:rsid w:val="00703013"/>
    <w:rsid w:val="00703545"/>
    <w:rsid w:val="00704151"/>
    <w:rsid w:val="0070479B"/>
    <w:rsid w:val="00704A03"/>
    <w:rsid w:val="0070545E"/>
    <w:rsid w:val="0071130E"/>
    <w:rsid w:val="007119B9"/>
    <w:rsid w:val="00711ABA"/>
    <w:rsid w:val="007126DC"/>
    <w:rsid w:val="00713836"/>
    <w:rsid w:val="00714311"/>
    <w:rsid w:val="0071463E"/>
    <w:rsid w:val="00714AD3"/>
    <w:rsid w:val="00714E09"/>
    <w:rsid w:val="007157FB"/>
    <w:rsid w:val="00715F9F"/>
    <w:rsid w:val="00716FE4"/>
    <w:rsid w:val="0071703C"/>
    <w:rsid w:val="00720038"/>
    <w:rsid w:val="00720ED9"/>
    <w:rsid w:val="00720F36"/>
    <w:rsid w:val="0072100B"/>
    <w:rsid w:val="00721C0D"/>
    <w:rsid w:val="00722075"/>
    <w:rsid w:val="00724C0D"/>
    <w:rsid w:val="00725151"/>
    <w:rsid w:val="00726721"/>
    <w:rsid w:val="00726F3E"/>
    <w:rsid w:val="007306C9"/>
    <w:rsid w:val="007321FB"/>
    <w:rsid w:val="0073280C"/>
    <w:rsid w:val="00732C18"/>
    <w:rsid w:val="00732D72"/>
    <w:rsid w:val="007333D1"/>
    <w:rsid w:val="00733AED"/>
    <w:rsid w:val="00735D61"/>
    <w:rsid w:val="00736BB0"/>
    <w:rsid w:val="007370E9"/>
    <w:rsid w:val="00737162"/>
    <w:rsid w:val="007378CE"/>
    <w:rsid w:val="00740021"/>
    <w:rsid w:val="00740192"/>
    <w:rsid w:val="00740351"/>
    <w:rsid w:val="00740735"/>
    <w:rsid w:val="00741161"/>
    <w:rsid w:val="007411F0"/>
    <w:rsid w:val="00743599"/>
    <w:rsid w:val="0074387C"/>
    <w:rsid w:val="00744022"/>
    <w:rsid w:val="00744179"/>
    <w:rsid w:val="00745683"/>
    <w:rsid w:val="00745A97"/>
    <w:rsid w:val="00747F14"/>
    <w:rsid w:val="00750FB2"/>
    <w:rsid w:val="00751E2F"/>
    <w:rsid w:val="00752742"/>
    <w:rsid w:val="00753ACF"/>
    <w:rsid w:val="00753C24"/>
    <w:rsid w:val="007543B7"/>
    <w:rsid w:val="007547C9"/>
    <w:rsid w:val="007555F4"/>
    <w:rsid w:val="00756013"/>
    <w:rsid w:val="00756187"/>
    <w:rsid w:val="00756635"/>
    <w:rsid w:val="007571E1"/>
    <w:rsid w:val="00760142"/>
    <w:rsid w:val="0076075D"/>
    <w:rsid w:val="00760B8E"/>
    <w:rsid w:val="0076173F"/>
    <w:rsid w:val="0076565C"/>
    <w:rsid w:val="007662D2"/>
    <w:rsid w:val="00766634"/>
    <w:rsid w:val="00766C30"/>
    <w:rsid w:val="00767520"/>
    <w:rsid w:val="00767675"/>
    <w:rsid w:val="00767E41"/>
    <w:rsid w:val="007703B2"/>
    <w:rsid w:val="00771149"/>
    <w:rsid w:val="007724ED"/>
    <w:rsid w:val="0077389B"/>
    <w:rsid w:val="007744B1"/>
    <w:rsid w:val="00774E15"/>
    <w:rsid w:val="00774EF0"/>
    <w:rsid w:val="00775211"/>
    <w:rsid w:val="007759D0"/>
    <w:rsid w:val="00775CF6"/>
    <w:rsid w:val="00775D26"/>
    <w:rsid w:val="00776009"/>
    <w:rsid w:val="00780A87"/>
    <w:rsid w:val="00781AB1"/>
    <w:rsid w:val="0078229B"/>
    <w:rsid w:val="0078272D"/>
    <w:rsid w:val="00783ABA"/>
    <w:rsid w:val="00784E00"/>
    <w:rsid w:val="00785B8E"/>
    <w:rsid w:val="00785F63"/>
    <w:rsid w:val="00786442"/>
    <w:rsid w:val="0078745F"/>
    <w:rsid w:val="00790916"/>
    <w:rsid w:val="00790DB2"/>
    <w:rsid w:val="00791BBC"/>
    <w:rsid w:val="007925A2"/>
    <w:rsid w:val="00794089"/>
    <w:rsid w:val="00794690"/>
    <w:rsid w:val="00794E31"/>
    <w:rsid w:val="007975AA"/>
    <w:rsid w:val="007A17D6"/>
    <w:rsid w:val="007A1B5C"/>
    <w:rsid w:val="007A5A32"/>
    <w:rsid w:val="007B0367"/>
    <w:rsid w:val="007B079A"/>
    <w:rsid w:val="007B0C0F"/>
    <w:rsid w:val="007B2422"/>
    <w:rsid w:val="007B2677"/>
    <w:rsid w:val="007B2858"/>
    <w:rsid w:val="007B3448"/>
    <w:rsid w:val="007B4DCC"/>
    <w:rsid w:val="007B5B6F"/>
    <w:rsid w:val="007B6BBD"/>
    <w:rsid w:val="007B7B13"/>
    <w:rsid w:val="007C11D2"/>
    <w:rsid w:val="007C194C"/>
    <w:rsid w:val="007C22AF"/>
    <w:rsid w:val="007C2AF1"/>
    <w:rsid w:val="007C38E3"/>
    <w:rsid w:val="007C412A"/>
    <w:rsid w:val="007C5B66"/>
    <w:rsid w:val="007C6F8E"/>
    <w:rsid w:val="007C7E35"/>
    <w:rsid w:val="007D05F4"/>
    <w:rsid w:val="007D18C5"/>
    <w:rsid w:val="007D1D89"/>
    <w:rsid w:val="007D24B5"/>
    <w:rsid w:val="007D3EAE"/>
    <w:rsid w:val="007D5B4B"/>
    <w:rsid w:val="007D6E9C"/>
    <w:rsid w:val="007D7029"/>
    <w:rsid w:val="007D7305"/>
    <w:rsid w:val="007D73C3"/>
    <w:rsid w:val="007D7C0A"/>
    <w:rsid w:val="007E0C46"/>
    <w:rsid w:val="007E13E7"/>
    <w:rsid w:val="007E42C4"/>
    <w:rsid w:val="007E62F8"/>
    <w:rsid w:val="007E6759"/>
    <w:rsid w:val="007F002E"/>
    <w:rsid w:val="007F035F"/>
    <w:rsid w:val="007F07FA"/>
    <w:rsid w:val="007F098B"/>
    <w:rsid w:val="007F0B01"/>
    <w:rsid w:val="007F0D36"/>
    <w:rsid w:val="007F1CE8"/>
    <w:rsid w:val="007F2074"/>
    <w:rsid w:val="007F48F7"/>
    <w:rsid w:val="007F52CA"/>
    <w:rsid w:val="007F5C09"/>
    <w:rsid w:val="007F6679"/>
    <w:rsid w:val="00804CF4"/>
    <w:rsid w:val="00804D95"/>
    <w:rsid w:val="00805430"/>
    <w:rsid w:val="00805A33"/>
    <w:rsid w:val="00805AE4"/>
    <w:rsid w:val="008067EE"/>
    <w:rsid w:val="008079DD"/>
    <w:rsid w:val="008105FE"/>
    <w:rsid w:val="00810A76"/>
    <w:rsid w:val="00811E26"/>
    <w:rsid w:val="00813543"/>
    <w:rsid w:val="00813D38"/>
    <w:rsid w:val="00813D47"/>
    <w:rsid w:val="00814102"/>
    <w:rsid w:val="008149DF"/>
    <w:rsid w:val="008151EF"/>
    <w:rsid w:val="008162BB"/>
    <w:rsid w:val="00817BC7"/>
    <w:rsid w:val="00820013"/>
    <w:rsid w:val="008219DF"/>
    <w:rsid w:val="00821A0B"/>
    <w:rsid w:val="008254BC"/>
    <w:rsid w:val="0082581B"/>
    <w:rsid w:val="008269ED"/>
    <w:rsid w:val="008300A7"/>
    <w:rsid w:val="00830B9F"/>
    <w:rsid w:val="008312B2"/>
    <w:rsid w:val="008313E9"/>
    <w:rsid w:val="008316E5"/>
    <w:rsid w:val="00831DD2"/>
    <w:rsid w:val="0083325F"/>
    <w:rsid w:val="008338CD"/>
    <w:rsid w:val="00833F42"/>
    <w:rsid w:val="0083438B"/>
    <w:rsid w:val="00834A5B"/>
    <w:rsid w:val="008352C9"/>
    <w:rsid w:val="00835A83"/>
    <w:rsid w:val="00836380"/>
    <w:rsid w:val="008366A0"/>
    <w:rsid w:val="0084055F"/>
    <w:rsid w:val="00841536"/>
    <w:rsid w:val="0084250A"/>
    <w:rsid w:val="00844B63"/>
    <w:rsid w:val="00845C93"/>
    <w:rsid w:val="00845CF2"/>
    <w:rsid w:val="00847755"/>
    <w:rsid w:val="008478B2"/>
    <w:rsid w:val="008508FA"/>
    <w:rsid w:val="00852814"/>
    <w:rsid w:val="008530E4"/>
    <w:rsid w:val="0085446F"/>
    <w:rsid w:val="00856221"/>
    <w:rsid w:val="00856544"/>
    <w:rsid w:val="0086134E"/>
    <w:rsid w:val="008614A6"/>
    <w:rsid w:val="008618D6"/>
    <w:rsid w:val="008619D7"/>
    <w:rsid w:val="00862638"/>
    <w:rsid w:val="008631FF"/>
    <w:rsid w:val="008633A0"/>
    <w:rsid w:val="008639F4"/>
    <w:rsid w:val="008639F9"/>
    <w:rsid w:val="00863D3D"/>
    <w:rsid w:val="0086463B"/>
    <w:rsid w:val="00866200"/>
    <w:rsid w:val="0086669B"/>
    <w:rsid w:val="00867967"/>
    <w:rsid w:val="00867E99"/>
    <w:rsid w:val="00870160"/>
    <w:rsid w:val="008715CF"/>
    <w:rsid w:val="00871E4D"/>
    <w:rsid w:val="00872139"/>
    <w:rsid w:val="00872A14"/>
    <w:rsid w:val="00872ECF"/>
    <w:rsid w:val="008737D1"/>
    <w:rsid w:val="00873DD2"/>
    <w:rsid w:val="00874AA5"/>
    <w:rsid w:val="00875021"/>
    <w:rsid w:val="008758C6"/>
    <w:rsid w:val="00876977"/>
    <w:rsid w:val="00877B18"/>
    <w:rsid w:val="00877DAE"/>
    <w:rsid w:val="00880479"/>
    <w:rsid w:val="00882C51"/>
    <w:rsid w:val="00882E10"/>
    <w:rsid w:val="008839CD"/>
    <w:rsid w:val="00883FD4"/>
    <w:rsid w:val="00884362"/>
    <w:rsid w:val="008843D3"/>
    <w:rsid w:val="00885447"/>
    <w:rsid w:val="008911D7"/>
    <w:rsid w:val="00891C84"/>
    <w:rsid w:val="00892199"/>
    <w:rsid w:val="0089256E"/>
    <w:rsid w:val="00892BB0"/>
    <w:rsid w:val="00892DF1"/>
    <w:rsid w:val="00892EE9"/>
    <w:rsid w:val="00893000"/>
    <w:rsid w:val="0089714C"/>
    <w:rsid w:val="0089783C"/>
    <w:rsid w:val="00897864"/>
    <w:rsid w:val="008A32CC"/>
    <w:rsid w:val="008A37E4"/>
    <w:rsid w:val="008A3F22"/>
    <w:rsid w:val="008A6194"/>
    <w:rsid w:val="008A61F8"/>
    <w:rsid w:val="008A7861"/>
    <w:rsid w:val="008B258C"/>
    <w:rsid w:val="008B2970"/>
    <w:rsid w:val="008B3214"/>
    <w:rsid w:val="008B41CB"/>
    <w:rsid w:val="008B4831"/>
    <w:rsid w:val="008B67E6"/>
    <w:rsid w:val="008B67FC"/>
    <w:rsid w:val="008B687D"/>
    <w:rsid w:val="008C0417"/>
    <w:rsid w:val="008C0B9B"/>
    <w:rsid w:val="008C0F50"/>
    <w:rsid w:val="008C298B"/>
    <w:rsid w:val="008C2A57"/>
    <w:rsid w:val="008C3DFF"/>
    <w:rsid w:val="008C40E3"/>
    <w:rsid w:val="008C6826"/>
    <w:rsid w:val="008C7424"/>
    <w:rsid w:val="008C7BAF"/>
    <w:rsid w:val="008D0C06"/>
    <w:rsid w:val="008D1223"/>
    <w:rsid w:val="008D496B"/>
    <w:rsid w:val="008D49CD"/>
    <w:rsid w:val="008D7F40"/>
    <w:rsid w:val="008D7FA4"/>
    <w:rsid w:val="008E06A2"/>
    <w:rsid w:val="008E337B"/>
    <w:rsid w:val="008E5FEA"/>
    <w:rsid w:val="008F0712"/>
    <w:rsid w:val="008F07F5"/>
    <w:rsid w:val="008F421F"/>
    <w:rsid w:val="008F4AFB"/>
    <w:rsid w:val="008F532C"/>
    <w:rsid w:val="008F7B59"/>
    <w:rsid w:val="00901779"/>
    <w:rsid w:val="00901D57"/>
    <w:rsid w:val="00901DC1"/>
    <w:rsid w:val="00902A8C"/>
    <w:rsid w:val="00902F3E"/>
    <w:rsid w:val="00902FCF"/>
    <w:rsid w:val="00903D6A"/>
    <w:rsid w:val="00904444"/>
    <w:rsid w:val="00904A31"/>
    <w:rsid w:val="009050C7"/>
    <w:rsid w:val="009052C5"/>
    <w:rsid w:val="009054DA"/>
    <w:rsid w:val="00906288"/>
    <w:rsid w:val="00906399"/>
    <w:rsid w:val="00906958"/>
    <w:rsid w:val="00907BDC"/>
    <w:rsid w:val="00911AA7"/>
    <w:rsid w:val="00913639"/>
    <w:rsid w:val="009139EC"/>
    <w:rsid w:val="00914AD0"/>
    <w:rsid w:val="00914EFB"/>
    <w:rsid w:val="00915562"/>
    <w:rsid w:val="00917556"/>
    <w:rsid w:val="0092186D"/>
    <w:rsid w:val="00925416"/>
    <w:rsid w:val="00926F01"/>
    <w:rsid w:val="00927E92"/>
    <w:rsid w:val="00930F63"/>
    <w:rsid w:val="00931811"/>
    <w:rsid w:val="00932440"/>
    <w:rsid w:val="009327B2"/>
    <w:rsid w:val="00933579"/>
    <w:rsid w:val="00933B34"/>
    <w:rsid w:val="00934070"/>
    <w:rsid w:val="00934144"/>
    <w:rsid w:val="00937D81"/>
    <w:rsid w:val="0094067D"/>
    <w:rsid w:val="009409C3"/>
    <w:rsid w:val="0094194C"/>
    <w:rsid w:val="0094226B"/>
    <w:rsid w:val="00942321"/>
    <w:rsid w:val="00942A68"/>
    <w:rsid w:val="00943128"/>
    <w:rsid w:val="00943B41"/>
    <w:rsid w:val="00944E1D"/>
    <w:rsid w:val="0094714B"/>
    <w:rsid w:val="00947171"/>
    <w:rsid w:val="0094735B"/>
    <w:rsid w:val="0094744F"/>
    <w:rsid w:val="0095131A"/>
    <w:rsid w:val="00951432"/>
    <w:rsid w:val="009514E5"/>
    <w:rsid w:val="00951C9F"/>
    <w:rsid w:val="00952696"/>
    <w:rsid w:val="00954D5B"/>
    <w:rsid w:val="00956600"/>
    <w:rsid w:val="00957919"/>
    <w:rsid w:val="00957F35"/>
    <w:rsid w:val="00960193"/>
    <w:rsid w:val="00960B66"/>
    <w:rsid w:val="009628D2"/>
    <w:rsid w:val="00962CB2"/>
    <w:rsid w:val="00963CB7"/>
    <w:rsid w:val="009666EB"/>
    <w:rsid w:val="00966AC3"/>
    <w:rsid w:val="009711C2"/>
    <w:rsid w:val="0097277F"/>
    <w:rsid w:val="00973D7F"/>
    <w:rsid w:val="00973F28"/>
    <w:rsid w:val="00974609"/>
    <w:rsid w:val="00974804"/>
    <w:rsid w:val="00975AEA"/>
    <w:rsid w:val="00975B8E"/>
    <w:rsid w:val="009769BD"/>
    <w:rsid w:val="00977876"/>
    <w:rsid w:val="00977D4E"/>
    <w:rsid w:val="00977F70"/>
    <w:rsid w:val="00980175"/>
    <w:rsid w:val="00981BCC"/>
    <w:rsid w:val="00981D61"/>
    <w:rsid w:val="009834AE"/>
    <w:rsid w:val="00984726"/>
    <w:rsid w:val="00984812"/>
    <w:rsid w:val="00984C93"/>
    <w:rsid w:val="009854EA"/>
    <w:rsid w:val="00985768"/>
    <w:rsid w:val="00985EB1"/>
    <w:rsid w:val="009864BA"/>
    <w:rsid w:val="0098681E"/>
    <w:rsid w:val="00987B10"/>
    <w:rsid w:val="00990942"/>
    <w:rsid w:val="00993646"/>
    <w:rsid w:val="0099372D"/>
    <w:rsid w:val="009945F1"/>
    <w:rsid w:val="00994EA1"/>
    <w:rsid w:val="00995931"/>
    <w:rsid w:val="00995C5F"/>
    <w:rsid w:val="009970C7"/>
    <w:rsid w:val="00997183"/>
    <w:rsid w:val="009973B5"/>
    <w:rsid w:val="00997700"/>
    <w:rsid w:val="009A0472"/>
    <w:rsid w:val="009A0BC5"/>
    <w:rsid w:val="009A1D90"/>
    <w:rsid w:val="009B0D0F"/>
    <w:rsid w:val="009B2376"/>
    <w:rsid w:val="009B3F16"/>
    <w:rsid w:val="009B5D13"/>
    <w:rsid w:val="009B5DFF"/>
    <w:rsid w:val="009B6626"/>
    <w:rsid w:val="009B6888"/>
    <w:rsid w:val="009B6A75"/>
    <w:rsid w:val="009B7026"/>
    <w:rsid w:val="009C0A77"/>
    <w:rsid w:val="009C2331"/>
    <w:rsid w:val="009C34C1"/>
    <w:rsid w:val="009C4B64"/>
    <w:rsid w:val="009C4DF1"/>
    <w:rsid w:val="009C546D"/>
    <w:rsid w:val="009C63A6"/>
    <w:rsid w:val="009C73CE"/>
    <w:rsid w:val="009D0D6D"/>
    <w:rsid w:val="009D1A0A"/>
    <w:rsid w:val="009D1C19"/>
    <w:rsid w:val="009D2867"/>
    <w:rsid w:val="009D3D6E"/>
    <w:rsid w:val="009D3EF0"/>
    <w:rsid w:val="009D5FDE"/>
    <w:rsid w:val="009E00C5"/>
    <w:rsid w:val="009E0A08"/>
    <w:rsid w:val="009E163D"/>
    <w:rsid w:val="009E2FB3"/>
    <w:rsid w:val="009E3175"/>
    <w:rsid w:val="009E31BA"/>
    <w:rsid w:val="009E3593"/>
    <w:rsid w:val="009E3C60"/>
    <w:rsid w:val="009E3FE7"/>
    <w:rsid w:val="009E44D4"/>
    <w:rsid w:val="009E48BB"/>
    <w:rsid w:val="009E7A69"/>
    <w:rsid w:val="009F115A"/>
    <w:rsid w:val="009F1193"/>
    <w:rsid w:val="009F1BA6"/>
    <w:rsid w:val="009F6E04"/>
    <w:rsid w:val="009F73D6"/>
    <w:rsid w:val="009F7E36"/>
    <w:rsid w:val="00A01BB5"/>
    <w:rsid w:val="00A04B95"/>
    <w:rsid w:val="00A05556"/>
    <w:rsid w:val="00A07A60"/>
    <w:rsid w:val="00A10DDB"/>
    <w:rsid w:val="00A11459"/>
    <w:rsid w:val="00A123C8"/>
    <w:rsid w:val="00A1377F"/>
    <w:rsid w:val="00A142E5"/>
    <w:rsid w:val="00A14EDB"/>
    <w:rsid w:val="00A1514A"/>
    <w:rsid w:val="00A15673"/>
    <w:rsid w:val="00A16037"/>
    <w:rsid w:val="00A16105"/>
    <w:rsid w:val="00A1775F"/>
    <w:rsid w:val="00A200D1"/>
    <w:rsid w:val="00A21F80"/>
    <w:rsid w:val="00A22324"/>
    <w:rsid w:val="00A2240B"/>
    <w:rsid w:val="00A2557C"/>
    <w:rsid w:val="00A25BD4"/>
    <w:rsid w:val="00A30DAF"/>
    <w:rsid w:val="00A30DB0"/>
    <w:rsid w:val="00A318C0"/>
    <w:rsid w:val="00A31934"/>
    <w:rsid w:val="00A3310B"/>
    <w:rsid w:val="00A358CC"/>
    <w:rsid w:val="00A40C5A"/>
    <w:rsid w:val="00A41CB1"/>
    <w:rsid w:val="00A42348"/>
    <w:rsid w:val="00A42519"/>
    <w:rsid w:val="00A43FBE"/>
    <w:rsid w:val="00A44D8B"/>
    <w:rsid w:val="00A465FC"/>
    <w:rsid w:val="00A47EBF"/>
    <w:rsid w:val="00A5106E"/>
    <w:rsid w:val="00A52FB0"/>
    <w:rsid w:val="00A5554D"/>
    <w:rsid w:val="00A5589A"/>
    <w:rsid w:val="00A56028"/>
    <w:rsid w:val="00A6015E"/>
    <w:rsid w:val="00A60CB2"/>
    <w:rsid w:val="00A62150"/>
    <w:rsid w:val="00A6279B"/>
    <w:rsid w:val="00A62C3A"/>
    <w:rsid w:val="00A64DAB"/>
    <w:rsid w:val="00A66609"/>
    <w:rsid w:val="00A66ADC"/>
    <w:rsid w:val="00A70A19"/>
    <w:rsid w:val="00A71030"/>
    <w:rsid w:val="00A71E3F"/>
    <w:rsid w:val="00A73291"/>
    <w:rsid w:val="00A734BD"/>
    <w:rsid w:val="00A7551F"/>
    <w:rsid w:val="00A764AB"/>
    <w:rsid w:val="00A76CAB"/>
    <w:rsid w:val="00A76FE7"/>
    <w:rsid w:val="00A80950"/>
    <w:rsid w:val="00A81C1A"/>
    <w:rsid w:val="00A82A07"/>
    <w:rsid w:val="00A83DE9"/>
    <w:rsid w:val="00A85039"/>
    <w:rsid w:val="00A850DF"/>
    <w:rsid w:val="00A851EF"/>
    <w:rsid w:val="00A90A09"/>
    <w:rsid w:val="00A90C37"/>
    <w:rsid w:val="00A910E2"/>
    <w:rsid w:val="00A92F77"/>
    <w:rsid w:val="00A93FA8"/>
    <w:rsid w:val="00A94CB1"/>
    <w:rsid w:val="00A954B2"/>
    <w:rsid w:val="00A97489"/>
    <w:rsid w:val="00A97D66"/>
    <w:rsid w:val="00AA1412"/>
    <w:rsid w:val="00AA16F1"/>
    <w:rsid w:val="00AA18D6"/>
    <w:rsid w:val="00AA1FF5"/>
    <w:rsid w:val="00AA2665"/>
    <w:rsid w:val="00AA26EB"/>
    <w:rsid w:val="00AA3FF7"/>
    <w:rsid w:val="00AA4478"/>
    <w:rsid w:val="00AA4F9F"/>
    <w:rsid w:val="00AA50A4"/>
    <w:rsid w:val="00AA5166"/>
    <w:rsid w:val="00AA61AC"/>
    <w:rsid w:val="00AA6DFA"/>
    <w:rsid w:val="00AA6E41"/>
    <w:rsid w:val="00AA6F42"/>
    <w:rsid w:val="00AA7CC4"/>
    <w:rsid w:val="00AB0191"/>
    <w:rsid w:val="00AB123D"/>
    <w:rsid w:val="00AB1C2E"/>
    <w:rsid w:val="00AB265E"/>
    <w:rsid w:val="00AB27BC"/>
    <w:rsid w:val="00AB393E"/>
    <w:rsid w:val="00AB46A8"/>
    <w:rsid w:val="00AB60EC"/>
    <w:rsid w:val="00AB684A"/>
    <w:rsid w:val="00AB7090"/>
    <w:rsid w:val="00AB7B5F"/>
    <w:rsid w:val="00AB7F74"/>
    <w:rsid w:val="00AC1BD1"/>
    <w:rsid w:val="00AC1D65"/>
    <w:rsid w:val="00AC287A"/>
    <w:rsid w:val="00AC3B00"/>
    <w:rsid w:val="00AC400F"/>
    <w:rsid w:val="00AC4148"/>
    <w:rsid w:val="00AC5434"/>
    <w:rsid w:val="00AC5A9C"/>
    <w:rsid w:val="00AC671E"/>
    <w:rsid w:val="00AC7154"/>
    <w:rsid w:val="00AC7B0D"/>
    <w:rsid w:val="00AD0023"/>
    <w:rsid w:val="00AD175C"/>
    <w:rsid w:val="00AD1BE4"/>
    <w:rsid w:val="00AD3A58"/>
    <w:rsid w:val="00AD4FD5"/>
    <w:rsid w:val="00AD587E"/>
    <w:rsid w:val="00AD5E31"/>
    <w:rsid w:val="00AD6718"/>
    <w:rsid w:val="00AD7478"/>
    <w:rsid w:val="00AD753E"/>
    <w:rsid w:val="00AE041A"/>
    <w:rsid w:val="00AE37E6"/>
    <w:rsid w:val="00AE4121"/>
    <w:rsid w:val="00AE51E7"/>
    <w:rsid w:val="00AE5771"/>
    <w:rsid w:val="00AE57DF"/>
    <w:rsid w:val="00AE5E24"/>
    <w:rsid w:val="00AF0811"/>
    <w:rsid w:val="00AF11F3"/>
    <w:rsid w:val="00AF1887"/>
    <w:rsid w:val="00AF2FB9"/>
    <w:rsid w:val="00AF3AE7"/>
    <w:rsid w:val="00AF3F7E"/>
    <w:rsid w:val="00AF404D"/>
    <w:rsid w:val="00AF53A5"/>
    <w:rsid w:val="00AF640F"/>
    <w:rsid w:val="00AF6E09"/>
    <w:rsid w:val="00AF77BB"/>
    <w:rsid w:val="00B02470"/>
    <w:rsid w:val="00B02B66"/>
    <w:rsid w:val="00B02FED"/>
    <w:rsid w:val="00B03380"/>
    <w:rsid w:val="00B03B08"/>
    <w:rsid w:val="00B043C9"/>
    <w:rsid w:val="00B05734"/>
    <w:rsid w:val="00B06158"/>
    <w:rsid w:val="00B07D32"/>
    <w:rsid w:val="00B10CD3"/>
    <w:rsid w:val="00B11040"/>
    <w:rsid w:val="00B1105F"/>
    <w:rsid w:val="00B13494"/>
    <w:rsid w:val="00B16C58"/>
    <w:rsid w:val="00B17911"/>
    <w:rsid w:val="00B17C0C"/>
    <w:rsid w:val="00B17E6A"/>
    <w:rsid w:val="00B2070B"/>
    <w:rsid w:val="00B2073D"/>
    <w:rsid w:val="00B213A9"/>
    <w:rsid w:val="00B21922"/>
    <w:rsid w:val="00B22D2B"/>
    <w:rsid w:val="00B23D49"/>
    <w:rsid w:val="00B24955"/>
    <w:rsid w:val="00B24FA9"/>
    <w:rsid w:val="00B25FF8"/>
    <w:rsid w:val="00B26601"/>
    <w:rsid w:val="00B26CD2"/>
    <w:rsid w:val="00B27096"/>
    <w:rsid w:val="00B275D2"/>
    <w:rsid w:val="00B30105"/>
    <w:rsid w:val="00B30D1A"/>
    <w:rsid w:val="00B329F0"/>
    <w:rsid w:val="00B339BC"/>
    <w:rsid w:val="00B33CAE"/>
    <w:rsid w:val="00B33CFE"/>
    <w:rsid w:val="00B34281"/>
    <w:rsid w:val="00B345E4"/>
    <w:rsid w:val="00B34D58"/>
    <w:rsid w:val="00B35D4D"/>
    <w:rsid w:val="00B37F6A"/>
    <w:rsid w:val="00B40182"/>
    <w:rsid w:val="00B406A4"/>
    <w:rsid w:val="00B40F8B"/>
    <w:rsid w:val="00B41E20"/>
    <w:rsid w:val="00B41F83"/>
    <w:rsid w:val="00B421E3"/>
    <w:rsid w:val="00B42B1B"/>
    <w:rsid w:val="00B444B1"/>
    <w:rsid w:val="00B44929"/>
    <w:rsid w:val="00B45A75"/>
    <w:rsid w:val="00B46ECC"/>
    <w:rsid w:val="00B51F58"/>
    <w:rsid w:val="00B536D7"/>
    <w:rsid w:val="00B53C3F"/>
    <w:rsid w:val="00B540A3"/>
    <w:rsid w:val="00B54F5A"/>
    <w:rsid w:val="00B55389"/>
    <w:rsid w:val="00B558A1"/>
    <w:rsid w:val="00B57396"/>
    <w:rsid w:val="00B57FCC"/>
    <w:rsid w:val="00B60BF1"/>
    <w:rsid w:val="00B62807"/>
    <w:rsid w:val="00B63ABC"/>
    <w:rsid w:val="00B673A2"/>
    <w:rsid w:val="00B676A1"/>
    <w:rsid w:val="00B700E6"/>
    <w:rsid w:val="00B71475"/>
    <w:rsid w:val="00B728D8"/>
    <w:rsid w:val="00B7297A"/>
    <w:rsid w:val="00B72CA3"/>
    <w:rsid w:val="00B72FB3"/>
    <w:rsid w:val="00B7348E"/>
    <w:rsid w:val="00B745FC"/>
    <w:rsid w:val="00B74786"/>
    <w:rsid w:val="00B7483C"/>
    <w:rsid w:val="00B750DF"/>
    <w:rsid w:val="00B7553D"/>
    <w:rsid w:val="00B75E26"/>
    <w:rsid w:val="00B7675E"/>
    <w:rsid w:val="00B76EF8"/>
    <w:rsid w:val="00B77AF4"/>
    <w:rsid w:val="00B813C1"/>
    <w:rsid w:val="00B82EFB"/>
    <w:rsid w:val="00B835EC"/>
    <w:rsid w:val="00B83E6E"/>
    <w:rsid w:val="00B8498F"/>
    <w:rsid w:val="00B86161"/>
    <w:rsid w:val="00B86288"/>
    <w:rsid w:val="00B87DF4"/>
    <w:rsid w:val="00B90D24"/>
    <w:rsid w:val="00B9222B"/>
    <w:rsid w:val="00B936BF"/>
    <w:rsid w:val="00B957E5"/>
    <w:rsid w:val="00B9680C"/>
    <w:rsid w:val="00BA0516"/>
    <w:rsid w:val="00BA447D"/>
    <w:rsid w:val="00BA4A74"/>
    <w:rsid w:val="00BA5E6F"/>
    <w:rsid w:val="00BA617B"/>
    <w:rsid w:val="00BA6F5C"/>
    <w:rsid w:val="00BA740E"/>
    <w:rsid w:val="00BA78BF"/>
    <w:rsid w:val="00BA7957"/>
    <w:rsid w:val="00BB1920"/>
    <w:rsid w:val="00BB224F"/>
    <w:rsid w:val="00BB24CE"/>
    <w:rsid w:val="00BB2B61"/>
    <w:rsid w:val="00BB4310"/>
    <w:rsid w:val="00BB4A72"/>
    <w:rsid w:val="00BB5931"/>
    <w:rsid w:val="00BB7081"/>
    <w:rsid w:val="00BC056F"/>
    <w:rsid w:val="00BC0CF5"/>
    <w:rsid w:val="00BC3887"/>
    <w:rsid w:val="00BC3DBA"/>
    <w:rsid w:val="00BC4197"/>
    <w:rsid w:val="00BC42A7"/>
    <w:rsid w:val="00BC4D17"/>
    <w:rsid w:val="00BC4F19"/>
    <w:rsid w:val="00BC53D6"/>
    <w:rsid w:val="00BC5795"/>
    <w:rsid w:val="00BC73AC"/>
    <w:rsid w:val="00BC7560"/>
    <w:rsid w:val="00BC7F13"/>
    <w:rsid w:val="00BC7F26"/>
    <w:rsid w:val="00BD1940"/>
    <w:rsid w:val="00BD6751"/>
    <w:rsid w:val="00BE0343"/>
    <w:rsid w:val="00BE1891"/>
    <w:rsid w:val="00BE2778"/>
    <w:rsid w:val="00BE2A47"/>
    <w:rsid w:val="00BE3792"/>
    <w:rsid w:val="00BE37A2"/>
    <w:rsid w:val="00BE413E"/>
    <w:rsid w:val="00BE503D"/>
    <w:rsid w:val="00BE55F1"/>
    <w:rsid w:val="00BE5748"/>
    <w:rsid w:val="00BE5F0C"/>
    <w:rsid w:val="00BE6B0F"/>
    <w:rsid w:val="00BE70E8"/>
    <w:rsid w:val="00BF2B50"/>
    <w:rsid w:val="00BF4442"/>
    <w:rsid w:val="00BF6486"/>
    <w:rsid w:val="00C0062F"/>
    <w:rsid w:val="00C01C28"/>
    <w:rsid w:val="00C024BA"/>
    <w:rsid w:val="00C03723"/>
    <w:rsid w:val="00C03C67"/>
    <w:rsid w:val="00C04547"/>
    <w:rsid w:val="00C06E0B"/>
    <w:rsid w:val="00C07260"/>
    <w:rsid w:val="00C07952"/>
    <w:rsid w:val="00C07D5F"/>
    <w:rsid w:val="00C1040E"/>
    <w:rsid w:val="00C12A21"/>
    <w:rsid w:val="00C1331B"/>
    <w:rsid w:val="00C162E8"/>
    <w:rsid w:val="00C16692"/>
    <w:rsid w:val="00C17293"/>
    <w:rsid w:val="00C200CA"/>
    <w:rsid w:val="00C21937"/>
    <w:rsid w:val="00C234BE"/>
    <w:rsid w:val="00C236F7"/>
    <w:rsid w:val="00C2420E"/>
    <w:rsid w:val="00C2707D"/>
    <w:rsid w:val="00C27F9D"/>
    <w:rsid w:val="00C301F8"/>
    <w:rsid w:val="00C307A6"/>
    <w:rsid w:val="00C30831"/>
    <w:rsid w:val="00C318A8"/>
    <w:rsid w:val="00C324E1"/>
    <w:rsid w:val="00C33BE1"/>
    <w:rsid w:val="00C34911"/>
    <w:rsid w:val="00C36055"/>
    <w:rsid w:val="00C3688B"/>
    <w:rsid w:val="00C37E9E"/>
    <w:rsid w:val="00C37F25"/>
    <w:rsid w:val="00C4125C"/>
    <w:rsid w:val="00C425A4"/>
    <w:rsid w:val="00C42E43"/>
    <w:rsid w:val="00C43489"/>
    <w:rsid w:val="00C43AF1"/>
    <w:rsid w:val="00C43BA8"/>
    <w:rsid w:val="00C448AF"/>
    <w:rsid w:val="00C44A4B"/>
    <w:rsid w:val="00C45172"/>
    <w:rsid w:val="00C457CE"/>
    <w:rsid w:val="00C458EA"/>
    <w:rsid w:val="00C46A7E"/>
    <w:rsid w:val="00C47BBE"/>
    <w:rsid w:val="00C47EE2"/>
    <w:rsid w:val="00C50110"/>
    <w:rsid w:val="00C51586"/>
    <w:rsid w:val="00C54A93"/>
    <w:rsid w:val="00C55D72"/>
    <w:rsid w:val="00C563E7"/>
    <w:rsid w:val="00C568FF"/>
    <w:rsid w:val="00C57EAB"/>
    <w:rsid w:val="00C6063D"/>
    <w:rsid w:val="00C60B2D"/>
    <w:rsid w:val="00C62626"/>
    <w:rsid w:val="00C65977"/>
    <w:rsid w:val="00C661B1"/>
    <w:rsid w:val="00C665A5"/>
    <w:rsid w:val="00C670D5"/>
    <w:rsid w:val="00C702F9"/>
    <w:rsid w:val="00C70E03"/>
    <w:rsid w:val="00C724DE"/>
    <w:rsid w:val="00C72507"/>
    <w:rsid w:val="00C73D54"/>
    <w:rsid w:val="00C74119"/>
    <w:rsid w:val="00C756EB"/>
    <w:rsid w:val="00C803D6"/>
    <w:rsid w:val="00C81099"/>
    <w:rsid w:val="00C815D2"/>
    <w:rsid w:val="00C818C7"/>
    <w:rsid w:val="00C839B4"/>
    <w:rsid w:val="00C85868"/>
    <w:rsid w:val="00C85B78"/>
    <w:rsid w:val="00C87461"/>
    <w:rsid w:val="00C87AD1"/>
    <w:rsid w:val="00C90922"/>
    <w:rsid w:val="00C90AB4"/>
    <w:rsid w:val="00C9297C"/>
    <w:rsid w:val="00C929F0"/>
    <w:rsid w:val="00C9315E"/>
    <w:rsid w:val="00C93C94"/>
    <w:rsid w:val="00C979DF"/>
    <w:rsid w:val="00CA1F9A"/>
    <w:rsid w:val="00CA255E"/>
    <w:rsid w:val="00CA2CD6"/>
    <w:rsid w:val="00CA30BE"/>
    <w:rsid w:val="00CA3B96"/>
    <w:rsid w:val="00CA42AC"/>
    <w:rsid w:val="00CA58ED"/>
    <w:rsid w:val="00CA6725"/>
    <w:rsid w:val="00CA754C"/>
    <w:rsid w:val="00CA7C0A"/>
    <w:rsid w:val="00CB0643"/>
    <w:rsid w:val="00CB3F3A"/>
    <w:rsid w:val="00CB4B0E"/>
    <w:rsid w:val="00CB5205"/>
    <w:rsid w:val="00CB59B7"/>
    <w:rsid w:val="00CB690E"/>
    <w:rsid w:val="00CB6915"/>
    <w:rsid w:val="00CB79A6"/>
    <w:rsid w:val="00CC12DA"/>
    <w:rsid w:val="00CC1F80"/>
    <w:rsid w:val="00CC3C32"/>
    <w:rsid w:val="00CC3C99"/>
    <w:rsid w:val="00CC48AD"/>
    <w:rsid w:val="00CC4BDD"/>
    <w:rsid w:val="00CC526E"/>
    <w:rsid w:val="00CC5A8D"/>
    <w:rsid w:val="00CC6B1F"/>
    <w:rsid w:val="00CC78C5"/>
    <w:rsid w:val="00CC7CCA"/>
    <w:rsid w:val="00CD0201"/>
    <w:rsid w:val="00CD3356"/>
    <w:rsid w:val="00CD4C1E"/>
    <w:rsid w:val="00CD4E4A"/>
    <w:rsid w:val="00CD551F"/>
    <w:rsid w:val="00CD5F37"/>
    <w:rsid w:val="00CD633B"/>
    <w:rsid w:val="00CD7C29"/>
    <w:rsid w:val="00CD7F3D"/>
    <w:rsid w:val="00CE0DE2"/>
    <w:rsid w:val="00CE1166"/>
    <w:rsid w:val="00CE1D62"/>
    <w:rsid w:val="00CE1ED0"/>
    <w:rsid w:val="00CE2151"/>
    <w:rsid w:val="00CE2213"/>
    <w:rsid w:val="00CE37F2"/>
    <w:rsid w:val="00CE3E6C"/>
    <w:rsid w:val="00CE6435"/>
    <w:rsid w:val="00CE6464"/>
    <w:rsid w:val="00CE6E29"/>
    <w:rsid w:val="00CF05CF"/>
    <w:rsid w:val="00CF1D93"/>
    <w:rsid w:val="00CF3323"/>
    <w:rsid w:val="00CF3363"/>
    <w:rsid w:val="00CF363D"/>
    <w:rsid w:val="00CF3E4C"/>
    <w:rsid w:val="00CF5C7B"/>
    <w:rsid w:val="00CF706E"/>
    <w:rsid w:val="00CF70EF"/>
    <w:rsid w:val="00D00AEE"/>
    <w:rsid w:val="00D01D5F"/>
    <w:rsid w:val="00D01E37"/>
    <w:rsid w:val="00D04E75"/>
    <w:rsid w:val="00D06CAC"/>
    <w:rsid w:val="00D07305"/>
    <w:rsid w:val="00D07325"/>
    <w:rsid w:val="00D15EB9"/>
    <w:rsid w:val="00D20B09"/>
    <w:rsid w:val="00D21739"/>
    <w:rsid w:val="00D2242A"/>
    <w:rsid w:val="00D23179"/>
    <w:rsid w:val="00D25C24"/>
    <w:rsid w:val="00D266BD"/>
    <w:rsid w:val="00D31E57"/>
    <w:rsid w:val="00D323F2"/>
    <w:rsid w:val="00D3554A"/>
    <w:rsid w:val="00D362CD"/>
    <w:rsid w:val="00D3679B"/>
    <w:rsid w:val="00D36C7C"/>
    <w:rsid w:val="00D36FC7"/>
    <w:rsid w:val="00D4036B"/>
    <w:rsid w:val="00D40549"/>
    <w:rsid w:val="00D40C37"/>
    <w:rsid w:val="00D40CA3"/>
    <w:rsid w:val="00D410FE"/>
    <w:rsid w:val="00D41A63"/>
    <w:rsid w:val="00D4545E"/>
    <w:rsid w:val="00D45985"/>
    <w:rsid w:val="00D468C3"/>
    <w:rsid w:val="00D469FE"/>
    <w:rsid w:val="00D474BF"/>
    <w:rsid w:val="00D475A6"/>
    <w:rsid w:val="00D50F96"/>
    <w:rsid w:val="00D5249B"/>
    <w:rsid w:val="00D525A0"/>
    <w:rsid w:val="00D5400C"/>
    <w:rsid w:val="00D54184"/>
    <w:rsid w:val="00D55C5D"/>
    <w:rsid w:val="00D56723"/>
    <w:rsid w:val="00D5679B"/>
    <w:rsid w:val="00D567D5"/>
    <w:rsid w:val="00D57D26"/>
    <w:rsid w:val="00D6274D"/>
    <w:rsid w:val="00D62F2F"/>
    <w:rsid w:val="00D638A6"/>
    <w:rsid w:val="00D63A82"/>
    <w:rsid w:val="00D649EE"/>
    <w:rsid w:val="00D6589E"/>
    <w:rsid w:val="00D6647B"/>
    <w:rsid w:val="00D7008B"/>
    <w:rsid w:val="00D710C2"/>
    <w:rsid w:val="00D71E60"/>
    <w:rsid w:val="00D73B84"/>
    <w:rsid w:val="00D73C25"/>
    <w:rsid w:val="00D73E80"/>
    <w:rsid w:val="00D74841"/>
    <w:rsid w:val="00D74DF5"/>
    <w:rsid w:val="00D76288"/>
    <w:rsid w:val="00D76A51"/>
    <w:rsid w:val="00D76AB1"/>
    <w:rsid w:val="00D77726"/>
    <w:rsid w:val="00D8020D"/>
    <w:rsid w:val="00D80594"/>
    <w:rsid w:val="00D809BD"/>
    <w:rsid w:val="00D83178"/>
    <w:rsid w:val="00D84842"/>
    <w:rsid w:val="00D852AA"/>
    <w:rsid w:val="00D86376"/>
    <w:rsid w:val="00D87811"/>
    <w:rsid w:val="00D906E3"/>
    <w:rsid w:val="00D906FE"/>
    <w:rsid w:val="00D91191"/>
    <w:rsid w:val="00D91865"/>
    <w:rsid w:val="00D92484"/>
    <w:rsid w:val="00D92FE8"/>
    <w:rsid w:val="00D945E8"/>
    <w:rsid w:val="00D9527A"/>
    <w:rsid w:val="00DA08D1"/>
    <w:rsid w:val="00DA090C"/>
    <w:rsid w:val="00DA0AFA"/>
    <w:rsid w:val="00DA2F63"/>
    <w:rsid w:val="00DA36FC"/>
    <w:rsid w:val="00DA371E"/>
    <w:rsid w:val="00DA6FBC"/>
    <w:rsid w:val="00DA72A5"/>
    <w:rsid w:val="00DB01D1"/>
    <w:rsid w:val="00DB0940"/>
    <w:rsid w:val="00DB0CA3"/>
    <w:rsid w:val="00DB0D99"/>
    <w:rsid w:val="00DB1129"/>
    <w:rsid w:val="00DB1E50"/>
    <w:rsid w:val="00DB22D2"/>
    <w:rsid w:val="00DB27C1"/>
    <w:rsid w:val="00DB29CE"/>
    <w:rsid w:val="00DB2BB4"/>
    <w:rsid w:val="00DB3099"/>
    <w:rsid w:val="00DB31EF"/>
    <w:rsid w:val="00DB3C36"/>
    <w:rsid w:val="00DB4800"/>
    <w:rsid w:val="00DB4A19"/>
    <w:rsid w:val="00DB514A"/>
    <w:rsid w:val="00DB62A3"/>
    <w:rsid w:val="00DB6310"/>
    <w:rsid w:val="00DB6A79"/>
    <w:rsid w:val="00DB74F5"/>
    <w:rsid w:val="00DC004E"/>
    <w:rsid w:val="00DC0185"/>
    <w:rsid w:val="00DC0D42"/>
    <w:rsid w:val="00DC182D"/>
    <w:rsid w:val="00DC1F9A"/>
    <w:rsid w:val="00DC2A45"/>
    <w:rsid w:val="00DC3D13"/>
    <w:rsid w:val="00DC3FBF"/>
    <w:rsid w:val="00DC4362"/>
    <w:rsid w:val="00DC4419"/>
    <w:rsid w:val="00DC5FA0"/>
    <w:rsid w:val="00DC6016"/>
    <w:rsid w:val="00DC70FE"/>
    <w:rsid w:val="00DC78F1"/>
    <w:rsid w:val="00DD03F0"/>
    <w:rsid w:val="00DD0B79"/>
    <w:rsid w:val="00DD0D5F"/>
    <w:rsid w:val="00DD1946"/>
    <w:rsid w:val="00DD2CBF"/>
    <w:rsid w:val="00DD3963"/>
    <w:rsid w:val="00DD44AB"/>
    <w:rsid w:val="00DD468F"/>
    <w:rsid w:val="00DD6656"/>
    <w:rsid w:val="00DE01E5"/>
    <w:rsid w:val="00DE0DD0"/>
    <w:rsid w:val="00DE1E9E"/>
    <w:rsid w:val="00DE2015"/>
    <w:rsid w:val="00DE21C7"/>
    <w:rsid w:val="00DE2797"/>
    <w:rsid w:val="00DE3673"/>
    <w:rsid w:val="00DE3A5D"/>
    <w:rsid w:val="00DE4EC9"/>
    <w:rsid w:val="00DE6E36"/>
    <w:rsid w:val="00DF0214"/>
    <w:rsid w:val="00DF1AC6"/>
    <w:rsid w:val="00DF1B16"/>
    <w:rsid w:val="00DF1D42"/>
    <w:rsid w:val="00DF3802"/>
    <w:rsid w:val="00DF55B0"/>
    <w:rsid w:val="00DF5FFD"/>
    <w:rsid w:val="00E00070"/>
    <w:rsid w:val="00E00D59"/>
    <w:rsid w:val="00E0314D"/>
    <w:rsid w:val="00E03B2D"/>
    <w:rsid w:val="00E10FA2"/>
    <w:rsid w:val="00E12042"/>
    <w:rsid w:val="00E12945"/>
    <w:rsid w:val="00E12B6C"/>
    <w:rsid w:val="00E14B91"/>
    <w:rsid w:val="00E14E2F"/>
    <w:rsid w:val="00E14F0A"/>
    <w:rsid w:val="00E15E2A"/>
    <w:rsid w:val="00E15EC4"/>
    <w:rsid w:val="00E15F09"/>
    <w:rsid w:val="00E16FB6"/>
    <w:rsid w:val="00E21195"/>
    <w:rsid w:val="00E21750"/>
    <w:rsid w:val="00E239A3"/>
    <w:rsid w:val="00E254A8"/>
    <w:rsid w:val="00E254C4"/>
    <w:rsid w:val="00E25D5F"/>
    <w:rsid w:val="00E26233"/>
    <w:rsid w:val="00E265B3"/>
    <w:rsid w:val="00E26812"/>
    <w:rsid w:val="00E26C4F"/>
    <w:rsid w:val="00E27A92"/>
    <w:rsid w:val="00E303DE"/>
    <w:rsid w:val="00E325F7"/>
    <w:rsid w:val="00E35E17"/>
    <w:rsid w:val="00E361E8"/>
    <w:rsid w:val="00E36448"/>
    <w:rsid w:val="00E3649D"/>
    <w:rsid w:val="00E37615"/>
    <w:rsid w:val="00E37642"/>
    <w:rsid w:val="00E37C45"/>
    <w:rsid w:val="00E37EA9"/>
    <w:rsid w:val="00E41B04"/>
    <w:rsid w:val="00E444A7"/>
    <w:rsid w:val="00E44B38"/>
    <w:rsid w:val="00E44E82"/>
    <w:rsid w:val="00E4717D"/>
    <w:rsid w:val="00E512A8"/>
    <w:rsid w:val="00E51540"/>
    <w:rsid w:val="00E51705"/>
    <w:rsid w:val="00E519AF"/>
    <w:rsid w:val="00E52325"/>
    <w:rsid w:val="00E529EC"/>
    <w:rsid w:val="00E54988"/>
    <w:rsid w:val="00E54FC6"/>
    <w:rsid w:val="00E56A83"/>
    <w:rsid w:val="00E56CBD"/>
    <w:rsid w:val="00E6288E"/>
    <w:rsid w:val="00E63399"/>
    <w:rsid w:val="00E636AF"/>
    <w:rsid w:val="00E63AF8"/>
    <w:rsid w:val="00E63D95"/>
    <w:rsid w:val="00E6413D"/>
    <w:rsid w:val="00E64BCD"/>
    <w:rsid w:val="00E65CEC"/>
    <w:rsid w:val="00E7140A"/>
    <w:rsid w:val="00E71A4A"/>
    <w:rsid w:val="00E7212D"/>
    <w:rsid w:val="00E726D0"/>
    <w:rsid w:val="00E73693"/>
    <w:rsid w:val="00E74660"/>
    <w:rsid w:val="00E7492E"/>
    <w:rsid w:val="00E77E62"/>
    <w:rsid w:val="00E8119C"/>
    <w:rsid w:val="00E81598"/>
    <w:rsid w:val="00E81DDB"/>
    <w:rsid w:val="00E822A8"/>
    <w:rsid w:val="00E82E02"/>
    <w:rsid w:val="00E83CA0"/>
    <w:rsid w:val="00E83EDB"/>
    <w:rsid w:val="00E8410D"/>
    <w:rsid w:val="00E8615B"/>
    <w:rsid w:val="00E8630B"/>
    <w:rsid w:val="00E86339"/>
    <w:rsid w:val="00E87347"/>
    <w:rsid w:val="00E90174"/>
    <w:rsid w:val="00E91D53"/>
    <w:rsid w:val="00E93C0E"/>
    <w:rsid w:val="00E9465F"/>
    <w:rsid w:val="00E967DD"/>
    <w:rsid w:val="00E97366"/>
    <w:rsid w:val="00EA08F6"/>
    <w:rsid w:val="00EA0C38"/>
    <w:rsid w:val="00EA10BD"/>
    <w:rsid w:val="00EA205E"/>
    <w:rsid w:val="00EA2238"/>
    <w:rsid w:val="00EA4749"/>
    <w:rsid w:val="00EA49B0"/>
    <w:rsid w:val="00EA4E51"/>
    <w:rsid w:val="00EA4F51"/>
    <w:rsid w:val="00EB024E"/>
    <w:rsid w:val="00EB11B4"/>
    <w:rsid w:val="00EB2795"/>
    <w:rsid w:val="00EB2D5A"/>
    <w:rsid w:val="00EB2D84"/>
    <w:rsid w:val="00EB3C45"/>
    <w:rsid w:val="00EB409B"/>
    <w:rsid w:val="00EB459E"/>
    <w:rsid w:val="00EB4FC9"/>
    <w:rsid w:val="00EB5EAE"/>
    <w:rsid w:val="00EB6755"/>
    <w:rsid w:val="00EB6833"/>
    <w:rsid w:val="00EB6845"/>
    <w:rsid w:val="00EB6ED7"/>
    <w:rsid w:val="00EB79D7"/>
    <w:rsid w:val="00EC0242"/>
    <w:rsid w:val="00EC0A9E"/>
    <w:rsid w:val="00EC0C5D"/>
    <w:rsid w:val="00EC1512"/>
    <w:rsid w:val="00EC22C5"/>
    <w:rsid w:val="00EC36AB"/>
    <w:rsid w:val="00EC529D"/>
    <w:rsid w:val="00EC57A9"/>
    <w:rsid w:val="00EC6456"/>
    <w:rsid w:val="00EC7BAB"/>
    <w:rsid w:val="00EC7C57"/>
    <w:rsid w:val="00ED0BFB"/>
    <w:rsid w:val="00ED2DE1"/>
    <w:rsid w:val="00ED33A2"/>
    <w:rsid w:val="00ED6473"/>
    <w:rsid w:val="00ED71CC"/>
    <w:rsid w:val="00ED7F38"/>
    <w:rsid w:val="00EE46B6"/>
    <w:rsid w:val="00EE4807"/>
    <w:rsid w:val="00EE4C8B"/>
    <w:rsid w:val="00EE5AF8"/>
    <w:rsid w:val="00EE69E5"/>
    <w:rsid w:val="00EF1296"/>
    <w:rsid w:val="00EF390E"/>
    <w:rsid w:val="00EF4341"/>
    <w:rsid w:val="00EF50E9"/>
    <w:rsid w:val="00EF77EA"/>
    <w:rsid w:val="00F0040B"/>
    <w:rsid w:val="00F0131E"/>
    <w:rsid w:val="00F013B6"/>
    <w:rsid w:val="00F01C83"/>
    <w:rsid w:val="00F01FF4"/>
    <w:rsid w:val="00F02027"/>
    <w:rsid w:val="00F04D2D"/>
    <w:rsid w:val="00F04DF0"/>
    <w:rsid w:val="00F05344"/>
    <w:rsid w:val="00F0542E"/>
    <w:rsid w:val="00F06680"/>
    <w:rsid w:val="00F07528"/>
    <w:rsid w:val="00F105DB"/>
    <w:rsid w:val="00F1150E"/>
    <w:rsid w:val="00F12A51"/>
    <w:rsid w:val="00F130F9"/>
    <w:rsid w:val="00F13328"/>
    <w:rsid w:val="00F13E80"/>
    <w:rsid w:val="00F13F70"/>
    <w:rsid w:val="00F147F5"/>
    <w:rsid w:val="00F14D6A"/>
    <w:rsid w:val="00F155AB"/>
    <w:rsid w:val="00F1713D"/>
    <w:rsid w:val="00F17501"/>
    <w:rsid w:val="00F20240"/>
    <w:rsid w:val="00F206F1"/>
    <w:rsid w:val="00F20D75"/>
    <w:rsid w:val="00F21940"/>
    <w:rsid w:val="00F21973"/>
    <w:rsid w:val="00F235F4"/>
    <w:rsid w:val="00F2371F"/>
    <w:rsid w:val="00F253DD"/>
    <w:rsid w:val="00F262A8"/>
    <w:rsid w:val="00F26C95"/>
    <w:rsid w:val="00F270F5"/>
    <w:rsid w:val="00F27769"/>
    <w:rsid w:val="00F27B2C"/>
    <w:rsid w:val="00F301DC"/>
    <w:rsid w:val="00F309C2"/>
    <w:rsid w:val="00F325EE"/>
    <w:rsid w:val="00F32625"/>
    <w:rsid w:val="00F36F12"/>
    <w:rsid w:val="00F4003E"/>
    <w:rsid w:val="00F404F4"/>
    <w:rsid w:val="00F405DD"/>
    <w:rsid w:val="00F40692"/>
    <w:rsid w:val="00F41B80"/>
    <w:rsid w:val="00F41D31"/>
    <w:rsid w:val="00F41E6D"/>
    <w:rsid w:val="00F433C2"/>
    <w:rsid w:val="00F443A1"/>
    <w:rsid w:val="00F46183"/>
    <w:rsid w:val="00F46B83"/>
    <w:rsid w:val="00F47B1A"/>
    <w:rsid w:val="00F50481"/>
    <w:rsid w:val="00F504F6"/>
    <w:rsid w:val="00F515A4"/>
    <w:rsid w:val="00F54487"/>
    <w:rsid w:val="00F574FE"/>
    <w:rsid w:val="00F6041F"/>
    <w:rsid w:val="00F60762"/>
    <w:rsid w:val="00F616D6"/>
    <w:rsid w:val="00F617B3"/>
    <w:rsid w:val="00F61D92"/>
    <w:rsid w:val="00F625F8"/>
    <w:rsid w:val="00F70807"/>
    <w:rsid w:val="00F710C8"/>
    <w:rsid w:val="00F7186B"/>
    <w:rsid w:val="00F71AF9"/>
    <w:rsid w:val="00F72B88"/>
    <w:rsid w:val="00F73923"/>
    <w:rsid w:val="00F73E15"/>
    <w:rsid w:val="00F742FA"/>
    <w:rsid w:val="00F76254"/>
    <w:rsid w:val="00F7641C"/>
    <w:rsid w:val="00F76AE0"/>
    <w:rsid w:val="00F77951"/>
    <w:rsid w:val="00F77B78"/>
    <w:rsid w:val="00F801A8"/>
    <w:rsid w:val="00F80D9A"/>
    <w:rsid w:val="00F80EEC"/>
    <w:rsid w:val="00F81A3B"/>
    <w:rsid w:val="00F82CC9"/>
    <w:rsid w:val="00F8316F"/>
    <w:rsid w:val="00F83568"/>
    <w:rsid w:val="00F84453"/>
    <w:rsid w:val="00F844F7"/>
    <w:rsid w:val="00F852DE"/>
    <w:rsid w:val="00F8535F"/>
    <w:rsid w:val="00F85E49"/>
    <w:rsid w:val="00F86235"/>
    <w:rsid w:val="00F86B10"/>
    <w:rsid w:val="00F87607"/>
    <w:rsid w:val="00F90F93"/>
    <w:rsid w:val="00F9155F"/>
    <w:rsid w:val="00F9402F"/>
    <w:rsid w:val="00F94179"/>
    <w:rsid w:val="00F94E0C"/>
    <w:rsid w:val="00F951D6"/>
    <w:rsid w:val="00FA161C"/>
    <w:rsid w:val="00FA204B"/>
    <w:rsid w:val="00FA32AC"/>
    <w:rsid w:val="00FA3DCF"/>
    <w:rsid w:val="00FA5A6E"/>
    <w:rsid w:val="00FA6BDF"/>
    <w:rsid w:val="00FA7442"/>
    <w:rsid w:val="00FA7BBE"/>
    <w:rsid w:val="00FA7DB5"/>
    <w:rsid w:val="00FB09B8"/>
    <w:rsid w:val="00FB0FB3"/>
    <w:rsid w:val="00FB42A6"/>
    <w:rsid w:val="00FB469F"/>
    <w:rsid w:val="00FB71A0"/>
    <w:rsid w:val="00FB7278"/>
    <w:rsid w:val="00FB7A4A"/>
    <w:rsid w:val="00FB7BA6"/>
    <w:rsid w:val="00FC12D0"/>
    <w:rsid w:val="00FC2F51"/>
    <w:rsid w:val="00FC35AC"/>
    <w:rsid w:val="00FC3DE1"/>
    <w:rsid w:val="00FC7F0B"/>
    <w:rsid w:val="00FD0462"/>
    <w:rsid w:val="00FD0F68"/>
    <w:rsid w:val="00FD2A5D"/>
    <w:rsid w:val="00FD6904"/>
    <w:rsid w:val="00FD6A5F"/>
    <w:rsid w:val="00FD7204"/>
    <w:rsid w:val="00FE0032"/>
    <w:rsid w:val="00FE0615"/>
    <w:rsid w:val="00FE2528"/>
    <w:rsid w:val="00FE2AE8"/>
    <w:rsid w:val="00FE4759"/>
    <w:rsid w:val="00FE4DBF"/>
    <w:rsid w:val="00FE4F08"/>
    <w:rsid w:val="00FE52A7"/>
    <w:rsid w:val="00FE5CFB"/>
    <w:rsid w:val="00FE5E1D"/>
    <w:rsid w:val="00FE7AD7"/>
    <w:rsid w:val="00FF2760"/>
    <w:rsid w:val="00FF33FE"/>
    <w:rsid w:val="00FF3738"/>
    <w:rsid w:val="00FF3789"/>
    <w:rsid w:val="00FF47FA"/>
    <w:rsid w:val="00FF4B74"/>
    <w:rsid w:val="00FF5713"/>
    <w:rsid w:val="00FF581B"/>
    <w:rsid w:val="00FF5A2C"/>
    <w:rsid w:val="00FF729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4C102C8-3950-4448-BAA8-CC16E80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D38"/>
    <w:pPr>
      <w:spacing w:after="0" w:line="240" w:lineRule="auto"/>
      <w:jc w:val="both"/>
    </w:pPr>
    <w:rPr>
      <w:rFonts w:ascii="Times New Roman" w:eastAsia="Times New Roman" w:hAnsi="Times New Roman" w:cs="Times New Roman"/>
      <w:sz w:val="24"/>
      <w:szCs w:val="20"/>
      <w:lang w:val="en-GB"/>
    </w:rPr>
  </w:style>
  <w:style w:type="paragraph" w:styleId="Balk1">
    <w:name w:val="heading 1"/>
    <w:basedOn w:val="Normal"/>
    <w:next w:val="Normal"/>
    <w:link w:val="Balk1Char"/>
    <w:qFormat/>
    <w:rsid w:val="00AA1FF5"/>
    <w:pPr>
      <w:keepNext/>
      <w:outlineLvl w:val="0"/>
    </w:pPr>
    <w:rPr>
      <w:b/>
      <w:bCs/>
    </w:rPr>
  </w:style>
  <w:style w:type="paragraph" w:styleId="Balk2">
    <w:name w:val="heading 2"/>
    <w:basedOn w:val="Normal"/>
    <w:next w:val="Normal"/>
    <w:link w:val="Balk2Char"/>
    <w:qFormat/>
    <w:rsid w:val="00AA1FF5"/>
    <w:pPr>
      <w:keepNext/>
      <w:tabs>
        <w:tab w:val="left" w:pos="-720"/>
      </w:tabs>
      <w:suppressAutoHyphens/>
      <w:jc w:val="center"/>
      <w:outlineLvl w:val="1"/>
    </w:pPr>
    <w:rPr>
      <w:rFonts w:ascii="Arial" w:hAnsi="Arial"/>
      <w:b/>
      <w:sz w:val="36"/>
      <w:lang w:val="en-US"/>
    </w:rPr>
  </w:style>
  <w:style w:type="paragraph" w:styleId="Balk3">
    <w:name w:val="heading 3"/>
    <w:basedOn w:val="Normal"/>
    <w:next w:val="Normal"/>
    <w:link w:val="Balk3Char"/>
    <w:qFormat/>
    <w:rsid w:val="00AA1FF5"/>
    <w:pPr>
      <w:keepNext/>
      <w:jc w:val="left"/>
      <w:outlineLvl w:val="2"/>
    </w:pPr>
    <w:rPr>
      <w:b/>
      <w:bCs/>
      <w:sz w:val="23"/>
    </w:rPr>
  </w:style>
  <w:style w:type="paragraph" w:styleId="Balk4">
    <w:name w:val="heading 4"/>
    <w:aliases w:val="Heading 4 Char Char"/>
    <w:basedOn w:val="Normal"/>
    <w:next w:val="Normal"/>
    <w:link w:val="Balk4Char"/>
    <w:unhideWhenUsed/>
    <w:qFormat/>
    <w:rsid w:val="00665984"/>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AA1FF5"/>
    <w:pPr>
      <w:keepNext/>
      <w:tabs>
        <w:tab w:val="left" w:pos="-720"/>
      </w:tabs>
      <w:suppressAutoHyphens/>
      <w:jc w:val="center"/>
      <w:outlineLvl w:val="4"/>
    </w:pPr>
    <w:rPr>
      <w:rFonts w:ascii="Arial" w:hAnsi="Arial"/>
      <w:b/>
      <w:spacing w:val="-3"/>
      <w:sz w:val="32"/>
      <w:lang w:val="en-US"/>
    </w:rPr>
  </w:style>
  <w:style w:type="paragraph" w:styleId="Balk6">
    <w:name w:val="heading 6"/>
    <w:basedOn w:val="Normal"/>
    <w:next w:val="Normal"/>
    <w:link w:val="Balk6Char"/>
    <w:qFormat/>
    <w:rsid w:val="00AA1FF5"/>
    <w:pPr>
      <w:keepNext/>
      <w:tabs>
        <w:tab w:val="left" w:pos="-720"/>
        <w:tab w:val="left" w:pos="2484"/>
      </w:tabs>
      <w:jc w:val="center"/>
      <w:outlineLvl w:val="5"/>
    </w:pPr>
    <w:rPr>
      <w:rFonts w:ascii="Arial" w:hAnsi="Arial"/>
      <w:b/>
      <w:spacing w:val="-3"/>
      <w:u w:val="single"/>
      <w:lang w:val="en-US"/>
    </w:rPr>
  </w:style>
  <w:style w:type="paragraph" w:styleId="Balk7">
    <w:name w:val="heading 7"/>
    <w:basedOn w:val="Normal"/>
    <w:next w:val="Normal"/>
    <w:link w:val="Balk7Char"/>
    <w:unhideWhenUsed/>
    <w:qFormat/>
    <w:rsid w:val="00665984"/>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qFormat/>
    <w:rsid w:val="00AA1FF5"/>
    <w:pPr>
      <w:keepNext/>
      <w:jc w:val="center"/>
      <w:outlineLvl w:val="7"/>
    </w:pPr>
    <w:rPr>
      <w:lang w:val="en-US"/>
    </w:rPr>
  </w:style>
  <w:style w:type="paragraph" w:styleId="Balk9">
    <w:name w:val="heading 9"/>
    <w:basedOn w:val="Normal"/>
    <w:next w:val="Normal"/>
    <w:link w:val="Balk9Char"/>
    <w:qFormat/>
    <w:rsid w:val="00AA1FF5"/>
    <w:pPr>
      <w:keepNext/>
      <w:outlineLvl w:val="8"/>
    </w:pPr>
    <w:rPr>
      <w:lang w:val="hr-H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1FF5"/>
    <w:rPr>
      <w:rFonts w:ascii="Times New Roman" w:eastAsia="Times New Roman" w:hAnsi="Times New Roman" w:cs="Times New Roman"/>
      <w:b/>
      <w:bCs/>
      <w:sz w:val="24"/>
      <w:szCs w:val="20"/>
      <w:lang w:val="en-GB"/>
    </w:rPr>
  </w:style>
  <w:style w:type="character" w:customStyle="1" w:styleId="Balk2Char">
    <w:name w:val="Başlık 2 Char"/>
    <w:basedOn w:val="VarsaylanParagrafYazTipi"/>
    <w:link w:val="Balk2"/>
    <w:rsid w:val="00AA1FF5"/>
    <w:rPr>
      <w:rFonts w:ascii="Arial" w:eastAsia="Times New Roman" w:hAnsi="Arial" w:cs="Times New Roman"/>
      <w:b/>
      <w:sz w:val="36"/>
      <w:szCs w:val="20"/>
      <w:lang w:val="en-US"/>
    </w:rPr>
  </w:style>
  <w:style w:type="character" w:customStyle="1" w:styleId="Balk3Char">
    <w:name w:val="Başlık 3 Char"/>
    <w:basedOn w:val="VarsaylanParagrafYazTipi"/>
    <w:link w:val="Balk3"/>
    <w:rsid w:val="00AA1FF5"/>
    <w:rPr>
      <w:rFonts w:ascii="Times New Roman" w:eastAsia="Times New Roman" w:hAnsi="Times New Roman" w:cs="Times New Roman"/>
      <w:b/>
      <w:bCs/>
      <w:sz w:val="23"/>
      <w:szCs w:val="20"/>
      <w:lang w:val="en-GB"/>
    </w:rPr>
  </w:style>
  <w:style w:type="character" w:customStyle="1" w:styleId="Balk4Char">
    <w:name w:val="Başlık 4 Char"/>
    <w:aliases w:val="Heading 4 Char Char Char"/>
    <w:basedOn w:val="VarsaylanParagrafYazTipi"/>
    <w:link w:val="Balk4"/>
    <w:rsid w:val="00665984"/>
    <w:rPr>
      <w:rFonts w:asciiTheme="majorHAnsi" w:eastAsiaTheme="majorEastAsia" w:hAnsiTheme="majorHAnsi" w:cstheme="majorBidi"/>
      <w:b/>
      <w:bCs/>
      <w:i/>
      <w:iCs/>
      <w:color w:val="4F81BD" w:themeColor="accent1"/>
      <w:sz w:val="24"/>
      <w:szCs w:val="20"/>
      <w:lang w:val="en-GB"/>
    </w:rPr>
  </w:style>
  <w:style w:type="character" w:customStyle="1" w:styleId="Balk5Char">
    <w:name w:val="Başlık 5 Char"/>
    <w:basedOn w:val="VarsaylanParagrafYazTipi"/>
    <w:link w:val="Balk5"/>
    <w:rsid w:val="00AA1FF5"/>
    <w:rPr>
      <w:rFonts w:ascii="Arial" w:eastAsia="Times New Roman" w:hAnsi="Arial" w:cs="Times New Roman"/>
      <w:b/>
      <w:spacing w:val="-3"/>
      <w:sz w:val="32"/>
      <w:szCs w:val="20"/>
      <w:lang w:val="en-US"/>
    </w:rPr>
  </w:style>
  <w:style w:type="character" w:customStyle="1" w:styleId="Balk6Char">
    <w:name w:val="Başlık 6 Char"/>
    <w:basedOn w:val="VarsaylanParagrafYazTipi"/>
    <w:link w:val="Balk6"/>
    <w:rsid w:val="00AA1FF5"/>
    <w:rPr>
      <w:rFonts w:ascii="Arial" w:eastAsia="Times New Roman" w:hAnsi="Arial" w:cs="Times New Roman"/>
      <w:b/>
      <w:spacing w:val="-3"/>
      <w:sz w:val="24"/>
      <w:szCs w:val="20"/>
      <w:u w:val="single"/>
      <w:lang w:val="en-US"/>
    </w:rPr>
  </w:style>
  <w:style w:type="character" w:customStyle="1" w:styleId="Balk7Char">
    <w:name w:val="Başlık 7 Char"/>
    <w:basedOn w:val="VarsaylanParagrafYazTipi"/>
    <w:link w:val="Balk7"/>
    <w:rsid w:val="00665984"/>
    <w:rPr>
      <w:rFonts w:asciiTheme="majorHAnsi" w:eastAsiaTheme="majorEastAsia" w:hAnsiTheme="majorHAnsi" w:cstheme="majorBidi"/>
      <w:i/>
      <w:iCs/>
      <w:color w:val="404040" w:themeColor="text1" w:themeTint="BF"/>
      <w:sz w:val="24"/>
      <w:szCs w:val="20"/>
      <w:lang w:val="en-GB"/>
    </w:rPr>
  </w:style>
  <w:style w:type="character" w:customStyle="1" w:styleId="Balk8Char">
    <w:name w:val="Başlık 8 Char"/>
    <w:basedOn w:val="VarsaylanParagrafYazTipi"/>
    <w:link w:val="Balk8"/>
    <w:rsid w:val="00AA1FF5"/>
    <w:rPr>
      <w:rFonts w:ascii="Times New Roman" w:eastAsia="Times New Roman" w:hAnsi="Times New Roman" w:cs="Times New Roman"/>
      <w:sz w:val="24"/>
      <w:szCs w:val="20"/>
      <w:lang w:val="en-US"/>
    </w:rPr>
  </w:style>
  <w:style w:type="character" w:customStyle="1" w:styleId="Balk9Char">
    <w:name w:val="Başlık 9 Char"/>
    <w:basedOn w:val="VarsaylanParagrafYazTipi"/>
    <w:link w:val="Balk9"/>
    <w:rsid w:val="00AA1FF5"/>
    <w:rPr>
      <w:rFonts w:ascii="Times New Roman" w:eastAsia="Times New Roman" w:hAnsi="Times New Roman" w:cs="Times New Roman"/>
      <w:sz w:val="24"/>
      <w:szCs w:val="20"/>
      <w:lang w:val="hr-HR"/>
    </w:rPr>
  </w:style>
  <w:style w:type="paragraph" w:styleId="SonNotMetni">
    <w:name w:val="endnote text"/>
    <w:basedOn w:val="Normal"/>
    <w:link w:val="SonNotMetniChar"/>
    <w:rsid w:val="00AA1FF5"/>
    <w:pPr>
      <w:jc w:val="left"/>
    </w:pPr>
    <w:rPr>
      <w:rFonts w:ascii="Courier New" w:hAnsi="Courier New"/>
      <w:lang w:val="hr-HR"/>
    </w:rPr>
  </w:style>
  <w:style w:type="character" w:customStyle="1" w:styleId="SonNotMetniChar">
    <w:name w:val="Son Not Metni Char"/>
    <w:basedOn w:val="VarsaylanParagrafYazTipi"/>
    <w:link w:val="SonNotMetni"/>
    <w:rsid w:val="00AA1FF5"/>
    <w:rPr>
      <w:rFonts w:ascii="Courier New" w:eastAsia="Times New Roman" w:hAnsi="Courier New" w:cs="Times New Roman"/>
      <w:sz w:val="24"/>
      <w:szCs w:val="20"/>
      <w:lang w:val="hr-HR"/>
    </w:rPr>
  </w:style>
  <w:style w:type="paragraph" w:styleId="GvdeMetni2">
    <w:name w:val="Body Text 2"/>
    <w:basedOn w:val="Normal"/>
    <w:link w:val="GvdeMetni2Char"/>
    <w:rsid w:val="00AA1FF5"/>
    <w:rPr>
      <w:b/>
      <w:bCs/>
      <w:spacing w:val="-3"/>
      <w:lang w:val="en-US"/>
    </w:rPr>
  </w:style>
  <w:style w:type="character" w:customStyle="1" w:styleId="GvdeMetni2Char">
    <w:name w:val="Gövde Metni 2 Char"/>
    <w:basedOn w:val="VarsaylanParagrafYazTipi"/>
    <w:link w:val="GvdeMetni2"/>
    <w:uiPriority w:val="99"/>
    <w:rsid w:val="00AA1FF5"/>
    <w:rPr>
      <w:rFonts w:ascii="Times New Roman" w:eastAsia="Times New Roman" w:hAnsi="Times New Roman" w:cs="Times New Roman"/>
      <w:b/>
      <w:bCs/>
      <w:spacing w:val="-3"/>
      <w:sz w:val="24"/>
      <w:szCs w:val="20"/>
      <w:lang w:val="en-US"/>
    </w:rPr>
  </w:style>
  <w:style w:type="paragraph" w:styleId="GvdeMetni">
    <w:name w:val="Body Text"/>
    <w:basedOn w:val="Normal"/>
    <w:link w:val="GvdeMetniChar"/>
    <w:rsid w:val="00AA1FF5"/>
    <w:pPr>
      <w:tabs>
        <w:tab w:val="left" w:pos="-720"/>
      </w:tabs>
      <w:suppressAutoHyphens/>
    </w:pPr>
    <w:rPr>
      <w:rFonts w:ascii="Arial" w:hAnsi="Arial"/>
      <w:spacing w:val="-3"/>
      <w:lang w:val="en-US"/>
    </w:rPr>
  </w:style>
  <w:style w:type="character" w:customStyle="1" w:styleId="GvdeMetniChar">
    <w:name w:val="Gövde Metni Char"/>
    <w:basedOn w:val="VarsaylanParagrafYazTipi"/>
    <w:link w:val="GvdeMetni"/>
    <w:uiPriority w:val="99"/>
    <w:rsid w:val="00AA1FF5"/>
    <w:rPr>
      <w:rFonts w:ascii="Arial" w:eastAsia="Times New Roman" w:hAnsi="Arial" w:cs="Times New Roman"/>
      <w:spacing w:val="-3"/>
      <w:sz w:val="24"/>
      <w:szCs w:val="20"/>
      <w:lang w:val="en-US"/>
    </w:rPr>
  </w:style>
  <w:style w:type="paragraph" w:styleId="GvdeMetniGirintisi3">
    <w:name w:val="Body Text Indent 3"/>
    <w:basedOn w:val="Normal"/>
    <w:link w:val="GvdeMetniGirintisi3Char"/>
    <w:rsid w:val="00AA1FF5"/>
    <w:pPr>
      <w:numPr>
        <w:ilvl w:val="12"/>
      </w:numPr>
      <w:tabs>
        <w:tab w:val="left" w:pos="-720"/>
      </w:tabs>
      <w:suppressAutoHyphens/>
      <w:ind w:left="1276" w:hanging="283"/>
    </w:pPr>
    <w:rPr>
      <w:rFonts w:ascii="Arial" w:hAnsi="Arial"/>
      <w:spacing w:val="-3"/>
      <w:lang w:val="en-US"/>
    </w:rPr>
  </w:style>
  <w:style w:type="character" w:customStyle="1" w:styleId="GvdeMetniGirintisi3Char">
    <w:name w:val="Gövde Metni Girintisi 3 Char"/>
    <w:basedOn w:val="VarsaylanParagrafYazTipi"/>
    <w:link w:val="GvdeMetniGirintisi3"/>
    <w:uiPriority w:val="99"/>
    <w:rsid w:val="00AA1FF5"/>
    <w:rPr>
      <w:rFonts w:ascii="Arial" w:eastAsia="Times New Roman" w:hAnsi="Arial" w:cs="Times New Roman"/>
      <w:spacing w:val="-3"/>
      <w:sz w:val="24"/>
      <w:szCs w:val="20"/>
      <w:lang w:val="en-US"/>
    </w:rPr>
  </w:style>
  <w:style w:type="paragraph" w:styleId="GvdeMetniGirintisi2">
    <w:name w:val="Body Text Indent 2"/>
    <w:basedOn w:val="Normal"/>
    <w:link w:val="GvdeMetniGirintisi2Char"/>
    <w:rsid w:val="00AA1FF5"/>
    <w:pPr>
      <w:tabs>
        <w:tab w:val="left" w:pos="-720"/>
      </w:tabs>
      <w:suppressAutoHyphens/>
      <w:ind w:left="709" w:hanging="709"/>
    </w:pPr>
    <w:rPr>
      <w:rFonts w:ascii="Arial" w:hAnsi="Arial"/>
      <w:spacing w:val="-3"/>
      <w:lang w:val="en-US"/>
    </w:rPr>
  </w:style>
  <w:style w:type="character" w:customStyle="1" w:styleId="GvdeMetniGirintisi2Char">
    <w:name w:val="Gövde Metni Girintisi 2 Char"/>
    <w:basedOn w:val="VarsaylanParagrafYazTipi"/>
    <w:link w:val="GvdeMetniGirintisi2"/>
    <w:uiPriority w:val="99"/>
    <w:rsid w:val="00AA1FF5"/>
    <w:rPr>
      <w:rFonts w:ascii="Arial" w:eastAsia="Times New Roman" w:hAnsi="Arial" w:cs="Times New Roman"/>
      <w:spacing w:val="-3"/>
      <w:sz w:val="24"/>
      <w:szCs w:val="20"/>
      <w:lang w:val="en-US"/>
    </w:rPr>
  </w:style>
  <w:style w:type="paragraph" w:styleId="GvdeMetniGirintisi">
    <w:name w:val="Body Text Indent"/>
    <w:basedOn w:val="Normal"/>
    <w:link w:val="GvdeMetniGirintisiChar"/>
    <w:rsid w:val="00AA1FF5"/>
    <w:pPr>
      <w:ind w:left="360"/>
    </w:pPr>
    <w:rPr>
      <w:lang w:val="en-US"/>
    </w:rPr>
  </w:style>
  <w:style w:type="character" w:customStyle="1" w:styleId="GvdeMetniGirintisiChar">
    <w:name w:val="Gövde Metni Girintisi Char"/>
    <w:basedOn w:val="VarsaylanParagrafYazTipi"/>
    <w:link w:val="GvdeMetniGirintisi"/>
    <w:uiPriority w:val="99"/>
    <w:rsid w:val="00AA1FF5"/>
    <w:rPr>
      <w:rFonts w:ascii="Times New Roman" w:eastAsia="Times New Roman" w:hAnsi="Times New Roman" w:cs="Times New Roman"/>
      <w:sz w:val="24"/>
      <w:szCs w:val="20"/>
      <w:lang w:val="en-US"/>
    </w:rPr>
  </w:style>
  <w:style w:type="paragraph" w:styleId="AltBilgi">
    <w:name w:val="footer"/>
    <w:basedOn w:val="Normal"/>
    <w:link w:val="AltBilgiChar"/>
    <w:uiPriority w:val="99"/>
    <w:rsid w:val="00AA1FF5"/>
    <w:pPr>
      <w:tabs>
        <w:tab w:val="center" w:pos="4703"/>
        <w:tab w:val="right" w:pos="9406"/>
      </w:tabs>
    </w:pPr>
  </w:style>
  <w:style w:type="character" w:customStyle="1" w:styleId="AltBilgiChar">
    <w:name w:val="Alt Bilgi Char"/>
    <w:basedOn w:val="VarsaylanParagrafYazTipi"/>
    <w:link w:val="AltBilgi"/>
    <w:uiPriority w:val="99"/>
    <w:rsid w:val="00AA1FF5"/>
    <w:rPr>
      <w:rFonts w:ascii="Times New Roman" w:eastAsia="Times New Roman" w:hAnsi="Times New Roman" w:cs="Times New Roman"/>
      <w:sz w:val="24"/>
      <w:szCs w:val="20"/>
      <w:lang w:val="en-GB"/>
    </w:rPr>
  </w:style>
  <w:style w:type="character" w:styleId="SayfaNumaras">
    <w:name w:val="page number"/>
    <w:basedOn w:val="VarsaylanParagrafYazTipi"/>
    <w:rsid w:val="00AA1FF5"/>
  </w:style>
  <w:style w:type="paragraph" w:styleId="stBilgi">
    <w:name w:val="header"/>
    <w:aliases w:val="Header1"/>
    <w:basedOn w:val="Normal"/>
    <w:link w:val="stBilgiChar"/>
    <w:uiPriority w:val="99"/>
    <w:rsid w:val="00AA1FF5"/>
    <w:pPr>
      <w:tabs>
        <w:tab w:val="center" w:pos="4703"/>
        <w:tab w:val="right" w:pos="9406"/>
      </w:tabs>
    </w:pPr>
  </w:style>
  <w:style w:type="character" w:customStyle="1" w:styleId="stBilgiChar">
    <w:name w:val="Üst Bilgi Char"/>
    <w:aliases w:val="Header1 Char"/>
    <w:basedOn w:val="VarsaylanParagrafYazTipi"/>
    <w:link w:val="stBilgi"/>
    <w:uiPriority w:val="99"/>
    <w:rsid w:val="00AA1FF5"/>
    <w:rPr>
      <w:rFonts w:ascii="Times New Roman" w:eastAsia="Times New Roman" w:hAnsi="Times New Roman" w:cs="Times New Roman"/>
      <w:sz w:val="24"/>
      <w:szCs w:val="20"/>
      <w:lang w:val="en-GB"/>
    </w:rPr>
  </w:style>
  <w:style w:type="paragraph" w:styleId="DipnotMetni">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DipnotMetniChar"/>
    <w:rsid w:val="00194500"/>
    <w:pPr>
      <w:widowControl w:val="0"/>
      <w:wordWrap w:val="0"/>
      <w:autoSpaceDE w:val="0"/>
      <w:autoSpaceDN w:val="0"/>
      <w:snapToGrid w:val="0"/>
    </w:pPr>
    <w:rPr>
      <w:rFonts w:eastAsia="Batang"/>
      <w:kern w:val="2"/>
      <w:sz w:val="20"/>
      <w:szCs w:val="24"/>
      <w:lang w:val="en-US" w:eastAsia="ko-KR"/>
    </w:rPr>
  </w:style>
  <w:style w:type="character" w:customStyle="1" w:styleId="DipnotMetniChar">
    <w:name w:val="Dipnot Metni Char"/>
    <w:aliases w:val="Final Footnote Text Char,Footnote Text 2 Char,fn Char1,Footnotes Char1,ft Char,fn cafc Char,Footnote ak Char1,fn Char Char1,footnote text Char Char,Footnotes Char Char1,Footnote ak Char Char,footnote citation Char,fn Char Char Char"/>
    <w:basedOn w:val="VarsaylanParagrafYazTipi"/>
    <w:link w:val="DipnotMetni"/>
    <w:uiPriority w:val="99"/>
    <w:rsid w:val="00194500"/>
    <w:rPr>
      <w:rFonts w:ascii="Times New Roman" w:eastAsia="Batang" w:hAnsi="Times New Roman" w:cs="Times New Roman"/>
      <w:kern w:val="2"/>
      <w:sz w:val="20"/>
      <w:szCs w:val="24"/>
      <w:lang w:val="en-US" w:eastAsia="ko-KR"/>
    </w:rPr>
  </w:style>
  <w:style w:type="character" w:styleId="DipnotBavurusu">
    <w:name w:val="footnote reference"/>
    <w:aliases w:val="Ref,de nota al pie"/>
    <w:basedOn w:val="VarsaylanParagrafYazTipi"/>
    <w:rsid w:val="00194500"/>
    <w:rPr>
      <w:rFonts w:cs="Times New Roman"/>
      <w:vertAlign w:val="superscript"/>
    </w:rPr>
  </w:style>
  <w:style w:type="paragraph" w:styleId="ListeParagraf">
    <w:name w:val="List Paragraph"/>
    <w:basedOn w:val="Normal"/>
    <w:qFormat/>
    <w:rsid w:val="00194500"/>
    <w:pPr>
      <w:ind w:left="708"/>
      <w:jc w:val="left"/>
    </w:pPr>
    <w:rPr>
      <w:rFonts w:eastAsia="MS Mincho"/>
      <w:szCs w:val="24"/>
      <w:lang w:val="en-US"/>
    </w:rPr>
  </w:style>
  <w:style w:type="paragraph" w:styleId="NormalWeb">
    <w:name w:val="Normal (Web)"/>
    <w:basedOn w:val="Normal"/>
    <w:uiPriority w:val="99"/>
    <w:rsid w:val="003D4821"/>
    <w:pPr>
      <w:spacing w:before="100" w:beforeAutospacing="1" w:after="100" w:afterAutospacing="1"/>
    </w:pPr>
    <w:rPr>
      <w:rFonts w:ascii="Arial Unicode MS" w:eastAsia="MS Mincho" w:hAnsi="Arial Unicode MS" w:cs="Arial Unicode MS"/>
      <w:szCs w:val="24"/>
    </w:rPr>
  </w:style>
  <w:style w:type="paragraph" w:customStyle="1" w:styleId="Default">
    <w:name w:val="Default"/>
    <w:rsid w:val="003D4821"/>
    <w:pPr>
      <w:autoSpaceDE w:val="0"/>
      <w:autoSpaceDN w:val="0"/>
      <w:adjustRightInd w:val="0"/>
      <w:spacing w:after="0" w:line="240" w:lineRule="auto"/>
    </w:pPr>
    <w:rPr>
      <w:rFonts w:ascii="Times New Roman" w:eastAsia="MS Mincho" w:hAnsi="Times New Roman" w:cs="Times New Roman"/>
      <w:color w:val="000000"/>
      <w:sz w:val="24"/>
      <w:szCs w:val="24"/>
      <w:lang w:val="tr-TR" w:eastAsia="tr-TR"/>
    </w:rPr>
  </w:style>
  <w:style w:type="paragraph" w:customStyle="1" w:styleId="a">
    <w:name w:val="바탕글"/>
    <w:basedOn w:val="Normal"/>
    <w:uiPriority w:val="99"/>
    <w:rsid w:val="003D4821"/>
    <w:pPr>
      <w:snapToGrid w:val="0"/>
      <w:spacing w:line="384" w:lineRule="auto"/>
    </w:pPr>
    <w:rPr>
      <w:rFonts w:ascii="Batang" w:eastAsia="Malgun Gothic" w:hAnsi="Batang" w:cs="Batang"/>
      <w:color w:val="000000"/>
      <w:sz w:val="20"/>
      <w:lang w:val="en-US" w:eastAsia="ko-KR"/>
    </w:rPr>
  </w:style>
  <w:style w:type="paragraph" w:styleId="GvdeMetni3">
    <w:name w:val="Body Text 3"/>
    <w:basedOn w:val="Normal"/>
    <w:link w:val="GvdeMetni3Char"/>
    <w:unhideWhenUsed/>
    <w:rsid w:val="00665984"/>
    <w:pPr>
      <w:spacing w:after="120"/>
    </w:pPr>
    <w:rPr>
      <w:sz w:val="16"/>
      <w:szCs w:val="16"/>
    </w:rPr>
  </w:style>
  <w:style w:type="character" w:customStyle="1" w:styleId="GvdeMetni3Char">
    <w:name w:val="Gövde Metni 3 Char"/>
    <w:basedOn w:val="VarsaylanParagrafYazTipi"/>
    <w:link w:val="GvdeMetni3"/>
    <w:uiPriority w:val="99"/>
    <w:rsid w:val="00665984"/>
    <w:rPr>
      <w:rFonts w:ascii="Times New Roman" w:eastAsia="Times New Roman" w:hAnsi="Times New Roman" w:cs="Times New Roman"/>
      <w:sz w:val="16"/>
      <w:szCs w:val="16"/>
      <w:lang w:val="en-GB"/>
    </w:rPr>
  </w:style>
  <w:style w:type="paragraph" w:customStyle="1" w:styleId="CharChar1CharChar">
    <w:name w:val="Char Char1 Char Char"/>
    <w:basedOn w:val="Normal"/>
    <w:uiPriority w:val="99"/>
    <w:rsid w:val="00725151"/>
    <w:pPr>
      <w:spacing w:after="160" w:line="240" w:lineRule="exact"/>
      <w:jc w:val="left"/>
    </w:pPr>
    <w:rPr>
      <w:rFonts w:ascii="Tahoma" w:eastAsia="MS Mincho" w:hAnsi="Tahoma"/>
      <w:sz w:val="20"/>
      <w:lang w:val="en-US"/>
    </w:rPr>
  </w:style>
  <w:style w:type="paragraph" w:customStyle="1" w:styleId="titlearticle">
    <w:name w:val="title article"/>
    <w:uiPriority w:val="99"/>
    <w:rsid w:val="00725151"/>
    <w:pPr>
      <w:keepNext/>
      <w:spacing w:after="0" w:line="312" w:lineRule="exact"/>
      <w:jc w:val="center"/>
    </w:pPr>
    <w:rPr>
      <w:rFonts w:ascii="Bookman" w:eastAsia="MS Mincho" w:hAnsi="Bookman" w:cs="Times New Roman"/>
      <w:smallCaps/>
      <w:sz w:val="24"/>
      <w:szCs w:val="20"/>
      <w:lang w:val="en-GB"/>
    </w:rPr>
  </w:style>
  <w:style w:type="paragraph" w:customStyle="1" w:styleId="SCTitle2">
    <w:name w:val="SC Title 2"/>
    <w:basedOn w:val="Normal"/>
    <w:next w:val="Normal"/>
    <w:uiPriority w:val="99"/>
    <w:rsid w:val="00725151"/>
    <w:pPr>
      <w:keepNext/>
      <w:spacing w:before="240" w:after="240"/>
      <w:jc w:val="center"/>
    </w:pPr>
    <w:rPr>
      <w:rFonts w:eastAsia="MS Mincho"/>
      <w:b/>
    </w:rPr>
  </w:style>
  <w:style w:type="paragraph" w:customStyle="1" w:styleId="AideMemoire">
    <w:name w:val="Aide Memoire"/>
    <w:basedOn w:val="Normal"/>
    <w:uiPriority w:val="99"/>
    <w:rsid w:val="00725151"/>
    <w:pPr>
      <w:overflowPunct w:val="0"/>
      <w:autoSpaceDE w:val="0"/>
      <w:autoSpaceDN w:val="0"/>
      <w:adjustRightInd w:val="0"/>
      <w:spacing w:before="360" w:line="480" w:lineRule="auto"/>
      <w:textAlignment w:val="baseline"/>
    </w:pPr>
    <w:rPr>
      <w:rFonts w:ascii="Arial" w:eastAsia="MS Mincho" w:hAnsi="Arial"/>
      <w:lang w:val="en-NZ" w:bidi="ar-DZ"/>
    </w:rPr>
  </w:style>
  <w:style w:type="paragraph" w:customStyle="1" w:styleId="EFTAART">
    <w:name w:val="EFTA ART"/>
    <w:uiPriority w:val="99"/>
    <w:rsid w:val="00725151"/>
    <w:pPr>
      <w:keepNext/>
      <w:spacing w:after="0" w:line="240" w:lineRule="auto"/>
      <w:jc w:val="center"/>
    </w:pPr>
    <w:rPr>
      <w:rFonts w:ascii="Times" w:eastAsia="MS Mincho" w:hAnsi="Times" w:cs="Times New Roman"/>
      <w:smallCaps/>
      <w:sz w:val="24"/>
      <w:szCs w:val="20"/>
      <w:lang w:val="en-GB"/>
    </w:rPr>
  </w:style>
  <w:style w:type="paragraph" w:styleId="KonuBal">
    <w:name w:val="Title"/>
    <w:basedOn w:val="Normal"/>
    <w:link w:val="KonuBalChar"/>
    <w:qFormat/>
    <w:rsid w:val="00725151"/>
    <w:pPr>
      <w:jc w:val="center"/>
    </w:pPr>
    <w:rPr>
      <w:rFonts w:eastAsia="MS Mincho"/>
      <w:b/>
      <w:bCs/>
      <w:szCs w:val="24"/>
      <w:lang w:val="es-CL" w:eastAsia="es-ES"/>
    </w:rPr>
  </w:style>
  <w:style w:type="character" w:customStyle="1" w:styleId="KonuBalChar">
    <w:name w:val="Konu Başlığı Char"/>
    <w:basedOn w:val="VarsaylanParagrafYazTipi"/>
    <w:link w:val="KonuBal"/>
    <w:uiPriority w:val="99"/>
    <w:rsid w:val="00725151"/>
    <w:rPr>
      <w:rFonts w:ascii="Times New Roman" w:eastAsia="MS Mincho" w:hAnsi="Times New Roman" w:cs="Times New Roman"/>
      <w:b/>
      <w:bCs/>
      <w:sz w:val="24"/>
      <w:szCs w:val="24"/>
      <w:lang w:val="es-CL" w:eastAsia="es-ES"/>
    </w:rPr>
  </w:style>
  <w:style w:type="paragraph" w:customStyle="1" w:styleId="FTAArticleText-singlepara">
    <w:name w:val="FTA Article Text - single para"/>
    <w:basedOn w:val="Normal"/>
    <w:link w:val="FTAArticleText-singleparaChar"/>
    <w:uiPriority w:val="99"/>
    <w:rsid w:val="00725151"/>
    <w:pPr>
      <w:numPr>
        <w:numId w:val="1"/>
      </w:numPr>
      <w:tabs>
        <w:tab w:val="clear" w:pos="360"/>
      </w:tabs>
      <w:spacing w:before="240" w:after="120"/>
      <w:jc w:val="left"/>
    </w:pPr>
    <w:rPr>
      <w:rFonts w:ascii="Cambria" w:eastAsia="SimSun" w:hAnsi="Cambria"/>
      <w:sz w:val="20"/>
      <w:lang w:val="en-AU" w:eastAsia="zh-CN"/>
    </w:rPr>
  </w:style>
  <w:style w:type="character" w:customStyle="1" w:styleId="FTAArticleText-singleparaChar">
    <w:name w:val="FTA Article Text - single para Char"/>
    <w:link w:val="FTAArticleText-singlepara"/>
    <w:uiPriority w:val="99"/>
    <w:locked/>
    <w:rsid w:val="00725151"/>
    <w:rPr>
      <w:rFonts w:ascii="Cambria" w:eastAsia="SimSun" w:hAnsi="Cambria" w:cs="Times New Roman"/>
      <w:sz w:val="20"/>
      <w:szCs w:val="20"/>
      <w:lang w:val="en-AU" w:eastAsia="zh-CN"/>
    </w:rPr>
  </w:style>
  <w:style w:type="paragraph" w:customStyle="1" w:styleId="FTAArticleText-Numberedparas">
    <w:name w:val="FTA Article Text - Numbered paras"/>
    <w:basedOn w:val="Normal"/>
    <w:link w:val="FTAArticleText-NumberedparasChar"/>
    <w:uiPriority w:val="99"/>
    <w:rsid w:val="00725151"/>
    <w:pPr>
      <w:numPr>
        <w:numId w:val="2"/>
      </w:numPr>
      <w:spacing w:before="240" w:after="120"/>
      <w:ind w:left="360"/>
      <w:jc w:val="left"/>
    </w:pPr>
    <w:rPr>
      <w:rFonts w:ascii="Cambria" w:eastAsia="SimSun" w:hAnsi="Cambria"/>
      <w:sz w:val="20"/>
      <w:lang w:val="en-AU" w:eastAsia="zh-CN"/>
    </w:rPr>
  </w:style>
  <w:style w:type="character" w:customStyle="1" w:styleId="FTAArticleText-NumberedparasChar">
    <w:name w:val="FTA Article Text - Numbered paras Char"/>
    <w:link w:val="FTAArticleText-Numberedparas"/>
    <w:uiPriority w:val="99"/>
    <w:locked/>
    <w:rsid w:val="00725151"/>
    <w:rPr>
      <w:rFonts w:ascii="Cambria" w:eastAsia="SimSun" w:hAnsi="Cambria" w:cs="Times New Roman"/>
      <w:sz w:val="20"/>
      <w:szCs w:val="20"/>
      <w:lang w:val="en-AU" w:eastAsia="zh-CN"/>
    </w:rPr>
  </w:style>
  <w:style w:type="paragraph" w:customStyle="1" w:styleId="FTAArticleTextIndent1">
    <w:name w:val="FTA Article Text Indent 1"/>
    <w:basedOn w:val="FTAArticleText-Numberedparas"/>
    <w:link w:val="FTAArticleTextIndent1Char"/>
    <w:uiPriority w:val="99"/>
    <w:rsid w:val="00725151"/>
    <w:pPr>
      <w:numPr>
        <w:numId w:val="3"/>
      </w:numPr>
    </w:pPr>
  </w:style>
  <w:style w:type="character" w:customStyle="1" w:styleId="FTAArticleTextIndent1Char">
    <w:name w:val="FTA Article Text Indent 1 Char"/>
    <w:basedOn w:val="FTAArticleText-NumberedparasChar"/>
    <w:link w:val="FTAArticleTextIndent1"/>
    <w:uiPriority w:val="99"/>
    <w:locked/>
    <w:rsid w:val="00725151"/>
    <w:rPr>
      <w:rFonts w:ascii="Cambria" w:eastAsia="SimSun" w:hAnsi="Cambria" w:cs="Times New Roman"/>
      <w:sz w:val="20"/>
      <w:szCs w:val="20"/>
      <w:lang w:val="en-AU" w:eastAsia="zh-CN"/>
    </w:rPr>
  </w:style>
  <w:style w:type="paragraph" w:styleId="T2">
    <w:name w:val="toc 2"/>
    <w:basedOn w:val="Normal"/>
    <w:next w:val="Normal"/>
    <w:autoRedefine/>
    <w:rsid w:val="00725151"/>
    <w:pPr>
      <w:spacing w:before="120"/>
      <w:ind w:left="240"/>
      <w:jc w:val="left"/>
    </w:pPr>
    <w:rPr>
      <w:rFonts w:eastAsia="MS Mincho"/>
      <w:b/>
      <w:bCs/>
      <w:sz w:val="22"/>
      <w:szCs w:val="22"/>
      <w:lang w:val="tr-TR" w:eastAsia="tr-TR"/>
    </w:rPr>
  </w:style>
  <w:style w:type="paragraph" w:styleId="bekMetni">
    <w:name w:val="Block Text"/>
    <w:basedOn w:val="Normal"/>
    <w:rsid w:val="00725151"/>
    <w:pPr>
      <w:tabs>
        <w:tab w:val="left" w:pos="709"/>
        <w:tab w:val="left" w:pos="1440"/>
        <w:tab w:val="left" w:pos="2160"/>
        <w:tab w:val="left" w:pos="2880"/>
        <w:tab w:val="left" w:pos="3600"/>
        <w:tab w:val="left" w:pos="4320"/>
        <w:tab w:val="left" w:pos="5040"/>
        <w:tab w:val="left" w:pos="5760"/>
        <w:tab w:val="left" w:pos="6480"/>
        <w:tab w:val="left" w:pos="7200"/>
        <w:tab w:val="left" w:pos="7920"/>
      </w:tabs>
      <w:ind w:left="645" w:right="-1" w:hanging="360"/>
    </w:pPr>
    <w:rPr>
      <w:rFonts w:eastAsia="MS Mincho"/>
      <w:sz w:val="26"/>
      <w:lang w:eastAsia="tr-TR"/>
    </w:rPr>
  </w:style>
  <w:style w:type="paragraph" w:customStyle="1" w:styleId="a0">
    <w:name w:val="목록 단락"/>
    <w:basedOn w:val="Normal"/>
    <w:uiPriority w:val="99"/>
    <w:rsid w:val="00725151"/>
    <w:pPr>
      <w:ind w:leftChars="400" w:left="800"/>
    </w:pPr>
    <w:rPr>
      <w:rFonts w:eastAsia="SimSun"/>
      <w:szCs w:val="24"/>
      <w:lang w:val="en-US" w:eastAsia="zh-CN"/>
    </w:rPr>
  </w:style>
  <w:style w:type="paragraph" w:customStyle="1" w:styleId="NormalParagraph">
    <w:name w:val="Normal Paragraph"/>
    <w:uiPriority w:val="99"/>
    <w:rsid w:val="00725151"/>
    <w:pPr>
      <w:tabs>
        <w:tab w:val="left" w:pos="576"/>
        <w:tab w:val="left" w:pos="1152"/>
        <w:tab w:val="left" w:pos="1728"/>
        <w:tab w:val="left" w:pos="5760"/>
      </w:tabs>
      <w:spacing w:after="0" w:line="312" w:lineRule="exact"/>
      <w:jc w:val="both"/>
    </w:pPr>
    <w:rPr>
      <w:rFonts w:ascii="Bookman" w:eastAsia="MS Mincho" w:hAnsi="Bookman" w:cs="Times New Roman"/>
      <w:sz w:val="24"/>
      <w:szCs w:val="20"/>
      <w:lang w:val="en-GB" w:eastAsia="pt-BR"/>
    </w:rPr>
  </w:style>
  <w:style w:type="paragraph" w:customStyle="1" w:styleId="Textodebloque1">
    <w:name w:val="Texto de bloque1"/>
    <w:basedOn w:val="Normal"/>
    <w:uiPriority w:val="99"/>
    <w:rsid w:val="00725151"/>
    <w:pPr>
      <w:suppressAutoHyphens/>
      <w:spacing w:line="360" w:lineRule="auto"/>
      <w:ind w:left="567" w:right="-284"/>
    </w:pPr>
    <w:rPr>
      <w:rFonts w:ascii="Bookman Old Style" w:eastAsia="MS Mincho" w:hAnsi="Bookman Old Style"/>
      <w:lang w:val="pt-BR" w:eastAsia="pt-BR"/>
    </w:rPr>
  </w:style>
  <w:style w:type="paragraph" w:customStyle="1" w:styleId="Textoindependiente31">
    <w:name w:val="Texto independiente 31"/>
    <w:basedOn w:val="Normal"/>
    <w:uiPriority w:val="99"/>
    <w:rsid w:val="00725151"/>
    <w:pPr>
      <w:suppressAutoHyphens/>
    </w:pPr>
    <w:rPr>
      <w:rFonts w:ascii="Arial" w:eastAsia="MS Mincho" w:hAnsi="Arial"/>
      <w:b/>
      <w:sz w:val="22"/>
      <w:u w:val="single"/>
      <w:lang w:val="pt-BR" w:eastAsia="pt-BR"/>
    </w:rPr>
  </w:style>
  <w:style w:type="paragraph" w:customStyle="1" w:styleId="Seo">
    <w:name w:val="Seção"/>
    <w:basedOn w:val="Balk2"/>
    <w:autoRedefine/>
    <w:uiPriority w:val="99"/>
    <w:rsid w:val="00725151"/>
    <w:pPr>
      <w:tabs>
        <w:tab w:val="clear" w:pos="-720"/>
      </w:tabs>
      <w:suppressAutoHyphens w:val="0"/>
      <w:autoSpaceDE w:val="0"/>
      <w:autoSpaceDN w:val="0"/>
      <w:adjustRightInd w:val="0"/>
      <w:spacing w:line="360" w:lineRule="auto"/>
    </w:pPr>
    <w:rPr>
      <w:rFonts w:ascii="Times New Roman" w:eastAsia="MS Mincho" w:hAnsi="Times New Roman"/>
      <w:noProof/>
      <w:sz w:val="24"/>
      <w:u w:val="single"/>
      <w:lang w:val="pt-BR" w:eastAsia="pt-BR"/>
    </w:rPr>
  </w:style>
  <w:style w:type="character" w:customStyle="1" w:styleId="BalonMetniChar">
    <w:name w:val="Balon Metni Char"/>
    <w:basedOn w:val="VarsaylanParagrafYazTipi"/>
    <w:link w:val="BalonMetni"/>
    <w:uiPriority w:val="99"/>
    <w:rsid w:val="00725151"/>
    <w:rPr>
      <w:rFonts w:ascii="Tahoma" w:eastAsia="SimSun" w:hAnsi="Tahoma" w:cs="Tahoma"/>
      <w:sz w:val="16"/>
      <w:szCs w:val="16"/>
      <w:lang w:val="en-US" w:eastAsia="zh-CN"/>
    </w:rPr>
  </w:style>
  <w:style w:type="paragraph" w:styleId="BalonMetni">
    <w:name w:val="Balloon Text"/>
    <w:basedOn w:val="Normal"/>
    <w:link w:val="BalonMetniChar"/>
    <w:rsid w:val="00725151"/>
    <w:pPr>
      <w:jc w:val="left"/>
    </w:pPr>
    <w:rPr>
      <w:rFonts w:ascii="Tahoma" w:eastAsia="SimSun" w:hAnsi="Tahoma" w:cs="Tahoma"/>
      <w:sz w:val="16"/>
      <w:szCs w:val="16"/>
      <w:lang w:val="en-US" w:eastAsia="zh-CN"/>
    </w:rPr>
  </w:style>
  <w:style w:type="paragraph" w:styleId="T1">
    <w:name w:val="toc 1"/>
    <w:basedOn w:val="Normal"/>
    <w:next w:val="Normal"/>
    <w:autoRedefine/>
    <w:rsid w:val="00725151"/>
    <w:pPr>
      <w:jc w:val="left"/>
    </w:pPr>
    <w:rPr>
      <w:rFonts w:eastAsia="SimSun"/>
      <w:szCs w:val="24"/>
      <w:lang w:val="en-US" w:eastAsia="zh-CN"/>
    </w:rPr>
  </w:style>
  <w:style w:type="paragraph" w:styleId="T3">
    <w:name w:val="toc 3"/>
    <w:basedOn w:val="Normal"/>
    <w:next w:val="Normal"/>
    <w:autoRedefine/>
    <w:rsid w:val="00725151"/>
    <w:pPr>
      <w:ind w:left="480"/>
      <w:jc w:val="left"/>
    </w:pPr>
    <w:rPr>
      <w:rFonts w:eastAsia="SimSun"/>
      <w:szCs w:val="24"/>
      <w:lang w:val="en-US" w:eastAsia="zh-CN"/>
    </w:rPr>
  </w:style>
  <w:style w:type="character" w:styleId="Kpr">
    <w:name w:val="Hyperlink"/>
    <w:basedOn w:val="VarsaylanParagrafYazTipi"/>
    <w:rsid w:val="00725151"/>
    <w:rPr>
      <w:rFonts w:cs="Times New Roman"/>
      <w:color w:val="0000FF"/>
      <w:u w:val="single"/>
    </w:rPr>
  </w:style>
  <w:style w:type="paragraph" w:customStyle="1" w:styleId="CharChar4CharCharCharChar">
    <w:name w:val="Char Char4 Char Char Char Char"/>
    <w:basedOn w:val="Normal"/>
    <w:uiPriority w:val="99"/>
    <w:rsid w:val="00725151"/>
    <w:pPr>
      <w:spacing w:after="160" w:line="240" w:lineRule="exact"/>
      <w:jc w:val="left"/>
    </w:pPr>
    <w:rPr>
      <w:rFonts w:ascii="Tahoma" w:eastAsia="MS Mincho" w:hAnsi="Tahoma"/>
      <w:sz w:val="20"/>
      <w:lang w:val="en-US"/>
    </w:rPr>
  </w:style>
  <w:style w:type="paragraph" w:customStyle="1" w:styleId="Prrafodelista1">
    <w:name w:val="Párrafo de lista1"/>
    <w:basedOn w:val="Normal"/>
    <w:uiPriority w:val="99"/>
    <w:rsid w:val="00725151"/>
    <w:pPr>
      <w:ind w:left="708"/>
      <w:jc w:val="left"/>
    </w:pPr>
    <w:rPr>
      <w:rFonts w:eastAsia="SimSun"/>
      <w:szCs w:val="24"/>
      <w:lang w:val="en-US" w:eastAsia="zh-CN"/>
    </w:rPr>
  </w:style>
  <w:style w:type="paragraph" w:customStyle="1" w:styleId="TtulodeTDC1">
    <w:name w:val="Título de TDC1"/>
    <w:basedOn w:val="Balk1"/>
    <w:next w:val="Normal"/>
    <w:uiPriority w:val="99"/>
    <w:rsid w:val="00725151"/>
    <w:pPr>
      <w:keepLines/>
      <w:spacing w:before="480" w:line="276" w:lineRule="auto"/>
      <w:jc w:val="left"/>
      <w:outlineLvl w:val="9"/>
    </w:pPr>
    <w:rPr>
      <w:rFonts w:ascii="Cambria" w:eastAsia="MS Mincho" w:hAnsi="Cambria"/>
      <w:color w:val="365F91"/>
      <w:sz w:val="28"/>
      <w:szCs w:val="28"/>
      <w:lang w:val="tr-TR" w:eastAsia="tr-TR"/>
    </w:rPr>
  </w:style>
  <w:style w:type="character" w:styleId="AklamaBavurusu">
    <w:name w:val="annotation reference"/>
    <w:basedOn w:val="VarsaylanParagrafYazTipi"/>
    <w:rsid w:val="00725151"/>
    <w:rPr>
      <w:rFonts w:cs="Times New Roman"/>
      <w:sz w:val="16"/>
    </w:rPr>
  </w:style>
  <w:style w:type="paragraph" w:styleId="AklamaMetni">
    <w:name w:val="annotation text"/>
    <w:basedOn w:val="Normal"/>
    <w:link w:val="AklamaMetniChar"/>
    <w:rsid w:val="00725151"/>
    <w:pPr>
      <w:jc w:val="left"/>
    </w:pPr>
    <w:rPr>
      <w:rFonts w:eastAsia="SimSun"/>
      <w:sz w:val="20"/>
      <w:lang w:val="en-US" w:eastAsia="zh-CN"/>
    </w:rPr>
  </w:style>
  <w:style w:type="character" w:customStyle="1" w:styleId="AklamaMetniChar">
    <w:name w:val="Açıklama Metni Char"/>
    <w:basedOn w:val="VarsaylanParagrafYazTipi"/>
    <w:link w:val="AklamaMetni"/>
    <w:uiPriority w:val="99"/>
    <w:rsid w:val="00725151"/>
    <w:rPr>
      <w:rFonts w:ascii="Times New Roman" w:eastAsia="SimSun" w:hAnsi="Times New Roman" w:cs="Times New Roman"/>
      <w:sz w:val="20"/>
      <w:szCs w:val="20"/>
      <w:lang w:val="en-US" w:eastAsia="zh-CN"/>
    </w:rPr>
  </w:style>
  <w:style w:type="paragraph" w:styleId="AklamaKonusu">
    <w:name w:val="annotation subject"/>
    <w:basedOn w:val="AklamaMetni"/>
    <w:next w:val="AklamaMetni"/>
    <w:link w:val="AklamaKonusuChar"/>
    <w:rsid w:val="00725151"/>
    <w:rPr>
      <w:b/>
      <w:bCs/>
    </w:rPr>
  </w:style>
  <w:style w:type="character" w:customStyle="1" w:styleId="AklamaKonusuChar">
    <w:name w:val="Açıklama Konusu Char"/>
    <w:basedOn w:val="AklamaMetniChar"/>
    <w:link w:val="AklamaKonusu"/>
    <w:uiPriority w:val="99"/>
    <w:rsid w:val="00725151"/>
    <w:rPr>
      <w:rFonts w:ascii="Times New Roman" w:eastAsia="SimSun" w:hAnsi="Times New Roman" w:cs="Times New Roman"/>
      <w:b/>
      <w:bCs/>
      <w:sz w:val="20"/>
      <w:szCs w:val="20"/>
      <w:lang w:val="en-US" w:eastAsia="zh-CN"/>
    </w:rPr>
  </w:style>
  <w:style w:type="character" w:customStyle="1" w:styleId="longtext1">
    <w:name w:val="long_text1"/>
    <w:uiPriority w:val="99"/>
    <w:rsid w:val="00725151"/>
    <w:rPr>
      <w:sz w:val="20"/>
    </w:rPr>
  </w:style>
  <w:style w:type="paragraph" w:customStyle="1" w:styleId="Titrearticle">
    <w:name w:val="Titre article"/>
    <w:basedOn w:val="Normal"/>
    <w:next w:val="Normal"/>
    <w:link w:val="TitrearticleChar"/>
    <w:autoRedefine/>
    <w:rsid w:val="00725151"/>
    <w:pPr>
      <w:keepNext/>
      <w:spacing w:line="360" w:lineRule="auto"/>
      <w:jc w:val="center"/>
    </w:pPr>
    <w:rPr>
      <w:rFonts w:eastAsia="SimSun"/>
      <w:b/>
      <w:sz w:val="20"/>
      <w:lang w:eastAsia="zh-CN"/>
    </w:rPr>
  </w:style>
  <w:style w:type="character" w:customStyle="1" w:styleId="TitrearticleChar">
    <w:name w:val="Titre article Char"/>
    <w:link w:val="Titrearticle"/>
    <w:uiPriority w:val="99"/>
    <w:locked/>
    <w:rsid w:val="00725151"/>
    <w:rPr>
      <w:rFonts w:ascii="Times New Roman" w:eastAsia="SimSun" w:hAnsi="Times New Roman" w:cs="Times New Roman"/>
      <w:b/>
      <w:sz w:val="20"/>
      <w:szCs w:val="20"/>
      <w:lang w:val="en-GB" w:eastAsia="zh-CN"/>
    </w:rPr>
  </w:style>
  <w:style w:type="paragraph" w:customStyle="1" w:styleId="Article">
    <w:name w:val="Article"/>
    <w:basedOn w:val="Normal"/>
    <w:link w:val="ArticleChar"/>
    <w:uiPriority w:val="99"/>
    <w:rsid w:val="00725151"/>
    <w:pPr>
      <w:numPr>
        <w:numId w:val="4"/>
      </w:numPr>
      <w:spacing w:before="100" w:beforeAutospacing="1" w:after="100" w:afterAutospacing="1" w:line="360" w:lineRule="auto"/>
      <w:ind w:left="850" w:hanging="850"/>
      <w:contextualSpacing/>
      <w:jc w:val="center"/>
    </w:pPr>
    <w:rPr>
      <w:rFonts w:ascii="Cambria" w:eastAsia="MS Mincho" w:hAnsi="Cambria"/>
      <w:sz w:val="20"/>
    </w:rPr>
  </w:style>
  <w:style w:type="character" w:customStyle="1" w:styleId="ArticleChar">
    <w:name w:val="Article Char"/>
    <w:link w:val="Article"/>
    <w:uiPriority w:val="99"/>
    <w:locked/>
    <w:rsid w:val="00725151"/>
    <w:rPr>
      <w:rFonts w:ascii="Cambria" w:eastAsia="MS Mincho" w:hAnsi="Cambria" w:cs="Times New Roman"/>
      <w:sz w:val="20"/>
      <w:szCs w:val="20"/>
      <w:lang w:val="en-GB"/>
    </w:rPr>
  </w:style>
  <w:style w:type="paragraph" w:customStyle="1" w:styleId="Subparagraph">
    <w:name w:val="Subparagraph"/>
    <w:basedOn w:val="Normal"/>
    <w:uiPriority w:val="99"/>
    <w:rsid w:val="00725151"/>
    <w:pPr>
      <w:tabs>
        <w:tab w:val="left" w:pos="720"/>
        <w:tab w:val="left" w:pos="1440"/>
        <w:tab w:val="left" w:pos="2160"/>
      </w:tabs>
      <w:spacing w:after="240"/>
      <w:ind w:left="1440" w:hanging="720"/>
      <w:jc w:val="left"/>
    </w:pPr>
    <w:rPr>
      <w:rFonts w:eastAsia="MS Mincho" w:cs="Arial"/>
      <w:szCs w:val="24"/>
      <w:lang w:val="en-US" w:eastAsia="en-CA"/>
    </w:rPr>
  </w:style>
  <w:style w:type="paragraph" w:customStyle="1" w:styleId="ChapterTitle">
    <w:name w:val="ChapterTitle"/>
    <w:basedOn w:val="Normal"/>
    <w:next w:val="Normal"/>
    <w:rsid w:val="00725151"/>
    <w:pPr>
      <w:keepNext/>
      <w:spacing w:before="120" w:after="360" w:line="360" w:lineRule="auto"/>
      <w:jc w:val="center"/>
    </w:pPr>
    <w:rPr>
      <w:rFonts w:eastAsia="MS Mincho"/>
      <w:b/>
      <w:lang w:eastAsia="en-GB"/>
    </w:rPr>
  </w:style>
  <w:style w:type="character" w:customStyle="1" w:styleId="CharChar9">
    <w:name w:val="Char Char9"/>
    <w:uiPriority w:val="99"/>
    <w:rsid w:val="00725151"/>
    <w:rPr>
      <w:rFonts w:eastAsia="SimSun"/>
      <w:sz w:val="24"/>
      <w:lang w:val="en-US" w:eastAsia="zh-CN"/>
    </w:rPr>
  </w:style>
  <w:style w:type="character" w:customStyle="1" w:styleId="CharChar8">
    <w:name w:val="Char Char8"/>
    <w:uiPriority w:val="99"/>
    <w:rsid w:val="00725151"/>
    <w:rPr>
      <w:rFonts w:eastAsia="SimSun"/>
      <w:sz w:val="16"/>
      <w:lang w:val="en-US" w:eastAsia="zh-CN"/>
    </w:rPr>
  </w:style>
  <w:style w:type="character" w:customStyle="1" w:styleId="Header1CharChar">
    <w:name w:val="Header1 Char Char"/>
    <w:uiPriority w:val="99"/>
    <w:rsid w:val="00725151"/>
    <w:rPr>
      <w:rFonts w:eastAsia="SimSun"/>
      <w:sz w:val="24"/>
      <w:lang w:val="en-US" w:eastAsia="zh-CN"/>
    </w:rPr>
  </w:style>
  <w:style w:type="paragraph" w:customStyle="1" w:styleId="ListeParagraf1">
    <w:name w:val="Liste Paragraf1"/>
    <w:basedOn w:val="Normal"/>
    <w:uiPriority w:val="99"/>
    <w:rsid w:val="00725151"/>
    <w:pPr>
      <w:ind w:left="720"/>
      <w:contextualSpacing/>
      <w:jc w:val="left"/>
    </w:pPr>
    <w:rPr>
      <w:rFonts w:eastAsia="MS Mincho"/>
      <w:szCs w:val="24"/>
      <w:lang w:val="en-US"/>
    </w:rPr>
  </w:style>
  <w:style w:type="paragraph" w:customStyle="1" w:styleId="BulletPoints">
    <w:name w:val="Bullet Points"/>
    <w:basedOn w:val="Normal"/>
    <w:uiPriority w:val="99"/>
    <w:rsid w:val="00725151"/>
    <w:pPr>
      <w:numPr>
        <w:numId w:val="5"/>
      </w:numPr>
      <w:overflowPunct w:val="0"/>
      <w:autoSpaceDE w:val="0"/>
      <w:autoSpaceDN w:val="0"/>
      <w:adjustRightInd w:val="0"/>
      <w:spacing w:after="240"/>
      <w:textAlignment w:val="baseline"/>
    </w:pPr>
    <w:rPr>
      <w:rFonts w:ascii="Arial" w:eastAsia="MS Mincho" w:hAnsi="Arial"/>
      <w:lang w:val="en-NZ" w:bidi="ar-DZ"/>
    </w:rPr>
  </w:style>
  <w:style w:type="paragraph" w:customStyle="1" w:styleId="ParagraphtextChar">
    <w:name w:val="Paragraph text Char"/>
    <w:basedOn w:val="Normal"/>
    <w:uiPriority w:val="99"/>
    <w:rsid w:val="00725151"/>
    <w:pPr>
      <w:widowControl w:val="0"/>
      <w:tabs>
        <w:tab w:val="left" w:pos="540"/>
      </w:tabs>
      <w:spacing w:before="240" w:after="180"/>
      <w:jc w:val="left"/>
    </w:pPr>
    <w:rPr>
      <w:rFonts w:ascii="Georgia" w:eastAsia="SimSun" w:hAnsi="Georgia" w:cs="Arial"/>
      <w:lang w:val="en-AU" w:eastAsia="zh-CN"/>
    </w:rPr>
  </w:style>
  <w:style w:type="paragraph" w:customStyle="1" w:styleId="BodyTextIndent21">
    <w:name w:val="Body Text Indent 21"/>
    <w:basedOn w:val="Normal"/>
    <w:uiPriority w:val="99"/>
    <w:rsid w:val="00725151"/>
    <w:pPr>
      <w:ind w:left="1701" w:hanging="567"/>
    </w:pPr>
    <w:rPr>
      <w:rFonts w:ascii="Arial" w:eastAsia="BatangChe" w:hAnsi="Arial"/>
      <w:lang w:val="en-US" w:eastAsia="ko-KR"/>
    </w:rPr>
  </w:style>
  <w:style w:type="paragraph" w:styleId="Altyaz">
    <w:name w:val="Subtitle"/>
    <w:basedOn w:val="Normal"/>
    <w:link w:val="AltyazChar"/>
    <w:qFormat/>
    <w:rsid w:val="00725151"/>
    <w:pPr>
      <w:jc w:val="center"/>
    </w:pPr>
    <w:rPr>
      <w:rFonts w:ascii="Arial" w:eastAsia="MS Mincho" w:hAnsi="Arial"/>
      <w:b/>
      <w:bCs/>
      <w:sz w:val="32"/>
      <w:szCs w:val="24"/>
      <w:lang w:eastAsia="ja-JP"/>
    </w:rPr>
  </w:style>
  <w:style w:type="character" w:customStyle="1" w:styleId="AltyazChar">
    <w:name w:val="Altyazı Char"/>
    <w:basedOn w:val="VarsaylanParagrafYazTipi"/>
    <w:link w:val="Altyaz"/>
    <w:uiPriority w:val="99"/>
    <w:rsid w:val="00725151"/>
    <w:rPr>
      <w:rFonts w:ascii="Arial" w:eastAsia="MS Mincho" w:hAnsi="Arial" w:cs="Times New Roman"/>
      <w:b/>
      <w:bCs/>
      <w:sz w:val="32"/>
      <w:szCs w:val="24"/>
      <w:lang w:val="en-GB" w:eastAsia="ja-JP"/>
    </w:rPr>
  </w:style>
  <w:style w:type="paragraph" w:styleId="NormalGirinti">
    <w:name w:val="Normal Indent"/>
    <w:basedOn w:val="Normal"/>
    <w:rsid w:val="00725151"/>
    <w:pPr>
      <w:ind w:left="851"/>
      <w:jc w:val="left"/>
    </w:pPr>
    <w:rPr>
      <w:rFonts w:eastAsia="BatangChe"/>
      <w:sz w:val="20"/>
      <w:lang w:val="en-US" w:eastAsia="ko-KR"/>
    </w:rPr>
  </w:style>
  <w:style w:type="paragraph" w:customStyle="1" w:styleId="ListParagraph1">
    <w:name w:val="List Paragraph1"/>
    <w:basedOn w:val="Normal"/>
    <w:uiPriority w:val="99"/>
    <w:rsid w:val="00725151"/>
    <w:pPr>
      <w:ind w:left="708"/>
      <w:jc w:val="left"/>
    </w:pPr>
    <w:rPr>
      <w:rFonts w:eastAsia="MS Mincho"/>
      <w:szCs w:val="24"/>
      <w:lang w:val="en-AU"/>
    </w:rPr>
  </w:style>
  <w:style w:type="character" w:customStyle="1" w:styleId="CharChar13">
    <w:name w:val="Char Char13"/>
    <w:uiPriority w:val="99"/>
    <w:rsid w:val="00725151"/>
    <w:rPr>
      <w:rFonts w:ascii="Arial Black" w:hAnsi="Arial Black"/>
      <w:sz w:val="24"/>
    </w:rPr>
  </w:style>
  <w:style w:type="paragraph" w:customStyle="1" w:styleId="ChapterHeading1">
    <w:name w:val="Chapter Heading 1"/>
    <w:basedOn w:val="Balk1"/>
    <w:link w:val="ChapterHeading1Char"/>
    <w:uiPriority w:val="99"/>
    <w:rsid w:val="00725151"/>
    <w:pPr>
      <w:keepNext w:val="0"/>
      <w:widowControl w:val="0"/>
      <w:overflowPunct w:val="0"/>
      <w:autoSpaceDE w:val="0"/>
      <w:autoSpaceDN w:val="0"/>
      <w:adjustRightInd w:val="0"/>
      <w:contextualSpacing/>
      <w:jc w:val="center"/>
      <w:textAlignment w:val="baseline"/>
    </w:pPr>
    <w:rPr>
      <w:rFonts w:ascii="Arial" w:eastAsia="MS Mincho" w:hAnsi="Arial"/>
      <w:bCs w:val="0"/>
      <w:sz w:val="28"/>
    </w:rPr>
  </w:style>
  <w:style w:type="character" w:customStyle="1" w:styleId="ChapterHeading1Char">
    <w:name w:val="Chapter Heading 1 Char"/>
    <w:link w:val="ChapterHeading1"/>
    <w:uiPriority w:val="99"/>
    <w:locked/>
    <w:rsid w:val="00725151"/>
    <w:rPr>
      <w:rFonts w:ascii="Arial" w:eastAsia="MS Mincho" w:hAnsi="Arial" w:cs="Times New Roman"/>
      <w:b/>
      <w:sz w:val="28"/>
      <w:szCs w:val="20"/>
      <w:lang w:val="en-GB"/>
    </w:rPr>
  </w:style>
  <w:style w:type="paragraph" w:customStyle="1" w:styleId="hstyle0">
    <w:name w:val="hstyle0"/>
    <w:basedOn w:val="Normal"/>
    <w:uiPriority w:val="99"/>
    <w:rsid w:val="00725151"/>
    <w:pPr>
      <w:spacing w:line="384" w:lineRule="auto"/>
    </w:pPr>
    <w:rPr>
      <w:rFonts w:ascii="Batang" w:eastAsia="Batang" w:hAnsi="Batang" w:cs="Gulim"/>
      <w:color w:val="000000"/>
      <w:sz w:val="20"/>
      <w:lang w:val="en-US" w:eastAsia="ko-KR"/>
    </w:rPr>
  </w:style>
  <w:style w:type="paragraph" w:customStyle="1" w:styleId="ecxmsonormal">
    <w:name w:val="ecxmsonormal"/>
    <w:basedOn w:val="Normal"/>
    <w:uiPriority w:val="99"/>
    <w:rsid w:val="00725151"/>
    <w:pPr>
      <w:spacing w:after="324"/>
      <w:jc w:val="left"/>
    </w:pPr>
    <w:rPr>
      <w:rFonts w:eastAsia="MS Mincho"/>
      <w:szCs w:val="24"/>
      <w:lang w:val="tr-TR" w:eastAsia="tr-TR"/>
    </w:rPr>
  </w:style>
  <w:style w:type="character" w:styleId="SonNotBavurusu">
    <w:name w:val="endnote reference"/>
    <w:basedOn w:val="VarsaylanParagrafYazTipi"/>
    <w:rsid w:val="00725151"/>
    <w:rPr>
      <w:rFonts w:cs="Times New Roman"/>
      <w:vertAlign w:val="superscript"/>
    </w:rPr>
  </w:style>
  <w:style w:type="paragraph" w:customStyle="1" w:styleId="ListeParagraf2">
    <w:name w:val="Liste Paragraf2"/>
    <w:basedOn w:val="Normal"/>
    <w:uiPriority w:val="99"/>
    <w:rsid w:val="00725151"/>
    <w:pPr>
      <w:spacing w:after="200" w:line="276" w:lineRule="auto"/>
      <w:ind w:left="720"/>
      <w:jc w:val="left"/>
    </w:pPr>
    <w:rPr>
      <w:rFonts w:ascii="Calibri" w:eastAsia="MS Mincho" w:hAnsi="Calibri"/>
      <w:sz w:val="22"/>
      <w:szCs w:val="22"/>
      <w:lang w:val="tr-TR"/>
    </w:rPr>
  </w:style>
  <w:style w:type="paragraph" w:customStyle="1" w:styleId="Tiret0">
    <w:name w:val="Tiret 0"/>
    <w:basedOn w:val="Normal"/>
    <w:rsid w:val="00725151"/>
    <w:pPr>
      <w:numPr>
        <w:numId w:val="6"/>
      </w:numPr>
      <w:spacing w:before="120" w:after="120"/>
    </w:pPr>
    <w:rPr>
      <w:rFonts w:eastAsia="MS Mincho"/>
      <w:lang w:eastAsia="zh-CN"/>
    </w:rPr>
  </w:style>
  <w:style w:type="paragraph" w:customStyle="1" w:styleId="List1">
    <w:name w:val="List 1"/>
    <w:basedOn w:val="Normal"/>
    <w:uiPriority w:val="99"/>
    <w:rsid w:val="00725151"/>
    <w:pPr>
      <w:ind w:left="720" w:hanging="720"/>
    </w:pPr>
    <w:rPr>
      <w:rFonts w:eastAsia="SimSun" w:cs="Angsana New"/>
      <w:szCs w:val="28"/>
      <w:lang w:val="en-US" w:eastAsia="zh-CN"/>
    </w:rPr>
  </w:style>
  <w:style w:type="character" w:styleId="Gl">
    <w:name w:val="Strong"/>
    <w:basedOn w:val="VarsaylanParagrafYazTipi"/>
    <w:qFormat/>
    <w:rsid w:val="00725151"/>
    <w:rPr>
      <w:rFonts w:cs="Times New Roman"/>
      <w:b/>
    </w:rPr>
  </w:style>
  <w:style w:type="paragraph" w:customStyle="1" w:styleId="hstyle1">
    <w:name w:val="hstyle1"/>
    <w:basedOn w:val="Normal"/>
    <w:uiPriority w:val="99"/>
    <w:rsid w:val="00725151"/>
    <w:pPr>
      <w:spacing w:line="312" w:lineRule="auto"/>
      <w:ind w:left="262" w:hanging="262"/>
    </w:pPr>
    <w:rPr>
      <w:rFonts w:ascii="Batang" w:eastAsia="Batang" w:hAnsi="Batang" w:cs="Gulim"/>
      <w:color w:val="000000"/>
      <w:spacing w:val="10"/>
      <w:sz w:val="18"/>
      <w:szCs w:val="18"/>
      <w:lang w:val="en-US" w:eastAsia="ko-KR"/>
    </w:rPr>
  </w:style>
  <w:style w:type="paragraph" w:customStyle="1" w:styleId="Level1">
    <w:name w:val="Level 1"/>
    <w:basedOn w:val="Normal"/>
    <w:uiPriority w:val="99"/>
    <w:rsid w:val="00725151"/>
    <w:pPr>
      <w:widowControl w:val="0"/>
      <w:numPr>
        <w:numId w:val="7"/>
      </w:numPr>
      <w:outlineLvl w:val="0"/>
    </w:pPr>
    <w:rPr>
      <w:rFonts w:eastAsia="MS Mincho"/>
      <w:lang w:val="en-US"/>
    </w:rPr>
  </w:style>
  <w:style w:type="paragraph" w:customStyle="1" w:styleId="Level3">
    <w:name w:val="Level 3"/>
    <w:basedOn w:val="Normal"/>
    <w:uiPriority w:val="99"/>
    <w:rsid w:val="00725151"/>
    <w:pPr>
      <w:widowControl w:val="0"/>
      <w:numPr>
        <w:ilvl w:val="2"/>
        <w:numId w:val="7"/>
      </w:numPr>
      <w:autoSpaceDE w:val="0"/>
      <w:autoSpaceDN w:val="0"/>
      <w:adjustRightInd w:val="0"/>
      <w:outlineLvl w:val="2"/>
    </w:pPr>
    <w:rPr>
      <w:rFonts w:eastAsia="MS Mincho"/>
      <w:szCs w:val="24"/>
      <w:lang w:val="en-US"/>
    </w:rPr>
  </w:style>
  <w:style w:type="paragraph" w:customStyle="1" w:styleId="Level2">
    <w:name w:val="Level 2"/>
    <w:uiPriority w:val="99"/>
    <w:rsid w:val="00725151"/>
    <w:pPr>
      <w:widowControl w:val="0"/>
      <w:autoSpaceDE w:val="0"/>
      <w:autoSpaceDN w:val="0"/>
      <w:adjustRightInd w:val="0"/>
      <w:spacing w:after="0" w:line="240" w:lineRule="auto"/>
      <w:ind w:left="1440"/>
      <w:jc w:val="both"/>
    </w:pPr>
    <w:rPr>
      <w:rFonts w:ascii="Times New Roman" w:eastAsia="Malgun Gothic" w:hAnsi="Times New Roman" w:cs="Times New Roman"/>
      <w:sz w:val="24"/>
      <w:szCs w:val="24"/>
      <w:lang w:val="en-US"/>
    </w:rPr>
  </w:style>
  <w:style w:type="paragraph" w:customStyle="1" w:styleId="Textosinfo">
    <w:name w:val="Texto sin fo"/>
    <w:uiPriority w:val="99"/>
    <w:rsid w:val="00725151"/>
    <w:pPr>
      <w:widowControl w:val="0"/>
      <w:spacing w:after="0" w:line="240" w:lineRule="auto"/>
      <w:jc w:val="both"/>
    </w:pPr>
    <w:rPr>
      <w:rFonts w:ascii="Times New Roman" w:eastAsia="Malgun Gothic" w:hAnsi="Times New Roman" w:cs="Times New Roman"/>
      <w:sz w:val="24"/>
      <w:szCs w:val="20"/>
      <w:lang w:val="en-US"/>
    </w:rPr>
  </w:style>
  <w:style w:type="paragraph" w:customStyle="1" w:styleId="para">
    <w:name w:val="para"/>
    <w:basedOn w:val="Normal"/>
    <w:uiPriority w:val="99"/>
    <w:rsid w:val="00725151"/>
    <w:pPr>
      <w:spacing w:after="240"/>
      <w:jc w:val="left"/>
    </w:pPr>
    <w:rPr>
      <w:rFonts w:eastAsia="Batang"/>
      <w:lang w:val="en-US"/>
    </w:rPr>
  </w:style>
  <w:style w:type="paragraph" w:styleId="BelgeBalantlar">
    <w:name w:val="Document Map"/>
    <w:basedOn w:val="Normal"/>
    <w:link w:val="BelgeBalantlarChar"/>
    <w:rsid w:val="00725151"/>
    <w:rPr>
      <w:rFonts w:ascii="Gulim" w:eastAsia="Gulim"/>
      <w:sz w:val="18"/>
      <w:szCs w:val="18"/>
      <w:lang w:val="en-US" w:eastAsia="zh-CN"/>
    </w:rPr>
  </w:style>
  <w:style w:type="character" w:customStyle="1" w:styleId="BelgeBalantlarChar">
    <w:name w:val="Belge Bağlantıları Char"/>
    <w:basedOn w:val="VarsaylanParagrafYazTipi"/>
    <w:link w:val="BelgeBalantlar"/>
    <w:rsid w:val="00725151"/>
    <w:rPr>
      <w:rFonts w:ascii="Gulim" w:eastAsia="Gulim" w:hAnsi="Times New Roman" w:cs="Times New Roman"/>
      <w:sz w:val="18"/>
      <w:szCs w:val="18"/>
      <w:lang w:val="en-US" w:eastAsia="zh-CN"/>
    </w:rPr>
  </w:style>
  <w:style w:type="character" w:customStyle="1" w:styleId="CharChar6">
    <w:name w:val="Char Char6"/>
    <w:uiPriority w:val="99"/>
    <w:locked/>
    <w:rsid w:val="00725151"/>
    <w:rPr>
      <w:rFonts w:ascii="Times New Roman" w:eastAsia="MS Mincho" w:hAnsi="Times New Roman"/>
      <w:sz w:val="24"/>
      <w:lang w:val="en-US"/>
    </w:rPr>
  </w:style>
  <w:style w:type="character" w:customStyle="1" w:styleId="CharChar1">
    <w:name w:val="Char Char1"/>
    <w:rsid w:val="00725151"/>
    <w:rPr>
      <w:rFonts w:ascii="Times New Roman" w:eastAsia="MS Mincho" w:hAnsi="Times New Roman"/>
      <w:lang w:val="en-US" w:eastAsia="en-US"/>
    </w:rPr>
  </w:style>
  <w:style w:type="paragraph" w:styleId="DzMetin">
    <w:name w:val="Plain Text"/>
    <w:basedOn w:val="Normal"/>
    <w:link w:val="DzMetinChar"/>
    <w:rsid w:val="00386C03"/>
    <w:pPr>
      <w:bidi/>
      <w:jc w:val="left"/>
    </w:pPr>
    <w:rPr>
      <w:rFonts w:ascii="Courier New" w:hAnsi="Courier New" w:cs="Courier New"/>
      <w:sz w:val="20"/>
      <w:lang w:bidi="he-IL"/>
    </w:rPr>
  </w:style>
  <w:style w:type="character" w:customStyle="1" w:styleId="DzMetinChar">
    <w:name w:val="Düz Metin Char"/>
    <w:basedOn w:val="VarsaylanParagrafYazTipi"/>
    <w:link w:val="DzMetin"/>
    <w:rsid w:val="00386C03"/>
    <w:rPr>
      <w:rFonts w:ascii="Courier New" w:eastAsia="Times New Roman" w:hAnsi="Courier New" w:cs="Courier New"/>
      <w:sz w:val="20"/>
      <w:szCs w:val="20"/>
      <w:lang w:val="en-GB" w:bidi="he-IL"/>
    </w:rPr>
  </w:style>
  <w:style w:type="paragraph" w:customStyle="1" w:styleId="CharChar">
    <w:name w:val="Char Char"/>
    <w:basedOn w:val="Normal"/>
    <w:rsid w:val="007E13E7"/>
    <w:pPr>
      <w:spacing w:after="160" w:line="240" w:lineRule="exact"/>
      <w:jc w:val="left"/>
    </w:pPr>
    <w:rPr>
      <w:rFonts w:ascii="Tahoma" w:hAnsi="Tahoma"/>
      <w:sz w:val="20"/>
      <w:lang w:val="en-US"/>
    </w:rPr>
  </w:style>
  <w:style w:type="paragraph" w:customStyle="1" w:styleId="SubSectionT">
    <w:name w:val="SubSection T"/>
    <w:uiPriority w:val="99"/>
    <w:rsid w:val="006C5937"/>
    <w:pPr>
      <w:widowControl w:val="0"/>
      <w:spacing w:after="0" w:line="240" w:lineRule="auto"/>
    </w:pPr>
    <w:rPr>
      <w:rFonts w:ascii="Times New Roman" w:eastAsia="Batang" w:hAnsi="Times New Roman" w:cs="Times New Roman"/>
      <w:b/>
      <w:bCs/>
      <w:sz w:val="24"/>
      <w:szCs w:val="24"/>
      <w:lang w:val="en-GB"/>
    </w:rPr>
  </w:style>
  <w:style w:type="paragraph" w:customStyle="1" w:styleId="tocindent4">
    <w:name w:val="tocindent4"/>
    <w:basedOn w:val="Normal"/>
    <w:rsid w:val="00510962"/>
    <w:pPr>
      <w:spacing w:before="100" w:beforeAutospacing="1" w:after="100" w:afterAutospacing="1"/>
      <w:jc w:val="left"/>
    </w:pPr>
    <w:rPr>
      <w:szCs w:val="24"/>
      <w:lang w:val="bs-Latn-BA" w:eastAsia="bs-Latn-BA"/>
    </w:rPr>
  </w:style>
  <w:style w:type="paragraph" w:customStyle="1" w:styleId="tocindent8">
    <w:name w:val="tocindent8"/>
    <w:basedOn w:val="Normal"/>
    <w:rsid w:val="00510962"/>
    <w:pPr>
      <w:spacing w:before="100" w:beforeAutospacing="1" w:after="100" w:afterAutospacing="1"/>
      <w:jc w:val="left"/>
    </w:pPr>
    <w:rPr>
      <w:szCs w:val="24"/>
      <w:lang w:val="bs-Latn-BA" w:eastAsia="bs-Latn-BA"/>
    </w:rPr>
  </w:style>
  <w:style w:type="paragraph" w:customStyle="1" w:styleId="paranormaltext">
    <w:name w:val="paranormaltext"/>
    <w:basedOn w:val="Normal"/>
    <w:rsid w:val="001A2148"/>
    <w:pPr>
      <w:spacing w:before="100" w:beforeAutospacing="1" w:after="100" w:afterAutospacing="1"/>
      <w:jc w:val="left"/>
    </w:pPr>
    <w:rPr>
      <w:szCs w:val="24"/>
      <w:lang w:val="bs-Latn-BA" w:eastAsia="bs-Latn-BA"/>
    </w:rPr>
  </w:style>
  <w:style w:type="character" w:styleId="Vurgu">
    <w:name w:val="Emphasis"/>
    <w:basedOn w:val="VarsaylanParagrafYazTipi"/>
    <w:qFormat/>
    <w:rsid w:val="001A2148"/>
    <w:rPr>
      <w:i/>
      <w:iCs/>
    </w:rPr>
  </w:style>
  <w:style w:type="paragraph" w:customStyle="1" w:styleId="Text1">
    <w:name w:val="Text 1"/>
    <w:basedOn w:val="Normal"/>
    <w:rsid w:val="006F5E80"/>
    <w:pPr>
      <w:spacing w:before="120" w:after="120"/>
      <w:ind w:left="850"/>
    </w:pPr>
    <w:rPr>
      <w:rFonts w:eastAsiaTheme="minorEastAsia"/>
      <w:szCs w:val="24"/>
      <w:lang w:eastAsia="de-DE"/>
    </w:rPr>
  </w:style>
  <w:style w:type="paragraph" w:customStyle="1" w:styleId="ManualNumPar1">
    <w:name w:val="Manual NumPar 1"/>
    <w:basedOn w:val="Normal"/>
    <w:next w:val="Text1"/>
    <w:rsid w:val="006F5E80"/>
    <w:pPr>
      <w:spacing w:before="120" w:after="120"/>
      <w:ind w:left="850" w:hanging="850"/>
    </w:pPr>
    <w:rPr>
      <w:rFonts w:eastAsiaTheme="minorEastAsia"/>
      <w:szCs w:val="24"/>
      <w:lang w:eastAsia="de-DE"/>
    </w:rPr>
  </w:style>
  <w:style w:type="paragraph" w:customStyle="1" w:styleId="CM1">
    <w:name w:val="CM1"/>
    <w:basedOn w:val="Normal"/>
    <w:next w:val="Normal"/>
    <w:uiPriority w:val="99"/>
    <w:rsid w:val="00E03B2D"/>
    <w:pPr>
      <w:autoSpaceDE w:val="0"/>
      <w:autoSpaceDN w:val="0"/>
      <w:adjustRightInd w:val="0"/>
      <w:jc w:val="left"/>
    </w:pPr>
    <w:rPr>
      <w:rFonts w:ascii="EUAlbertina" w:eastAsiaTheme="minorHAnsi" w:hAnsi="EUAlbertina" w:cstheme="minorBidi"/>
      <w:szCs w:val="24"/>
      <w:lang w:val="tr-TR"/>
    </w:rPr>
  </w:style>
  <w:style w:type="paragraph" w:customStyle="1" w:styleId="BodyText4">
    <w:name w:val="Body Text 4"/>
    <w:basedOn w:val="Normal"/>
    <w:rsid w:val="006F1C29"/>
    <w:pPr>
      <w:tabs>
        <w:tab w:val="num" w:pos="2160"/>
      </w:tabs>
      <w:spacing w:after="240"/>
      <w:ind w:left="2160" w:hanging="720"/>
    </w:pPr>
    <w:rPr>
      <w:sz w:val="22"/>
    </w:rPr>
  </w:style>
  <w:style w:type="paragraph" w:styleId="Dizin1">
    <w:name w:val="index 1"/>
    <w:basedOn w:val="Normal"/>
    <w:next w:val="Normal"/>
    <w:semiHidden/>
    <w:rsid w:val="006F1C29"/>
    <w:pPr>
      <w:tabs>
        <w:tab w:val="left" w:pos="720"/>
      </w:tabs>
      <w:ind w:left="221" w:hanging="221"/>
    </w:pPr>
    <w:rPr>
      <w:sz w:val="22"/>
    </w:rPr>
  </w:style>
  <w:style w:type="paragraph" w:styleId="DizinBal">
    <w:name w:val="index heading"/>
    <w:basedOn w:val="Normal"/>
    <w:next w:val="Dizin1"/>
    <w:semiHidden/>
    <w:rsid w:val="006F1C29"/>
    <w:pPr>
      <w:tabs>
        <w:tab w:val="left" w:pos="720"/>
      </w:tabs>
    </w:pPr>
    <w:rPr>
      <w:sz w:val="22"/>
    </w:rPr>
  </w:style>
  <w:style w:type="paragraph" w:styleId="ListeMaddemi">
    <w:name w:val="List Bullet"/>
    <w:basedOn w:val="Normal"/>
    <w:rsid w:val="006F1C29"/>
    <w:pPr>
      <w:numPr>
        <w:numId w:val="19"/>
      </w:numPr>
    </w:pPr>
    <w:rPr>
      <w:sz w:val="22"/>
    </w:rPr>
  </w:style>
  <w:style w:type="paragraph" w:styleId="ListeMaddemi2">
    <w:name w:val="List Bullet 2"/>
    <w:basedOn w:val="Normal"/>
    <w:rsid w:val="006F1C29"/>
    <w:pPr>
      <w:numPr>
        <w:numId w:val="20"/>
      </w:numPr>
      <w:tabs>
        <w:tab w:val="clear" w:pos="643"/>
        <w:tab w:val="left" w:pos="720"/>
      </w:tabs>
      <w:ind w:left="1440" w:hanging="720"/>
    </w:pPr>
    <w:rPr>
      <w:sz w:val="22"/>
    </w:rPr>
  </w:style>
  <w:style w:type="paragraph" w:styleId="ListeMaddemi4">
    <w:name w:val="List Bullet 4"/>
    <w:basedOn w:val="Normal"/>
    <w:rsid w:val="006F1C29"/>
    <w:pPr>
      <w:numPr>
        <w:numId w:val="21"/>
      </w:numPr>
      <w:tabs>
        <w:tab w:val="clear" w:pos="1209"/>
        <w:tab w:val="left" w:pos="720"/>
        <w:tab w:val="left" w:pos="1440"/>
      </w:tabs>
      <w:ind w:left="2160" w:hanging="720"/>
    </w:pPr>
    <w:rPr>
      <w:sz w:val="22"/>
    </w:rPr>
  </w:style>
  <w:style w:type="paragraph" w:styleId="ListeNumaras">
    <w:name w:val="List Number"/>
    <w:basedOn w:val="Normal"/>
    <w:rsid w:val="006F1C29"/>
    <w:pPr>
      <w:numPr>
        <w:numId w:val="23"/>
      </w:numPr>
      <w:tabs>
        <w:tab w:val="clear" w:pos="360"/>
        <w:tab w:val="left" w:pos="720"/>
      </w:tabs>
    </w:pPr>
    <w:rPr>
      <w:sz w:val="22"/>
    </w:rPr>
  </w:style>
  <w:style w:type="paragraph" w:styleId="ListeNumaras2">
    <w:name w:val="List Number 2"/>
    <w:basedOn w:val="Normal"/>
    <w:rsid w:val="006F1C29"/>
    <w:pPr>
      <w:numPr>
        <w:numId w:val="22"/>
      </w:numPr>
      <w:tabs>
        <w:tab w:val="clear" w:pos="643"/>
        <w:tab w:val="left" w:pos="720"/>
      </w:tabs>
      <w:ind w:left="1440" w:hanging="720"/>
    </w:pPr>
    <w:rPr>
      <w:sz w:val="22"/>
    </w:rPr>
  </w:style>
  <w:style w:type="paragraph" w:styleId="Kaynaka">
    <w:name w:val="table of authorities"/>
    <w:basedOn w:val="Normal"/>
    <w:next w:val="Normal"/>
    <w:semiHidden/>
    <w:rsid w:val="006F1C29"/>
    <w:pPr>
      <w:tabs>
        <w:tab w:val="left" w:pos="720"/>
      </w:tabs>
    </w:pPr>
    <w:rPr>
      <w:sz w:val="22"/>
    </w:rPr>
  </w:style>
  <w:style w:type="paragraph" w:styleId="ekillerTablosu">
    <w:name w:val="table of figures"/>
    <w:basedOn w:val="Normal"/>
    <w:next w:val="Normal"/>
    <w:semiHidden/>
    <w:rsid w:val="006F1C29"/>
    <w:pPr>
      <w:tabs>
        <w:tab w:val="left" w:pos="720"/>
      </w:tabs>
    </w:pPr>
    <w:rPr>
      <w:sz w:val="22"/>
    </w:rPr>
  </w:style>
  <w:style w:type="paragraph" w:customStyle="1" w:styleId="Title2">
    <w:name w:val="Title 2"/>
    <w:basedOn w:val="Normal"/>
    <w:rsid w:val="006F1C29"/>
    <w:pPr>
      <w:tabs>
        <w:tab w:val="left" w:pos="720"/>
      </w:tabs>
      <w:jc w:val="center"/>
    </w:pPr>
    <w:rPr>
      <w:sz w:val="22"/>
      <w:u w:val="single"/>
    </w:rPr>
  </w:style>
  <w:style w:type="paragraph" w:customStyle="1" w:styleId="Title3">
    <w:name w:val="Title 3"/>
    <w:basedOn w:val="Normal"/>
    <w:rsid w:val="006F1C29"/>
    <w:pPr>
      <w:tabs>
        <w:tab w:val="left" w:pos="720"/>
      </w:tabs>
      <w:jc w:val="center"/>
    </w:pPr>
    <w:rPr>
      <w:i/>
      <w:sz w:val="22"/>
    </w:rPr>
  </w:style>
  <w:style w:type="paragraph" w:customStyle="1" w:styleId="TitleCountry">
    <w:name w:val="Title Country"/>
    <w:basedOn w:val="Normal"/>
    <w:rsid w:val="006F1C29"/>
    <w:pPr>
      <w:tabs>
        <w:tab w:val="left" w:pos="720"/>
      </w:tabs>
      <w:jc w:val="center"/>
    </w:pPr>
    <w:rPr>
      <w:caps/>
      <w:sz w:val="22"/>
    </w:rPr>
  </w:style>
  <w:style w:type="paragraph" w:styleId="KaynakaBal">
    <w:name w:val="toa heading"/>
    <w:basedOn w:val="Normal"/>
    <w:next w:val="Normal"/>
    <w:semiHidden/>
    <w:rsid w:val="006F1C29"/>
    <w:pPr>
      <w:tabs>
        <w:tab w:val="left" w:pos="720"/>
      </w:tabs>
    </w:pPr>
    <w:rPr>
      <w:b/>
      <w:sz w:val="22"/>
    </w:rPr>
  </w:style>
  <w:style w:type="paragraph" w:styleId="T4">
    <w:name w:val="toc 4"/>
    <w:basedOn w:val="Normal"/>
    <w:next w:val="Normal"/>
    <w:autoRedefine/>
    <w:semiHidden/>
    <w:rsid w:val="006F1C29"/>
    <w:pPr>
      <w:tabs>
        <w:tab w:val="left" w:pos="720"/>
        <w:tab w:val="right" w:leader="dot" w:pos="9072"/>
      </w:tabs>
      <w:spacing w:before="60" w:after="60"/>
      <w:ind w:left="720" w:right="720" w:hanging="720"/>
      <w:jc w:val="left"/>
    </w:pPr>
    <w:rPr>
      <w:sz w:val="22"/>
    </w:rPr>
  </w:style>
  <w:style w:type="paragraph" w:styleId="T5">
    <w:name w:val="toc 5"/>
    <w:basedOn w:val="Normal"/>
    <w:next w:val="Normal"/>
    <w:autoRedefine/>
    <w:semiHidden/>
    <w:rsid w:val="006F1C29"/>
    <w:pPr>
      <w:tabs>
        <w:tab w:val="left" w:pos="720"/>
        <w:tab w:val="right" w:leader="dot" w:pos="9072"/>
      </w:tabs>
      <w:spacing w:before="60" w:after="60"/>
      <w:ind w:left="720" w:right="720" w:hanging="720"/>
      <w:jc w:val="left"/>
    </w:pPr>
    <w:rPr>
      <w:i/>
      <w:sz w:val="22"/>
    </w:rPr>
  </w:style>
  <w:style w:type="paragraph" w:styleId="T6">
    <w:name w:val="toc 6"/>
    <w:basedOn w:val="Normal"/>
    <w:next w:val="Normal"/>
    <w:autoRedefine/>
    <w:semiHidden/>
    <w:rsid w:val="006F1C29"/>
    <w:pPr>
      <w:tabs>
        <w:tab w:val="left" w:pos="720"/>
        <w:tab w:val="right" w:leader="dot" w:pos="9072"/>
      </w:tabs>
      <w:spacing w:before="60" w:after="60"/>
      <w:ind w:left="720" w:right="720"/>
      <w:jc w:val="left"/>
    </w:pPr>
    <w:rPr>
      <w:sz w:val="20"/>
    </w:rPr>
  </w:style>
  <w:style w:type="paragraph" w:styleId="T7">
    <w:name w:val="toc 7"/>
    <w:basedOn w:val="Normal"/>
    <w:next w:val="Normal"/>
    <w:autoRedefine/>
    <w:semiHidden/>
    <w:rsid w:val="006F1C29"/>
    <w:pPr>
      <w:tabs>
        <w:tab w:val="left" w:pos="720"/>
        <w:tab w:val="right" w:leader="dot" w:pos="9072"/>
      </w:tabs>
      <w:spacing w:before="60" w:after="60"/>
      <w:ind w:left="1100" w:right="720"/>
      <w:jc w:val="left"/>
    </w:pPr>
    <w:rPr>
      <w:sz w:val="20"/>
    </w:rPr>
  </w:style>
  <w:style w:type="paragraph" w:styleId="T8">
    <w:name w:val="toc 8"/>
    <w:basedOn w:val="Normal"/>
    <w:next w:val="Normal"/>
    <w:autoRedefine/>
    <w:semiHidden/>
    <w:rsid w:val="006F1C29"/>
    <w:pPr>
      <w:tabs>
        <w:tab w:val="left" w:pos="720"/>
        <w:tab w:val="right" w:leader="dot" w:pos="9072"/>
      </w:tabs>
      <w:spacing w:before="60" w:after="60"/>
      <w:ind w:left="1321" w:right="720"/>
      <w:jc w:val="left"/>
    </w:pPr>
    <w:rPr>
      <w:sz w:val="20"/>
    </w:rPr>
  </w:style>
  <w:style w:type="paragraph" w:styleId="T9">
    <w:name w:val="toc 9"/>
    <w:basedOn w:val="Normal"/>
    <w:next w:val="Normal"/>
    <w:autoRedefine/>
    <w:semiHidden/>
    <w:rsid w:val="006F1C29"/>
    <w:pPr>
      <w:tabs>
        <w:tab w:val="left" w:pos="720"/>
        <w:tab w:val="right" w:leader="dot" w:pos="9072"/>
      </w:tabs>
      <w:spacing w:before="60" w:after="60"/>
      <w:ind w:left="1542" w:right="720"/>
      <w:jc w:val="left"/>
    </w:pPr>
    <w:rPr>
      <w:sz w:val="20"/>
    </w:rPr>
  </w:style>
  <w:style w:type="paragraph" w:styleId="MektupAdresi">
    <w:name w:val="envelope address"/>
    <w:basedOn w:val="Normal"/>
    <w:rsid w:val="006F1C29"/>
    <w:pPr>
      <w:framePr w:w="7920" w:h="1980" w:hRule="exact" w:hSpace="180" w:wrap="auto" w:hAnchor="page" w:xAlign="center" w:yAlign="bottom"/>
      <w:tabs>
        <w:tab w:val="left" w:pos="720"/>
      </w:tabs>
      <w:ind w:left="2880"/>
    </w:pPr>
    <w:rPr>
      <w:rFonts w:ascii="Arial" w:hAnsi="Arial"/>
    </w:rPr>
  </w:style>
  <w:style w:type="paragraph" w:customStyle="1" w:styleId="Quotation">
    <w:name w:val="Quotation"/>
    <w:basedOn w:val="Normal"/>
    <w:rsid w:val="006F1C29"/>
    <w:pPr>
      <w:tabs>
        <w:tab w:val="left" w:pos="720"/>
      </w:tabs>
      <w:spacing w:after="240"/>
      <w:ind w:left="720" w:right="720"/>
    </w:pPr>
    <w:rPr>
      <w:sz w:val="22"/>
    </w:rPr>
  </w:style>
  <w:style w:type="paragraph" w:customStyle="1" w:styleId="QuotationDouble">
    <w:name w:val="Quotation Double"/>
    <w:basedOn w:val="Normal"/>
    <w:rsid w:val="006F1C29"/>
    <w:pPr>
      <w:tabs>
        <w:tab w:val="left" w:pos="720"/>
      </w:tabs>
      <w:spacing w:after="240"/>
      <w:ind w:left="1440" w:right="1440"/>
    </w:pPr>
    <w:rPr>
      <w:sz w:val="22"/>
    </w:rPr>
  </w:style>
  <w:style w:type="paragraph" w:customStyle="1" w:styleId="FootnoteQuotation">
    <w:name w:val="Footnote Quotation"/>
    <w:basedOn w:val="Normal"/>
    <w:rsid w:val="006F1C29"/>
    <w:pPr>
      <w:tabs>
        <w:tab w:val="left" w:pos="720"/>
      </w:tabs>
      <w:ind w:left="720" w:right="720"/>
    </w:pPr>
    <w:rPr>
      <w:sz w:val="20"/>
    </w:rPr>
  </w:style>
  <w:style w:type="paragraph" w:styleId="ListeMaddemi3">
    <w:name w:val="List Bullet 3"/>
    <w:basedOn w:val="Normal"/>
    <w:autoRedefine/>
    <w:rsid w:val="006F1C29"/>
    <w:pPr>
      <w:tabs>
        <w:tab w:val="left" w:pos="425"/>
        <w:tab w:val="left" w:pos="720"/>
      </w:tabs>
      <w:ind w:left="720"/>
    </w:pPr>
    <w:rPr>
      <w:sz w:val="20"/>
    </w:rPr>
  </w:style>
  <w:style w:type="paragraph" w:styleId="ListeMaddemi5">
    <w:name w:val="List Bullet 5"/>
    <w:basedOn w:val="Normal"/>
    <w:autoRedefine/>
    <w:rsid w:val="006F1C29"/>
    <w:pPr>
      <w:tabs>
        <w:tab w:val="left" w:pos="425"/>
        <w:tab w:val="left" w:pos="1440"/>
      </w:tabs>
      <w:ind w:left="1440"/>
    </w:pPr>
    <w:rPr>
      <w:sz w:val="20"/>
    </w:rPr>
  </w:style>
  <w:style w:type="paragraph" w:styleId="ListeNumaras3">
    <w:name w:val="List Number 3"/>
    <w:basedOn w:val="Normal"/>
    <w:rsid w:val="006F1C29"/>
    <w:pPr>
      <w:tabs>
        <w:tab w:val="left" w:pos="425"/>
      </w:tabs>
      <w:ind w:left="720"/>
    </w:pPr>
    <w:rPr>
      <w:sz w:val="20"/>
    </w:rPr>
  </w:style>
  <w:style w:type="paragraph" w:styleId="ListeNumaras4">
    <w:name w:val="List Number 4"/>
    <w:basedOn w:val="Normal"/>
    <w:rsid w:val="006F1C29"/>
    <w:pPr>
      <w:tabs>
        <w:tab w:val="left" w:pos="425"/>
      </w:tabs>
      <w:ind w:left="2160" w:hanging="720"/>
    </w:pPr>
    <w:rPr>
      <w:sz w:val="20"/>
    </w:rPr>
  </w:style>
  <w:style w:type="paragraph" w:styleId="ListeNumaras5">
    <w:name w:val="List Number 5"/>
    <w:basedOn w:val="Normal"/>
    <w:rsid w:val="006F1C29"/>
    <w:pPr>
      <w:tabs>
        <w:tab w:val="left" w:pos="425"/>
      </w:tabs>
      <w:ind w:left="1440"/>
    </w:pPr>
    <w:rPr>
      <w:sz w:val="20"/>
    </w:rPr>
  </w:style>
  <w:style w:type="paragraph" w:customStyle="1" w:styleId="Normal10pt">
    <w:name w:val="Normal + 10 pt"/>
    <w:basedOn w:val="Normal"/>
    <w:rsid w:val="006F1C29"/>
    <w:pPr>
      <w:tabs>
        <w:tab w:val="left" w:pos="425"/>
      </w:tabs>
    </w:pPr>
    <w:rPr>
      <w:sz w:val="20"/>
    </w:rPr>
  </w:style>
  <w:style w:type="table" w:styleId="TabloKlavuzu">
    <w:name w:val="Table Grid"/>
    <w:basedOn w:val="NormalTablo"/>
    <w:rsid w:val="006C7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aslk">
    <w:name w:val="1-baslk"/>
    <w:basedOn w:val="Normal"/>
    <w:rsid w:val="00035FBB"/>
    <w:pPr>
      <w:jc w:val="left"/>
    </w:pPr>
    <w:rPr>
      <w:rFonts w:eastAsia="Malgun Gothic"/>
      <w:sz w:val="22"/>
      <w:szCs w:val="22"/>
      <w:lang w:val="tr-TR" w:eastAsia="tr-TR"/>
    </w:rPr>
  </w:style>
  <w:style w:type="paragraph" w:styleId="TBal">
    <w:name w:val="TOC Heading"/>
    <w:basedOn w:val="Balk1"/>
    <w:next w:val="Normal"/>
    <w:uiPriority w:val="39"/>
    <w:unhideWhenUsed/>
    <w:qFormat/>
    <w:rsid w:val="007B2677"/>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tr-TR" w:eastAsia="tr-TR"/>
    </w:rPr>
  </w:style>
  <w:style w:type="paragraph" w:styleId="Dzeltme">
    <w:name w:val="Revision"/>
    <w:hidden/>
    <w:uiPriority w:val="99"/>
    <w:semiHidden/>
    <w:rsid w:val="00FF581B"/>
    <w:pPr>
      <w:spacing w:after="0" w:line="240" w:lineRule="auto"/>
    </w:pPr>
    <w:rPr>
      <w:rFonts w:ascii="Times New Roman" w:eastAsia="Times New Roman" w:hAnsi="Times New Roman" w:cs="Times New Roman"/>
      <w:sz w:val="24"/>
      <w:szCs w:val="20"/>
      <w:lang w:val="en-GB"/>
    </w:rPr>
  </w:style>
  <w:style w:type="character" w:customStyle="1" w:styleId="Bodytext7">
    <w:name w:val="Body text (7)_"/>
    <w:link w:val="Bodytext70"/>
    <w:uiPriority w:val="99"/>
    <w:locked/>
    <w:rsid w:val="00D57D26"/>
    <w:rPr>
      <w:rFonts w:ascii="Times New Roman" w:eastAsia="Times New Roman" w:hAnsi="Times New Roman"/>
      <w:b/>
      <w:bCs/>
      <w:color w:val="000000"/>
      <w:shd w:val="clear" w:color="auto" w:fill="FFFFFF"/>
      <w:lang w:val="hr-HR"/>
    </w:rPr>
  </w:style>
  <w:style w:type="paragraph" w:customStyle="1" w:styleId="Bodytext70">
    <w:name w:val="Body text (7)"/>
    <w:basedOn w:val="Normal"/>
    <w:link w:val="Bodytext7"/>
    <w:uiPriority w:val="99"/>
    <w:rsid w:val="00D57D26"/>
    <w:pPr>
      <w:widowControl w:val="0"/>
      <w:shd w:val="clear" w:color="auto" w:fill="FFFFFF"/>
      <w:spacing w:after="120" w:line="240" w:lineRule="atLeast"/>
      <w:ind w:hanging="360"/>
      <w:jc w:val="center"/>
    </w:pPr>
    <w:rPr>
      <w:rFonts w:cstheme="minorBidi"/>
      <w:b/>
      <w:bCs/>
      <w:color w:val="000000"/>
      <w:sz w:val="22"/>
      <w:szCs w:val="22"/>
      <w:lang w:val="hr-HR"/>
    </w:rPr>
  </w:style>
  <w:style w:type="character" w:customStyle="1" w:styleId="FootnoteTextChar1">
    <w:name w:val="Footnote Text Char1"/>
    <w:uiPriority w:val="99"/>
    <w:semiHidden/>
    <w:locked/>
    <w:rsid w:val="004021CD"/>
    <w:rPr>
      <w:rFonts w:cs="Calibri"/>
      <w:lang w:val="en-US" w:eastAsia="en-US"/>
    </w:rPr>
  </w:style>
  <w:style w:type="character" w:customStyle="1" w:styleId="hps">
    <w:name w:val="hps"/>
    <w:basedOn w:val="VarsaylanParagrafYazTipi"/>
    <w:rsid w:val="004021CD"/>
  </w:style>
  <w:style w:type="numbering" w:customStyle="1" w:styleId="ListeYok1">
    <w:name w:val="Liste Yok1"/>
    <w:next w:val="ListeYok"/>
    <w:semiHidden/>
    <w:rsid w:val="004021CD"/>
  </w:style>
  <w:style w:type="paragraph" w:customStyle="1" w:styleId="1">
    <w:name w:val="1"/>
    <w:basedOn w:val="Normal"/>
    <w:next w:val="AltBilgi"/>
    <w:link w:val="AltbilgiChar0"/>
    <w:rsid w:val="004021CD"/>
    <w:pPr>
      <w:tabs>
        <w:tab w:val="center" w:pos="4535"/>
        <w:tab w:val="right" w:pos="9071"/>
        <w:tab w:val="right" w:pos="9921"/>
      </w:tabs>
      <w:spacing w:before="360"/>
      <w:ind w:left="-850" w:right="-850"/>
      <w:jc w:val="left"/>
    </w:pPr>
    <w:rPr>
      <w:rFonts w:cstheme="minorBidi"/>
      <w:szCs w:val="24"/>
      <w:lang w:eastAsia="de-DE"/>
    </w:rPr>
  </w:style>
  <w:style w:type="character" w:customStyle="1" w:styleId="stbilgiChar0">
    <w:name w:val="Üstbilgi Char"/>
    <w:rsid w:val="004021CD"/>
    <w:rPr>
      <w:rFonts w:ascii="Times New Roman" w:eastAsia="Times New Roman" w:hAnsi="Times New Roman"/>
      <w:sz w:val="24"/>
      <w:szCs w:val="24"/>
      <w:lang w:val="en-GB" w:eastAsia="de-DE"/>
    </w:rPr>
  </w:style>
  <w:style w:type="character" w:customStyle="1" w:styleId="AltbilgiChar0">
    <w:name w:val="Altbilgi Char"/>
    <w:link w:val="1"/>
    <w:rsid w:val="004021CD"/>
    <w:rPr>
      <w:rFonts w:ascii="Times New Roman" w:eastAsia="Times New Roman" w:hAnsi="Times New Roman"/>
      <w:sz w:val="24"/>
      <w:szCs w:val="24"/>
      <w:lang w:val="en-GB" w:eastAsia="de-DE"/>
    </w:rPr>
  </w:style>
  <w:style w:type="paragraph" w:customStyle="1" w:styleId="HeaderLandscape">
    <w:name w:val="HeaderLandscape"/>
    <w:basedOn w:val="Normal"/>
    <w:rsid w:val="004021CD"/>
    <w:pPr>
      <w:tabs>
        <w:tab w:val="right" w:pos="14003"/>
      </w:tabs>
      <w:spacing w:before="120" w:after="120"/>
    </w:pPr>
    <w:rPr>
      <w:szCs w:val="24"/>
      <w:lang w:eastAsia="de-DE"/>
    </w:rPr>
  </w:style>
  <w:style w:type="paragraph" w:customStyle="1" w:styleId="FooterLandscape">
    <w:name w:val="FooterLandscape"/>
    <w:basedOn w:val="Normal"/>
    <w:rsid w:val="004021CD"/>
    <w:pPr>
      <w:tabs>
        <w:tab w:val="center" w:pos="7285"/>
        <w:tab w:val="center" w:pos="10913"/>
        <w:tab w:val="right" w:pos="15137"/>
      </w:tabs>
      <w:spacing w:before="360"/>
      <w:ind w:left="-567" w:right="-567"/>
      <w:jc w:val="left"/>
    </w:pPr>
    <w:rPr>
      <w:szCs w:val="24"/>
      <w:lang w:eastAsia="de-DE"/>
    </w:rPr>
  </w:style>
  <w:style w:type="paragraph" w:customStyle="1" w:styleId="Text2">
    <w:name w:val="Text 2"/>
    <w:basedOn w:val="Normal"/>
    <w:rsid w:val="004021CD"/>
    <w:pPr>
      <w:spacing w:before="120" w:after="120"/>
      <w:ind w:left="850"/>
    </w:pPr>
    <w:rPr>
      <w:szCs w:val="24"/>
      <w:lang w:eastAsia="de-DE"/>
    </w:rPr>
  </w:style>
  <w:style w:type="paragraph" w:customStyle="1" w:styleId="Text3">
    <w:name w:val="Text 3"/>
    <w:basedOn w:val="Normal"/>
    <w:rsid w:val="004021CD"/>
    <w:pPr>
      <w:spacing w:before="120" w:after="120"/>
      <w:ind w:left="850"/>
    </w:pPr>
    <w:rPr>
      <w:szCs w:val="24"/>
      <w:lang w:eastAsia="de-DE"/>
    </w:rPr>
  </w:style>
  <w:style w:type="paragraph" w:customStyle="1" w:styleId="Text4">
    <w:name w:val="Text 4"/>
    <w:basedOn w:val="Normal"/>
    <w:rsid w:val="004021CD"/>
    <w:pPr>
      <w:spacing w:before="120" w:after="120"/>
      <w:ind w:left="850"/>
    </w:pPr>
    <w:rPr>
      <w:szCs w:val="24"/>
      <w:lang w:eastAsia="de-DE"/>
    </w:rPr>
  </w:style>
  <w:style w:type="paragraph" w:customStyle="1" w:styleId="NormalCentered">
    <w:name w:val="Normal Centered"/>
    <w:basedOn w:val="Normal"/>
    <w:rsid w:val="004021CD"/>
    <w:pPr>
      <w:spacing w:before="120" w:after="120"/>
      <w:jc w:val="center"/>
    </w:pPr>
    <w:rPr>
      <w:szCs w:val="24"/>
      <w:lang w:eastAsia="de-DE"/>
    </w:rPr>
  </w:style>
  <w:style w:type="paragraph" w:customStyle="1" w:styleId="NormalLeft">
    <w:name w:val="Normal Left"/>
    <w:basedOn w:val="Normal"/>
    <w:rsid w:val="004021CD"/>
    <w:pPr>
      <w:spacing w:before="120" w:after="120"/>
      <w:jc w:val="left"/>
    </w:pPr>
    <w:rPr>
      <w:szCs w:val="24"/>
      <w:lang w:eastAsia="de-DE"/>
    </w:rPr>
  </w:style>
  <w:style w:type="paragraph" w:customStyle="1" w:styleId="NormalRight">
    <w:name w:val="Normal Right"/>
    <w:basedOn w:val="Normal"/>
    <w:rsid w:val="004021CD"/>
    <w:pPr>
      <w:spacing w:before="120" w:after="120"/>
      <w:jc w:val="right"/>
    </w:pPr>
    <w:rPr>
      <w:szCs w:val="24"/>
      <w:lang w:eastAsia="de-DE"/>
    </w:rPr>
  </w:style>
  <w:style w:type="paragraph" w:customStyle="1" w:styleId="QuotedText">
    <w:name w:val="Quoted Text"/>
    <w:basedOn w:val="Normal"/>
    <w:rsid w:val="004021CD"/>
    <w:pPr>
      <w:spacing w:before="120" w:after="120"/>
      <w:ind w:left="1417"/>
    </w:pPr>
    <w:rPr>
      <w:szCs w:val="24"/>
      <w:lang w:eastAsia="de-DE"/>
    </w:rPr>
  </w:style>
  <w:style w:type="paragraph" w:customStyle="1" w:styleId="Point0">
    <w:name w:val="Point 0"/>
    <w:basedOn w:val="Normal"/>
    <w:rsid w:val="004021CD"/>
    <w:pPr>
      <w:spacing w:before="120" w:after="120"/>
      <w:ind w:left="850" w:hanging="850"/>
    </w:pPr>
    <w:rPr>
      <w:szCs w:val="24"/>
      <w:lang w:eastAsia="de-DE"/>
    </w:rPr>
  </w:style>
  <w:style w:type="paragraph" w:customStyle="1" w:styleId="Point1">
    <w:name w:val="Point 1"/>
    <w:basedOn w:val="Normal"/>
    <w:rsid w:val="004021CD"/>
    <w:pPr>
      <w:spacing w:before="120" w:after="120"/>
      <w:ind w:left="1417" w:hanging="567"/>
    </w:pPr>
    <w:rPr>
      <w:szCs w:val="24"/>
      <w:lang w:eastAsia="de-DE"/>
    </w:rPr>
  </w:style>
  <w:style w:type="paragraph" w:customStyle="1" w:styleId="Point2">
    <w:name w:val="Point 2"/>
    <w:basedOn w:val="Normal"/>
    <w:rsid w:val="004021CD"/>
    <w:pPr>
      <w:spacing w:before="120" w:after="120"/>
      <w:ind w:left="1984" w:hanging="567"/>
    </w:pPr>
    <w:rPr>
      <w:szCs w:val="24"/>
      <w:lang w:eastAsia="de-DE"/>
    </w:rPr>
  </w:style>
  <w:style w:type="paragraph" w:customStyle="1" w:styleId="Point3">
    <w:name w:val="Point 3"/>
    <w:basedOn w:val="Normal"/>
    <w:rsid w:val="004021CD"/>
    <w:pPr>
      <w:spacing w:before="120" w:after="120"/>
      <w:ind w:left="2551" w:hanging="567"/>
    </w:pPr>
    <w:rPr>
      <w:szCs w:val="24"/>
      <w:lang w:eastAsia="de-DE"/>
    </w:rPr>
  </w:style>
  <w:style w:type="paragraph" w:customStyle="1" w:styleId="Point4">
    <w:name w:val="Point 4"/>
    <w:basedOn w:val="Normal"/>
    <w:rsid w:val="004021CD"/>
    <w:pPr>
      <w:spacing w:before="120" w:after="120"/>
      <w:ind w:left="3118" w:hanging="567"/>
    </w:pPr>
    <w:rPr>
      <w:szCs w:val="24"/>
      <w:lang w:eastAsia="de-DE"/>
    </w:rPr>
  </w:style>
  <w:style w:type="paragraph" w:customStyle="1" w:styleId="Tiret1">
    <w:name w:val="Tiret 1"/>
    <w:basedOn w:val="Point1"/>
    <w:rsid w:val="004021CD"/>
    <w:pPr>
      <w:numPr>
        <w:numId w:val="35"/>
      </w:numPr>
    </w:pPr>
  </w:style>
  <w:style w:type="paragraph" w:customStyle="1" w:styleId="Tiret2">
    <w:name w:val="Tiret 2"/>
    <w:basedOn w:val="Point2"/>
    <w:rsid w:val="004021CD"/>
    <w:pPr>
      <w:numPr>
        <w:numId w:val="36"/>
      </w:numPr>
    </w:pPr>
  </w:style>
  <w:style w:type="paragraph" w:customStyle="1" w:styleId="Tiret3">
    <w:name w:val="Tiret 3"/>
    <w:basedOn w:val="Point3"/>
    <w:rsid w:val="004021CD"/>
    <w:pPr>
      <w:numPr>
        <w:numId w:val="37"/>
      </w:numPr>
    </w:pPr>
  </w:style>
  <w:style w:type="paragraph" w:customStyle="1" w:styleId="Tiret4">
    <w:name w:val="Tiret 4"/>
    <w:basedOn w:val="Point4"/>
    <w:rsid w:val="004021CD"/>
    <w:pPr>
      <w:numPr>
        <w:numId w:val="38"/>
      </w:numPr>
    </w:pPr>
  </w:style>
  <w:style w:type="paragraph" w:customStyle="1" w:styleId="PointDouble0">
    <w:name w:val="PointDouble 0"/>
    <w:basedOn w:val="Normal"/>
    <w:rsid w:val="004021CD"/>
    <w:pPr>
      <w:tabs>
        <w:tab w:val="left" w:pos="850"/>
      </w:tabs>
      <w:spacing w:before="120" w:after="120"/>
      <w:ind w:left="1417" w:hanging="1417"/>
    </w:pPr>
    <w:rPr>
      <w:szCs w:val="24"/>
      <w:lang w:eastAsia="de-DE"/>
    </w:rPr>
  </w:style>
  <w:style w:type="paragraph" w:customStyle="1" w:styleId="PointDouble1">
    <w:name w:val="PointDouble 1"/>
    <w:basedOn w:val="Normal"/>
    <w:rsid w:val="004021CD"/>
    <w:pPr>
      <w:tabs>
        <w:tab w:val="left" w:pos="1417"/>
      </w:tabs>
      <w:spacing w:before="120" w:after="120"/>
      <w:ind w:left="1984" w:hanging="1134"/>
    </w:pPr>
    <w:rPr>
      <w:szCs w:val="24"/>
      <w:lang w:eastAsia="de-DE"/>
    </w:rPr>
  </w:style>
  <w:style w:type="paragraph" w:customStyle="1" w:styleId="PointDouble2">
    <w:name w:val="PointDouble 2"/>
    <w:basedOn w:val="Normal"/>
    <w:rsid w:val="004021CD"/>
    <w:pPr>
      <w:tabs>
        <w:tab w:val="left" w:pos="1984"/>
      </w:tabs>
      <w:spacing w:before="120" w:after="120"/>
      <w:ind w:left="2551" w:hanging="1134"/>
    </w:pPr>
    <w:rPr>
      <w:szCs w:val="24"/>
      <w:lang w:eastAsia="de-DE"/>
    </w:rPr>
  </w:style>
  <w:style w:type="paragraph" w:customStyle="1" w:styleId="PointDouble3">
    <w:name w:val="PointDouble 3"/>
    <w:basedOn w:val="Normal"/>
    <w:rsid w:val="004021CD"/>
    <w:pPr>
      <w:tabs>
        <w:tab w:val="left" w:pos="2551"/>
      </w:tabs>
      <w:spacing w:before="120" w:after="120"/>
      <w:ind w:left="3118" w:hanging="1134"/>
    </w:pPr>
    <w:rPr>
      <w:szCs w:val="24"/>
      <w:lang w:eastAsia="de-DE"/>
    </w:rPr>
  </w:style>
  <w:style w:type="paragraph" w:customStyle="1" w:styleId="PointDouble4">
    <w:name w:val="PointDouble 4"/>
    <w:basedOn w:val="Normal"/>
    <w:rsid w:val="004021CD"/>
    <w:pPr>
      <w:tabs>
        <w:tab w:val="left" w:pos="3118"/>
      </w:tabs>
      <w:spacing w:before="120" w:after="120"/>
      <w:ind w:left="3685" w:hanging="1134"/>
    </w:pPr>
    <w:rPr>
      <w:szCs w:val="24"/>
      <w:lang w:eastAsia="de-DE"/>
    </w:rPr>
  </w:style>
  <w:style w:type="paragraph" w:customStyle="1" w:styleId="PointTriple0">
    <w:name w:val="PointTriple 0"/>
    <w:basedOn w:val="Normal"/>
    <w:rsid w:val="004021CD"/>
    <w:pPr>
      <w:tabs>
        <w:tab w:val="left" w:pos="850"/>
        <w:tab w:val="left" w:pos="1417"/>
      </w:tabs>
      <w:spacing w:before="120" w:after="120"/>
      <w:ind w:left="1984" w:hanging="1984"/>
    </w:pPr>
    <w:rPr>
      <w:szCs w:val="24"/>
      <w:lang w:eastAsia="de-DE"/>
    </w:rPr>
  </w:style>
  <w:style w:type="paragraph" w:customStyle="1" w:styleId="PointTriple1">
    <w:name w:val="PointTriple 1"/>
    <w:basedOn w:val="Normal"/>
    <w:rsid w:val="004021CD"/>
    <w:pPr>
      <w:tabs>
        <w:tab w:val="left" w:pos="1417"/>
        <w:tab w:val="left" w:pos="1984"/>
      </w:tabs>
      <w:spacing w:before="120" w:after="120"/>
      <w:ind w:left="2551" w:hanging="1701"/>
    </w:pPr>
    <w:rPr>
      <w:szCs w:val="24"/>
      <w:lang w:eastAsia="de-DE"/>
    </w:rPr>
  </w:style>
  <w:style w:type="paragraph" w:customStyle="1" w:styleId="PointTriple2">
    <w:name w:val="PointTriple 2"/>
    <w:basedOn w:val="Normal"/>
    <w:rsid w:val="004021CD"/>
    <w:pPr>
      <w:tabs>
        <w:tab w:val="left" w:pos="1984"/>
        <w:tab w:val="left" w:pos="2551"/>
      </w:tabs>
      <w:spacing w:before="120" w:after="120"/>
      <w:ind w:left="3118" w:hanging="1701"/>
    </w:pPr>
    <w:rPr>
      <w:szCs w:val="24"/>
      <w:lang w:eastAsia="de-DE"/>
    </w:rPr>
  </w:style>
  <w:style w:type="paragraph" w:customStyle="1" w:styleId="PointTriple3">
    <w:name w:val="PointTriple 3"/>
    <w:basedOn w:val="Normal"/>
    <w:rsid w:val="004021CD"/>
    <w:pPr>
      <w:tabs>
        <w:tab w:val="left" w:pos="2551"/>
        <w:tab w:val="left" w:pos="3118"/>
      </w:tabs>
      <w:spacing w:before="120" w:after="120"/>
      <w:ind w:left="3685" w:hanging="1701"/>
    </w:pPr>
    <w:rPr>
      <w:szCs w:val="24"/>
      <w:lang w:eastAsia="de-DE"/>
    </w:rPr>
  </w:style>
  <w:style w:type="paragraph" w:customStyle="1" w:styleId="PointTriple4">
    <w:name w:val="PointTriple 4"/>
    <w:basedOn w:val="Normal"/>
    <w:rsid w:val="004021CD"/>
    <w:pPr>
      <w:tabs>
        <w:tab w:val="left" w:pos="3118"/>
        <w:tab w:val="left" w:pos="3685"/>
      </w:tabs>
      <w:spacing w:before="120" w:after="120"/>
      <w:ind w:left="4252" w:hanging="1701"/>
    </w:pPr>
    <w:rPr>
      <w:szCs w:val="24"/>
      <w:lang w:eastAsia="de-DE"/>
    </w:rPr>
  </w:style>
  <w:style w:type="paragraph" w:customStyle="1" w:styleId="NumPar1">
    <w:name w:val="NumPar 1"/>
    <w:basedOn w:val="Normal"/>
    <w:next w:val="Text1"/>
    <w:rsid w:val="004021CD"/>
    <w:pPr>
      <w:numPr>
        <w:numId w:val="39"/>
      </w:numPr>
      <w:spacing w:before="120" w:after="120"/>
    </w:pPr>
    <w:rPr>
      <w:szCs w:val="24"/>
      <w:lang w:eastAsia="de-DE"/>
    </w:rPr>
  </w:style>
  <w:style w:type="paragraph" w:customStyle="1" w:styleId="NumPar2">
    <w:name w:val="NumPar 2"/>
    <w:basedOn w:val="Normal"/>
    <w:next w:val="Text2"/>
    <w:rsid w:val="004021CD"/>
    <w:pPr>
      <w:numPr>
        <w:ilvl w:val="1"/>
        <w:numId w:val="39"/>
      </w:numPr>
      <w:spacing w:before="120" w:after="120"/>
    </w:pPr>
    <w:rPr>
      <w:szCs w:val="24"/>
      <w:lang w:eastAsia="de-DE"/>
    </w:rPr>
  </w:style>
  <w:style w:type="paragraph" w:customStyle="1" w:styleId="NumPar3">
    <w:name w:val="NumPar 3"/>
    <w:basedOn w:val="Normal"/>
    <w:next w:val="Text3"/>
    <w:rsid w:val="004021CD"/>
    <w:pPr>
      <w:numPr>
        <w:ilvl w:val="2"/>
        <w:numId w:val="39"/>
      </w:numPr>
      <w:spacing w:before="120" w:after="120"/>
    </w:pPr>
    <w:rPr>
      <w:szCs w:val="24"/>
      <w:lang w:eastAsia="de-DE"/>
    </w:rPr>
  </w:style>
  <w:style w:type="paragraph" w:customStyle="1" w:styleId="NumPar4">
    <w:name w:val="NumPar 4"/>
    <w:basedOn w:val="Normal"/>
    <w:next w:val="Text4"/>
    <w:rsid w:val="004021CD"/>
    <w:pPr>
      <w:numPr>
        <w:ilvl w:val="3"/>
        <w:numId w:val="39"/>
      </w:numPr>
      <w:spacing w:before="120" w:after="120"/>
    </w:pPr>
    <w:rPr>
      <w:szCs w:val="24"/>
      <w:lang w:eastAsia="de-DE"/>
    </w:rPr>
  </w:style>
  <w:style w:type="paragraph" w:customStyle="1" w:styleId="ManualNumPar2">
    <w:name w:val="Manual NumPar 2"/>
    <w:basedOn w:val="Normal"/>
    <w:next w:val="Text2"/>
    <w:rsid w:val="004021CD"/>
    <w:pPr>
      <w:spacing w:before="120" w:after="120"/>
      <w:ind w:left="850" w:hanging="850"/>
    </w:pPr>
    <w:rPr>
      <w:szCs w:val="24"/>
      <w:lang w:eastAsia="de-DE"/>
    </w:rPr>
  </w:style>
  <w:style w:type="paragraph" w:customStyle="1" w:styleId="ManualNumPar3">
    <w:name w:val="Manual NumPar 3"/>
    <w:basedOn w:val="Normal"/>
    <w:next w:val="Text3"/>
    <w:rsid w:val="004021CD"/>
    <w:pPr>
      <w:spacing w:before="120" w:after="120"/>
      <w:ind w:left="850" w:hanging="850"/>
    </w:pPr>
    <w:rPr>
      <w:szCs w:val="24"/>
      <w:lang w:eastAsia="de-DE"/>
    </w:rPr>
  </w:style>
  <w:style w:type="paragraph" w:customStyle="1" w:styleId="ManualNumPar4">
    <w:name w:val="Manual NumPar 4"/>
    <w:basedOn w:val="Normal"/>
    <w:next w:val="Text4"/>
    <w:rsid w:val="004021CD"/>
    <w:pPr>
      <w:spacing w:before="120" w:after="120"/>
      <w:ind w:left="850" w:hanging="850"/>
    </w:pPr>
    <w:rPr>
      <w:szCs w:val="24"/>
      <w:lang w:eastAsia="de-DE"/>
    </w:rPr>
  </w:style>
  <w:style w:type="paragraph" w:customStyle="1" w:styleId="QuotedNumPar">
    <w:name w:val="Quoted NumPar"/>
    <w:basedOn w:val="Normal"/>
    <w:rsid w:val="004021CD"/>
    <w:pPr>
      <w:spacing w:before="120" w:after="120"/>
      <w:ind w:left="1417" w:hanging="567"/>
    </w:pPr>
    <w:rPr>
      <w:szCs w:val="24"/>
      <w:lang w:eastAsia="de-DE"/>
    </w:rPr>
  </w:style>
  <w:style w:type="paragraph" w:customStyle="1" w:styleId="ManualHeading1">
    <w:name w:val="Manual Heading 1"/>
    <w:basedOn w:val="Normal"/>
    <w:next w:val="Text1"/>
    <w:rsid w:val="004021CD"/>
    <w:pPr>
      <w:keepNext/>
      <w:tabs>
        <w:tab w:val="left" w:pos="850"/>
      </w:tabs>
      <w:spacing w:before="360" w:after="120"/>
      <w:ind w:left="850" w:hanging="850"/>
      <w:outlineLvl w:val="0"/>
    </w:pPr>
    <w:rPr>
      <w:b/>
      <w:smallCaps/>
      <w:szCs w:val="24"/>
      <w:lang w:eastAsia="de-DE"/>
    </w:rPr>
  </w:style>
  <w:style w:type="paragraph" w:customStyle="1" w:styleId="ManualHeading2">
    <w:name w:val="Manual Heading 2"/>
    <w:basedOn w:val="Normal"/>
    <w:next w:val="Text2"/>
    <w:rsid w:val="004021CD"/>
    <w:pPr>
      <w:keepNext/>
      <w:tabs>
        <w:tab w:val="left" w:pos="850"/>
      </w:tabs>
      <w:spacing w:before="120" w:after="120"/>
      <w:ind w:left="850" w:hanging="850"/>
      <w:outlineLvl w:val="1"/>
    </w:pPr>
    <w:rPr>
      <w:b/>
      <w:szCs w:val="24"/>
      <w:lang w:eastAsia="de-DE"/>
    </w:rPr>
  </w:style>
  <w:style w:type="paragraph" w:customStyle="1" w:styleId="ManualHeading3">
    <w:name w:val="Manual Heading 3"/>
    <w:basedOn w:val="Normal"/>
    <w:next w:val="Text3"/>
    <w:rsid w:val="004021CD"/>
    <w:pPr>
      <w:keepNext/>
      <w:tabs>
        <w:tab w:val="left" w:pos="850"/>
      </w:tabs>
      <w:spacing w:before="120" w:after="120"/>
      <w:ind w:left="850" w:hanging="850"/>
      <w:outlineLvl w:val="2"/>
    </w:pPr>
    <w:rPr>
      <w:i/>
      <w:szCs w:val="24"/>
      <w:lang w:eastAsia="de-DE"/>
    </w:rPr>
  </w:style>
  <w:style w:type="paragraph" w:customStyle="1" w:styleId="ManualHeading4">
    <w:name w:val="Manual Heading 4"/>
    <w:basedOn w:val="Normal"/>
    <w:next w:val="Text4"/>
    <w:rsid w:val="004021CD"/>
    <w:pPr>
      <w:keepNext/>
      <w:tabs>
        <w:tab w:val="left" w:pos="850"/>
      </w:tabs>
      <w:spacing w:before="120" w:after="120"/>
      <w:ind w:left="850" w:hanging="850"/>
      <w:outlineLvl w:val="3"/>
    </w:pPr>
    <w:rPr>
      <w:szCs w:val="24"/>
      <w:lang w:eastAsia="de-DE"/>
    </w:rPr>
  </w:style>
  <w:style w:type="paragraph" w:customStyle="1" w:styleId="PartTitle">
    <w:name w:val="PartTitle"/>
    <w:basedOn w:val="Normal"/>
    <w:next w:val="ChapterTitle"/>
    <w:rsid w:val="004021CD"/>
    <w:pPr>
      <w:keepNext/>
      <w:pageBreakBefore/>
      <w:spacing w:before="120" w:after="360"/>
      <w:jc w:val="center"/>
    </w:pPr>
    <w:rPr>
      <w:b/>
      <w:sz w:val="36"/>
      <w:szCs w:val="24"/>
      <w:lang w:eastAsia="de-DE"/>
    </w:rPr>
  </w:style>
  <w:style w:type="paragraph" w:customStyle="1" w:styleId="SectionTitle">
    <w:name w:val="SectionTitle"/>
    <w:basedOn w:val="Normal"/>
    <w:next w:val="Balk1"/>
    <w:rsid w:val="004021CD"/>
    <w:pPr>
      <w:keepNext/>
      <w:spacing w:before="120" w:after="360"/>
      <w:jc w:val="center"/>
    </w:pPr>
    <w:rPr>
      <w:b/>
      <w:smallCaps/>
      <w:sz w:val="28"/>
      <w:szCs w:val="24"/>
      <w:lang w:eastAsia="de-DE"/>
    </w:rPr>
  </w:style>
  <w:style w:type="paragraph" w:customStyle="1" w:styleId="ListBullet1">
    <w:name w:val="List Bullet 1"/>
    <w:basedOn w:val="Normal"/>
    <w:rsid w:val="004021CD"/>
    <w:pPr>
      <w:numPr>
        <w:numId w:val="40"/>
      </w:numPr>
      <w:spacing w:before="120" w:after="120"/>
    </w:pPr>
    <w:rPr>
      <w:szCs w:val="24"/>
      <w:lang w:eastAsia="de-DE"/>
    </w:rPr>
  </w:style>
  <w:style w:type="paragraph" w:customStyle="1" w:styleId="ListDash">
    <w:name w:val="List Dash"/>
    <w:basedOn w:val="Normal"/>
    <w:rsid w:val="004021CD"/>
    <w:pPr>
      <w:numPr>
        <w:numId w:val="41"/>
      </w:numPr>
      <w:spacing w:before="120" w:after="120"/>
    </w:pPr>
    <w:rPr>
      <w:szCs w:val="24"/>
      <w:lang w:eastAsia="de-DE"/>
    </w:rPr>
  </w:style>
  <w:style w:type="paragraph" w:customStyle="1" w:styleId="ListDash1">
    <w:name w:val="List Dash 1"/>
    <w:basedOn w:val="Normal"/>
    <w:rsid w:val="004021CD"/>
    <w:pPr>
      <w:numPr>
        <w:numId w:val="42"/>
      </w:numPr>
      <w:spacing w:before="120" w:after="120"/>
    </w:pPr>
    <w:rPr>
      <w:szCs w:val="24"/>
      <w:lang w:eastAsia="de-DE"/>
    </w:rPr>
  </w:style>
  <w:style w:type="paragraph" w:customStyle="1" w:styleId="ListDash2">
    <w:name w:val="List Dash 2"/>
    <w:basedOn w:val="Normal"/>
    <w:rsid w:val="004021CD"/>
    <w:pPr>
      <w:numPr>
        <w:numId w:val="43"/>
      </w:numPr>
      <w:spacing w:before="120" w:after="120"/>
    </w:pPr>
    <w:rPr>
      <w:szCs w:val="24"/>
      <w:lang w:eastAsia="de-DE"/>
    </w:rPr>
  </w:style>
  <w:style w:type="paragraph" w:customStyle="1" w:styleId="ListDash3">
    <w:name w:val="List Dash 3"/>
    <w:basedOn w:val="Normal"/>
    <w:rsid w:val="004021CD"/>
    <w:pPr>
      <w:numPr>
        <w:numId w:val="44"/>
      </w:numPr>
      <w:spacing w:before="120" w:after="120"/>
    </w:pPr>
    <w:rPr>
      <w:szCs w:val="24"/>
      <w:lang w:eastAsia="de-DE"/>
    </w:rPr>
  </w:style>
  <w:style w:type="paragraph" w:customStyle="1" w:styleId="ListDash4">
    <w:name w:val="List Dash 4"/>
    <w:basedOn w:val="Normal"/>
    <w:rsid w:val="004021CD"/>
    <w:pPr>
      <w:numPr>
        <w:numId w:val="45"/>
      </w:numPr>
      <w:spacing w:before="120" w:after="120"/>
    </w:pPr>
    <w:rPr>
      <w:szCs w:val="24"/>
      <w:lang w:eastAsia="de-DE"/>
    </w:rPr>
  </w:style>
  <w:style w:type="paragraph" w:customStyle="1" w:styleId="ListNumber1">
    <w:name w:val="List Number 1"/>
    <w:basedOn w:val="Text1"/>
    <w:rsid w:val="004021CD"/>
    <w:pPr>
      <w:numPr>
        <w:numId w:val="46"/>
      </w:numPr>
    </w:pPr>
    <w:rPr>
      <w:rFonts w:eastAsia="Times New Roman"/>
    </w:rPr>
  </w:style>
  <w:style w:type="paragraph" w:customStyle="1" w:styleId="ListNumberLevel2">
    <w:name w:val="List Number (Level 2)"/>
    <w:basedOn w:val="Normal"/>
    <w:rsid w:val="004021CD"/>
    <w:pPr>
      <w:tabs>
        <w:tab w:val="num" w:pos="1417"/>
      </w:tabs>
      <w:spacing w:before="120" w:after="120"/>
      <w:ind w:left="1417" w:hanging="708"/>
    </w:pPr>
    <w:rPr>
      <w:szCs w:val="24"/>
      <w:lang w:eastAsia="de-DE"/>
    </w:rPr>
  </w:style>
  <w:style w:type="paragraph" w:customStyle="1" w:styleId="ListNumber1Level2">
    <w:name w:val="List Number 1 (Level 2)"/>
    <w:basedOn w:val="Text1"/>
    <w:rsid w:val="004021CD"/>
    <w:pPr>
      <w:numPr>
        <w:ilvl w:val="1"/>
        <w:numId w:val="46"/>
      </w:numPr>
    </w:pPr>
    <w:rPr>
      <w:rFonts w:eastAsia="Times New Roman"/>
    </w:rPr>
  </w:style>
  <w:style w:type="paragraph" w:customStyle="1" w:styleId="ListNumber2Level2">
    <w:name w:val="List Number 2 (Level 2)"/>
    <w:basedOn w:val="Text2"/>
    <w:rsid w:val="004021CD"/>
    <w:pPr>
      <w:tabs>
        <w:tab w:val="num" w:pos="2268"/>
      </w:tabs>
      <w:ind w:left="2268" w:hanging="708"/>
    </w:pPr>
  </w:style>
  <w:style w:type="paragraph" w:customStyle="1" w:styleId="ListNumber3Level2">
    <w:name w:val="List Number 3 (Level 2)"/>
    <w:basedOn w:val="Text3"/>
    <w:rsid w:val="004021CD"/>
    <w:pPr>
      <w:tabs>
        <w:tab w:val="num" w:pos="2268"/>
      </w:tabs>
      <w:ind w:left="2268" w:hanging="708"/>
    </w:pPr>
  </w:style>
  <w:style w:type="paragraph" w:customStyle="1" w:styleId="ListNumber4Level2">
    <w:name w:val="List Number 4 (Level 2)"/>
    <w:basedOn w:val="Text4"/>
    <w:rsid w:val="004021CD"/>
    <w:pPr>
      <w:tabs>
        <w:tab w:val="num" w:pos="2268"/>
      </w:tabs>
      <w:ind w:left="2268" w:hanging="708"/>
    </w:pPr>
  </w:style>
  <w:style w:type="paragraph" w:customStyle="1" w:styleId="ListNumberLevel3">
    <w:name w:val="List Number (Level 3)"/>
    <w:basedOn w:val="Normal"/>
    <w:rsid w:val="004021CD"/>
    <w:pPr>
      <w:tabs>
        <w:tab w:val="num" w:pos="2126"/>
      </w:tabs>
      <w:spacing w:before="120" w:after="120"/>
      <w:ind w:left="2126" w:hanging="709"/>
    </w:pPr>
    <w:rPr>
      <w:szCs w:val="24"/>
      <w:lang w:eastAsia="de-DE"/>
    </w:rPr>
  </w:style>
  <w:style w:type="paragraph" w:customStyle="1" w:styleId="ListNumber1Level3">
    <w:name w:val="List Number 1 (Level 3)"/>
    <w:basedOn w:val="Text1"/>
    <w:rsid w:val="004021CD"/>
    <w:pPr>
      <w:numPr>
        <w:ilvl w:val="2"/>
        <w:numId w:val="46"/>
      </w:numPr>
    </w:pPr>
    <w:rPr>
      <w:rFonts w:eastAsia="Times New Roman"/>
    </w:rPr>
  </w:style>
  <w:style w:type="paragraph" w:customStyle="1" w:styleId="ListNumber2Level3">
    <w:name w:val="List Number 2 (Level 3)"/>
    <w:basedOn w:val="Text2"/>
    <w:rsid w:val="004021CD"/>
    <w:pPr>
      <w:tabs>
        <w:tab w:val="num" w:pos="2977"/>
      </w:tabs>
      <w:ind w:left="2977" w:hanging="709"/>
    </w:pPr>
  </w:style>
  <w:style w:type="paragraph" w:customStyle="1" w:styleId="ListNumber3Level3">
    <w:name w:val="List Number 3 (Level 3)"/>
    <w:basedOn w:val="Text3"/>
    <w:rsid w:val="004021CD"/>
    <w:pPr>
      <w:tabs>
        <w:tab w:val="num" w:pos="2977"/>
      </w:tabs>
      <w:ind w:left="2977" w:hanging="709"/>
    </w:pPr>
  </w:style>
  <w:style w:type="paragraph" w:customStyle="1" w:styleId="ListNumber4Level3">
    <w:name w:val="List Number 4 (Level 3)"/>
    <w:basedOn w:val="Text4"/>
    <w:rsid w:val="004021CD"/>
    <w:pPr>
      <w:tabs>
        <w:tab w:val="num" w:pos="2977"/>
      </w:tabs>
      <w:ind w:left="2977" w:hanging="709"/>
    </w:pPr>
  </w:style>
  <w:style w:type="paragraph" w:customStyle="1" w:styleId="ListNumberLevel4">
    <w:name w:val="List Number (Level 4)"/>
    <w:basedOn w:val="Normal"/>
    <w:rsid w:val="004021CD"/>
    <w:pPr>
      <w:tabs>
        <w:tab w:val="num" w:pos="2835"/>
      </w:tabs>
      <w:spacing w:before="120" w:after="120"/>
      <w:ind w:left="2835" w:hanging="709"/>
    </w:pPr>
    <w:rPr>
      <w:szCs w:val="24"/>
      <w:lang w:eastAsia="de-DE"/>
    </w:rPr>
  </w:style>
  <w:style w:type="paragraph" w:customStyle="1" w:styleId="ListNumber1Level4">
    <w:name w:val="List Number 1 (Level 4)"/>
    <w:basedOn w:val="Text1"/>
    <w:rsid w:val="004021CD"/>
    <w:pPr>
      <w:numPr>
        <w:ilvl w:val="3"/>
        <w:numId w:val="46"/>
      </w:numPr>
    </w:pPr>
    <w:rPr>
      <w:rFonts w:eastAsia="Times New Roman"/>
    </w:rPr>
  </w:style>
  <w:style w:type="paragraph" w:customStyle="1" w:styleId="ListNumber2Level4">
    <w:name w:val="List Number 2 (Level 4)"/>
    <w:basedOn w:val="Text2"/>
    <w:rsid w:val="004021CD"/>
    <w:pPr>
      <w:tabs>
        <w:tab w:val="num" w:pos="3686"/>
      </w:tabs>
      <w:ind w:left="3686" w:hanging="709"/>
    </w:pPr>
  </w:style>
  <w:style w:type="paragraph" w:customStyle="1" w:styleId="ListNumber3Level4">
    <w:name w:val="List Number 3 (Level 4)"/>
    <w:basedOn w:val="Text3"/>
    <w:rsid w:val="004021CD"/>
    <w:pPr>
      <w:tabs>
        <w:tab w:val="num" w:pos="3686"/>
      </w:tabs>
      <w:ind w:left="3686" w:hanging="709"/>
    </w:pPr>
  </w:style>
  <w:style w:type="paragraph" w:customStyle="1" w:styleId="ListNumber4Level4">
    <w:name w:val="List Number 4 (Level 4)"/>
    <w:basedOn w:val="Text4"/>
    <w:rsid w:val="004021CD"/>
    <w:pPr>
      <w:tabs>
        <w:tab w:val="num" w:pos="3686"/>
      </w:tabs>
      <w:ind w:left="3686" w:hanging="709"/>
    </w:pPr>
  </w:style>
  <w:style w:type="paragraph" w:customStyle="1" w:styleId="TableTitle">
    <w:name w:val="Table Title"/>
    <w:basedOn w:val="Normal"/>
    <w:next w:val="Normal"/>
    <w:rsid w:val="004021CD"/>
    <w:pPr>
      <w:spacing w:before="120" w:after="120"/>
      <w:jc w:val="center"/>
    </w:pPr>
    <w:rPr>
      <w:b/>
      <w:szCs w:val="24"/>
      <w:lang w:eastAsia="de-DE"/>
    </w:rPr>
  </w:style>
  <w:style w:type="character" w:customStyle="1" w:styleId="Marker">
    <w:name w:val="Marker"/>
    <w:rsid w:val="004021CD"/>
    <w:rPr>
      <w:rFonts w:cs="Times New Roman"/>
      <w:color w:val="0000FF"/>
    </w:rPr>
  </w:style>
  <w:style w:type="character" w:customStyle="1" w:styleId="Marker1">
    <w:name w:val="Marker1"/>
    <w:rsid w:val="004021CD"/>
    <w:rPr>
      <w:rFonts w:cs="Times New Roman"/>
      <w:color w:val="008000"/>
    </w:rPr>
  </w:style>
  <w:style w:type="character" w:customStyle="1" w:styleId="Marker2">
    <w:name w:val="Marker2"/>
    <w:rsid w:val="004021CD"/>
    <w:rPr>
      <w:rFonts w:cs="Times New Roman"/>
      <w:color w:val="FF0000"/>
    </w:rPr>
  </w:style>
  <w:style w:type="paragraph" w:customStyle="1" w:styleId="TBal1">
    <w:name w:val="İÇT Başlığı1"/>
    <w:basedOn w:val="Normal"/>
    <w:next w:val="Normal"/>
    <w:qFormat/>
    <w:rsid w:val="004021CD"/>
    <w:pPr>
      <w:spacing w:before="120" w:after="240"/>
      <w:jc w:val="center"/>
    </w:pPr>
    <w:rPr>
      <w:b/>
      <w:sz w:val="28"/>
      <w:szCs w:val="24"/>
      <w:lang w:eastAsia="de-DE"/>
    </w:rPr>
  </w:style>
  <w:style w:type="paragraph" w:customStyle="1" w:styleId="Annexetitreacte">
    <w:name w:val="Annexe titre (acte)"/>
    <w:basedOn w:val="Normal"/>
    <w:next w:val="Normal"/>
    <w:rsid w:val="004021CD"/>
    <w:pPr>
      <w:spacing w:before="120" w:after="120"/>
      <w:jc w:val="center"/>
    </w:pPr>
    <w:rPr>
      <w:b/>
      <w:szCs w:val="24"/>
      <w:u w:val="single"/>
      <w:lang w:eastAsia="de-DE"/>
    </w:rPr>
  </w:style>
  <w:style w:type="paragraph" w:customStyle="1" w:styleId="Annexetitreexposglobal">
    <w:name w:val="Annexe titre (exposé global)"/>
    <w:basedOn w:val="Normal"/>
    <w:next w:val="Normal"/>
    <w:rsid w:val="004021CD"/>
    <w:pPr>
      <w:spacing w:before="120" w:after="120"/>
      <w:jc w:val="center"/>
    </w:pPr>
    <w:rPr>
      <w:b/>
      <w:szCs w:val="24"/>
      <w:u w:val="single"/>
      <w:lang w:eastAsia="de-DE"/>
    </w:rPr>
  </w:style>
  <w:style w:type="paragraph" w:customStyle="1" w:styleId="Annexetitreexpos">
    <w:name w:val="Annexe titre (exposé)"/>
    <w:basedOn w:val="Normal"/>
    <w:next w:val="Normal"/>
    <w:rsid w:val="004021CD"/>
    <w:pPr>
      <w:spacing w:before="120" w:after="120"/>
      <w:jc w:val="center"/>
    </w:pPr>
    <w:rPr>
      <w:b/>
      <w:szCs w:val="24"/>
      <w:u w:val="single"/>
      <w:lang w:eastAsia="de-DE"/>
    </w:rPr>
  </w:style>
  <w:style w:type="paragraph" w:customStyle="1" w:styleId="Annexetitrefichefinacte">
    <w:name w:val="Annexe titre (fiche fin. acte)"/>
    <w:basedOn w:val="Normal"/>
    <w:next w:val="Normal"/>
    <w:rsid w:val="004021CD"/>
    <w:pPr>
      <w:spacing w:before="120" w:after="120"/>
      <w:jc w:val="center"/>
    </w:pPr>
    <w:rPr>
      <w:b/>
      <w:szCs w:val="24"/>
      <w:u w:val="single"/>
      <w:lang w:eastAsia="de-DE"/>
    </w:rPr>
  </w:style>
  <w:style w:type="paragraph" w:customStyle="1" w:styleId="Annexetitrefichefinglobale">
    <w:name w:val="Annexe titre (fiche fin. globale)"/>
    <w:basedOn w:val="Normal"/>
    <w:next w:val="Normal"/>
    <w:rsid w:val="004021CD"/>
    <w:pPr>
      <w:spacing w:before="120" w:after="120"/>
      <w:jc w:val="center"/>
    </w:pPr>
    <w:rPr>
      <w:b/>
      <w:szCs w:val="24"/>
      <w:u w:val="single"/>
      <w:lang w:eastAsia="de-DE"/>
    </w:rPr>
  </w:style>
  <w:style w:type="paragraph" w:customStyle="1" w:styleId="Annexetitreglobale">
    <w:name w:val="Annexe titre (globale)"/>
    <w:basedOn w:val="Normal"/>
    <w:next w:val="Normal"/>
    <w:rsid w:val="004021CD"/>
    <w:pPr>
      <w:spacing w:before="120" w:after="120"/>
      <w:jc w:val="center"/>
    </w:pPr>
    <w:rPr>
      <w:b/>
      <w:szCs w:val="24"/>
      <w:u w:val="single"/>
      <w:lang w:eastAsia="de-DE"/>
    </w:rPr>
  </w:style>
  <w:style w:type="paragraph" w:customStyle="1" w:styleId="Applicationdirecte">
    <w:name w:val="Application directe"/>
    <w:basedOn w:val="Normal"/>
    <w:next w:val="Fait"/>
    <w:rsid w:val="004021CD"/>
    <w:pPr>
      <w:spacing w:before="480" w:after="120"/>
    </w:pPr>
    <w:rPr>
      <w:szCs w:val="24"/>
      <w:lang w:eastAsia="de-DE"/>
    </w:rPr>
  </w:style>
  <w:style w:type="paragraph" w:customStyle="1" w:styleId="Avertissementtitre">
    <w:name w:val="Avertissement titre"/>
    <w:basedOn w:val="Normal"/>
    <w:next w:val="Normal"/>
    <w:rsid w:val="004021CD"/>
    <w:pPr>
      <w:keepNext/>
      <w:spacing w:before="480" w:after="120"/>
    </w:pPr>
    <w:rPr>
      <w:szCs w:val="24"/>
      <w:u w:val="single"/>
      <w:lang w:eastAsia="de-DE"/>
    </w:rPr>
  </w:style>
  <w:style w:type="paragraph" w:customStyle="1" w:styleId="Confidence">
    <w:name w:val="Confidence"/>
    <w:basedOn w:val="Normal"/>
    <w:next w:val="Normal"/>
    <w:rsid w:val="004021CD"/>
    <w:pPr>
      <w:spacing w:before="360" w:after="120"/>
      <w:jc w:val="center"/>
    </w:pPr>
    <w:rPr>
      <w:szCs w:val="24"/>
      <w:lang w:eastAsia="de-DE"/>
    </w:rPr>
  </w:style>
  <w:style w:type="paragraph" w:customStyle="1" w:styleId="Confidentialit">
    <w:name w:val="Confidentialité"/>
    <w:basedOn w:val="Normal"/>
    <w:next w:val="Statut"/>
    <w:rsid w:val="004021CD"/>
    <w:pPr>
      <w:spacing w:before="240" w:after="240"/>
      <w:ind w:left="5103"/>
    </w:pPr>
    <w:rPr>
      <w:szCs w:val="24"/>
      <w:u w:val="single"/>
      <w:lang w:eastAsia="de-DE"/>
    </w:rPr>
  </w:style>
  <w:style w:type="paragraph" w:customStyle="1" w:styleId="Considrant">
    <w:name w:val="Considérant"/>
    <w:basedOn w:val="Normal"/>
    <w:rsid w:val="004021CD"/>
    <w:pPr>
      <w:numPr>
        <w:numId w:val="47"/>
      </w:numPr>
      <w:spacing w:before="120" w:after="120"/>
    </w:pPr>
    <w:rPr>
      <w:szCs w:val="24"/>
      <w:lang w:eastAsia="de-DE"/>
    </w:rPr>
  </w:style>
  <w:style w:type="paragraph" w:customStyle="1" w:styleId="Corrigendum">
    <w:name w:val="Corrigendum"/>
    <w:basedOn w:val="Normal"/>
    <w:next w:val="Normal"/>
    <w:rsid w:val="004021CD"/>
    <w:pPr>
      <w:spacing w:after="240"/>
      <w:jc w:val="left"/>
    </w:pPr>
    <w:rPr>
      <w:szCs w:val="24"/>
      <w:lang w:eastAsia="de-DE"/>
    </w:rPr>
  </w:style>
  <w:style w:type="paragraph" w:customStyle="1" w:styleId="Datedadoption">
    <w:name w:val="Date d'adoption"/>
    <w:basedOn w:val="Normal"/>
    <w:next w:val="Titreobjet"/>
    <w:rsid w:val="004021CD"/>
    <w:pPr>
      <w:spacing w:before="360"/>
      <w:jc w:val="center"/>
    </w:pPr>
    <w:rPr>
      <w:b/>
      <w:szCs w:val="24"/>
      <w:lang w:eastAsia="de-DE"/>
    </w:rPr>
  </w:style>
  <w:style w:type="paragraph" w:customStyle="1" w:styleId="Emission">
    <w:name w:val="Emission"/>
    <w:basedOn w:val="Normal"/>
    <w:next w:val="Rfrenceinstitutionelle"/>
    <w:rsid w:val="004021CD"/>
    <w:pPr>
      <w:ind w:left="5103"/>
      <w:jc w:val="left"/>
    </w:pPr>
    <w:rPr>
      <w:szCs w:val="24"/>
      <w:lang w:eastAsia="de-DE"/>
    </w:rPr>
  </w:style>
  <w:style w:type="paragraph" w:customStyle="1" w:styleId="Exposdesmotifstitre">
    <w:name w:val="Exposé des motifs titre"/>
    <w:basedOn w:val="Normal"/>
    <w:next w:val="Normal"/>
    <w:rsid w:val="004021CD"/>
    <w:pPr>
      <w:spacing w:before="120" w:after="120"/>
      <w:jc w:val="center"/>
    </w:pPr>
    <w:rPr>
      <w:b/>
      <w:szCs w:val="24"/>
      <w:u w:val="single"/>
      <w:lang w:eastAsia="de-DE"/>
    </w:rPr>
  </w:style>
  <w:style w:type="paragraph" w:customStyle="1" w:styleId="Exposdesmotifstitreglobal">
    <w:name w:val="Exposé des motifs titre (global)"/>
    <w:basedOn w:val="Normal"/>
    <w:next w:val="Normal"/>
    <w:rsid w:val="004021CD"/>
    <w:pPr>
      <w:spacing w:before="120" w:after="120"/>
      <w:jc w:val="center"/>
    </w:pPr>
    <w:rPr>
      <w:b/>
      <w:szCs w:val="24"/>
      <w:u w:val="single"/>
      <w:lang w:eastAsia="de-DE"/>
    </w:rPr>
  </w:style>
  <w:style w:type="paragraph" w:customStyle="1" w:styleId="Fait">
    <w:name w:val="Fait à"/>
    <w:basedOn w:val="Normal"/>
    <w:next w:val="Institutionquisigne"/>
    <w:rsid w:val="004021CD"/>
    <w:pPr>
      <w:keepNext/>
      <w:spacing w:before="120"/>
    </w:pPr>
    <w:rPr>
      <w:szCs w:val="24"/>
      <w:lang w:eastAsia="de-DE"/>
    </w:rPr>
  </w:style>
  <w:style w:type="paragraph" w:customStyle="1" w:styleId="Formuledadoption">
    <w:name w:val="Formule d'adoption"/>
    <w:basedOn w:val="Normal"/>
    <w:next w:val="Titrearticle"/>
    <w:rsid w:val="004021CD"/>
    <w:pPr>
      <w:keepNext/>
      <w:spacing w:before="120" w:after="120"/>
    </w:pPr>
    <w:rPr>
      <w:szCs w:val="24"/>
      <w:lang w:eastAsia="de-DE"/>
    </w:rPr>
  </w:style>
  <w:style w:type="paragraph" w:customStyle="1" w:styleId="Institutionquiagit">
    <w:name w:val="Institution qui agit"/>
    <w:basedOn w:val="Normal"/>
    <w:next w:val="Normal"/>
    <w:rsid w:val="004021CD"/>
    <w:pPr>
      <w:keepNext/>
      <w:spacing w:before="600" w:after="120"/>
    </w:pPr>
    <w:rPr>
      <w:szCs w:val="24"/>
      <w:lang w:eastAsia="de-DE"/>
    </w:rPr>
  </w:style>
  <w:style w:type="paragraph" w:customStyle="1" w:styleId="Institutionquisigne">
    <w:name w:val="Institution qui signe"/>
    <w:basedOn w:val="Normal"/>
    <w:next w:val="Personnequisigne"/>
    <w:rsid w:val="004021CD"/>
    <w:pPr>
      <w:keepNext/>
      <w:tabs>
        <w:tab w:val="left" w:pos="4252"/>
      </w:tabs>
      <w:spacing w:before="720"/>
    </w:pPr>
    <w:rPr>
      <w:i/>
      <w:szCs w:val="24"/>
      <w:lang w:eastAsia="de-DE"/>
    </w:rPr>
  </w:style>
  <w:style w:type="paragraph" w:customStyle="1" w:styleId="Langue">
    <w:name w:val="Langue"/>
    <w:basedOn w:val="Normal"/>
    <w:next w:val="Rfrenceinterne"/>
    <w:rsid w:val="004021CD"/>
    <w:pPr>
      <w:spacing w:after="600"/>
      <w:jc w:val="center"/>
    </w:pPr>
    <w:rPr>
      <w:b/>
      <w:caps/>
      <w:szCs w:val="24"/>
      <w:lang w:eastAsia="de-DE"/>
    </w:rPr>
  </w:style>
  <w:style w:type="paragraph" w:customStyle="1" w:styleId="Langueoriginale">
    <w:name w:val="Langue originale"/>
    <w:basedOn w:val="Normal"/>
    <w:next w:val="Phrasefinale"/>
    <w:rsid w:val="004021CD"/>
    <w:pPr>
      <w:spacing w:before="360" w:after="120"/>
      <w:jc w:val="center"/>
    </w:pPr>
    <w:rPr>
      <w:caps/>
      <w:szCs w:val="24"/>
      <w:lang w:eastAsia="de-DE"/>
    </w:rPr>
  </w:style>
  <w:style w:type="paragraph" w:customStyle="1" w:styleId="ManualConsidrant">
    <w:name w:val="Manual Considérant"/>
    <w:basedOn w:val="Normal"/>
    <w:rsid w:val="004021CD"/>
    <w:pPr>
      <w:spacing w:before="120" w:after="120"/>
      <w:ind w:left="709" w:hanging="709"/>
    </w:pPr>
    <w:rPr>
      <w:szCs w:val="24"/>
      <w:lang w:eastAsia="de-DE"/>
    </w:rPr>
  </w:style>
  <w:style w:type="paragraph" w:customStyle="1" w:styleId="Nomdelinstitution">
    <w:name w:val="Nom de l'institution"/>
    <w:basedOn w:val="Normal"/>
    <w:next w:val="Emission"/>
    <w:rsid w:val="004021CD"/>
    <w:pPr>
      <w:jc w:val="left"/>
    </w:pPr>
    <w:rPr>
      <w:rFonts w:ascii="Arial" w:hAnsi="Arial" w:cs="Arial"/>
      <w:szCs w:val="24"/>
      <w:lang w:eastAsia="de-DE"/>
    </w:rPr>
  </w:style>
  <w:style w:type="paragraph" w:customStyle="1" w:styleId="Personnequisigne">
    <w:name w:val="Personne qui signe"/>
    <w:basedOn w:val="Normal"/>
    <w:next w:val="Institutionquisigne"/>
    <w:rsid w:val="004021CD"/>
    <w:pPr>
      <w:tabs>
        <w:tab w:val="left" w:pos="4252"/>
      </w:tabs>
      <w:jc w:val="left"/>
    </w:pPr>
    <w:rPr>
      <w:i/>
      <w:szCs w:val="24"/>
      <w:lang w:eastAsia="de-DE"/>
    </w:rPr>
  </w:style>
  <w:style w:type="paragraph" w:customStyle="1" w:styleId="Phrasefinale">
    <w:name w:val="Phrase finale"/>
    <w:basedOn w:val="Normal"/>
    <w:next w:val="Normal"/>
    <w:rsid w:val="004021CD"/>
    <w:pPr>
      <w:spacing w:before="360"/>
      <w:jc w:val="center"/>
    </w:pPr>
    <w:rPr>
      <w:szCs w:val="24"/>
      <w:lang w:eastAsia="de-DE"/>
    </w:rPr>
  </w:style>
  <w:style w:type="paragraph" w:customStyle="1" w:styleId="Prliminairetitre">
    <w:name w:val="Préliminaire titre"/>
    <w:basedOn w:val="Normal"/>
    <w:next w:val="Normal"/>
    <w:rsid w:val="004021CD"/>
    <w:pPr>
      <w:spacing w:before="360" w:after="360"/>
      <w:jc w:val="center"/>
    </w:pPr>
    <w:rPr>
      <w:b/>
      <w:szCs w:val="24"/>
      <w:lang w:eastAsia="de-DE"/>
    </w:rPr>
  </w:style>
  <w:style w:type="paragraph" w:customStyle="1" w:styleId="Prliminairetype">
    <w:name w:val="Préliminaire type"/>
    <w:basedOn w:val="Normal"/>
    <w:next w:val="Normal"/>
    <w:rsid w:val="004021CD"/>
    <w:pPr>
      <w:spacing w:before="360"/>
      <w:jc w:val="center"/>
    </w:pPr>
    <w:rPr>
      <w:b/>
      <w:szCs w:val="24"/>
      <w:lang w:eastAsia="de-DE"/>
    </w:rPr>
  </w:style>
  <w:style w:type="paragraph" w:customStyle="1" w:styleId="Rfrenceinstitutionelle">
    <w:name w:val="Référence institutionelle"/>
    <w:basedOn w:val="Normal"/>
    <w:next w:val="Statut"/>
    <w:rsid w:val="004021CD"/>
    <w:pPr>
      <w:spacing w:after="240"/>
      <w:ind w:left="5103"/>
      <w:jc w:val="left"/>
    </w:pPr>
    <w:rPr>
      <w:szCs w:val="24"/>
      <w:lang w:eastAsia="de-DE"/>
    </w:rPr>
  </w:style>
  <w:style w:type="paragraph" w:customStyle="1" w:styleId="Rfrenceinterinstitutionelle">
    <w:name w:val="Référence interinstitutionelle"/>
    <w:basedOn w:val="Normal"/>
    <w:next w:val="Statut"/>
    <w:rsid w:val="004021CD"/>
    <w:pPr>
      <w:ind w:left="5103"/>
      <w:jc w:val="left"/>
    </w:pPr>
    <w:rPr>
      <w:szCs w:val="24"/>
      <w:lang w:eastAsia="de-DE"/>
    </w:rPr>
  </w:style>
  <w:style w:type="paragraph" w:customStyle="1" w:styleId="Rfrenceinterinstitutionelleprliminaire">
    <w:name w:val="Référence interinstitutionelle (préliminaire)"/>
    <w:basedOn w:val="Normal"/>
    <w:next w:val="Normal"/>
    <w:rsid w:val="004021CD"/>
    <w:pPr>
      <w:ind w:left="5103"/>
      <w:jc w:val="left"/>
    </w:pPr>
    <w:rPr>
      <w:szCs w:val="24"/>
      <w:lang w:eastAsia="de-DE"/>
    </w:rPr>
  </w:style>
  <w:style w:type="paragraph" w:customStyle="1" w:styleId="Rfrenceinterne">
    <w:name w:val="Référence interne"/>
    <w:basedOn w:val="Normal"/>
    <w:next w:val="Nomdelinstitution"/>
    <w:rsid w:val="004021CD"/>
    <w:pPr>
      <w:spacing w:after="600"/>
      <w:jc w:val="center"/>
    </w:pPr>
    <w:rPr>
      <w:b/>
      <w:szCs w:val="24"/>
      <w:lang w:eastAsia="de-DE"/>
    </w:rPr>
  </w:style>
  <w:style w:type="paragraph" w:customStyle="1" w:styleId="Sous-titreobjet">
    <w:name w:val="Sous-titre objet"/>
    <w:basedOn w:val="Normal"/>
    <w:rsid w:val="004021CD"/>
    <w:pPr>
      <w:jc w:val="center"/>
    </w:pPr>
    <w:rPr>
      <w:b/>
      <w:szCs w:val="24"/>
      <w:lang w:eastAsia="de-DE"/>
    </w:rPr>
  </w:style>
  <w:style w:type="paragraph" w:customStyle="1" w:styleId="Sous-titreobjetprliminaire">
    <w:name w:val="Sous-titre objet (préliminaire)"/>
    <w:basedOn w:val="Normal"/>
    <w:rsid w:val="004021CD"/>
    <w:pPr>
      <w:jc w:val="center"/>
    </w:pPr>
    <w:rPr>
      <w:b/>
      <w:szCs w:val="24"/>
      <w:lang w:eastAsia="de-DE"/>
    </w:rPr>
  </w:style>
  <w:style w:type="paragraph" w:customStyle="1" w:styleId="Statut">
    <w:name w:val="Statut"/>
    <w:basedOn w:val="Normal"/>
    <w:next w:val="Typedudocument"/>
    <w:rsid w:val="004021CD"/>
    <w:pPr>
      <w:spacing w:before="360"/>
      <w:jc w:val="center"/>
    </w:pPr>
    <w:rPr>
      <w:szCs w:val="24"/>
      <w:lang w:eastAsia="de-DE"/>
    </w:rPr>
  </w:style>
  <w:style w:type="paragraph" w:customStyle="1" w:styleId="Statutprliminaire">
    <w:name w:val="Statut (préliminaire)"/>
    <w:basedOn w:val="Normal"/>
    <w:next w:val="Normal"/>
    <w:rsid w:val="004021CD"/>
    <w:pPr>
      <w:spacing w:before="360"/>
      <w:jc w:val="center"/>
    </w:pPr>
    <w:rPr>
      <w:szCs w:val="24"/>
      <w:lang w:eastAsia="de-DE"/>
    </w:rPr>
  </w:style>
  <w:style w:type="paragraph" w:customStyle="1" w:styleId="Titreobjet">
    <w:name w:val="Titre objet"/>
    <w:basedOn w:val="Normal"/>
    <w:next w:val="Sous-titreobjet"/>
    <w:rsid w:val="004021CD"/>
    <w:pPr>
      <w:spacing w:before="360" w:after="360"/>
      <w:jc w:val="center"/>
    </w:pPr>
    <w:rPr>
      <w:b/>
      <w:szCs w:val="24"/>
      <w:lang w:eastAsia="de-DE"/>
    </w:rPr>
  </w:style>
  <w:style w:type="paragraph" w:customStyle="1" w:styleId="Titreobjetprliminaire">
    <w:name w:val="Titre objet (préliminaire)"/>
    <w:basedOn w:val="Normal"/>
    <w:next w:val="Normal"/>
    <w:rsid w:val="004021CD"/>
    <w:pPr>
      <w:spacing w:before="360" w:after="360"/>
      <w:jc w:val="center"/>
    </w:pPr>
    <w:rPr>
      <w:b/>
      <w:szCs w:val="24"/>
      <w:lang w:eastAsia="de-DE"/>
    </w:rPr>
  </w:style>
  <w:style w:type="paragraph" w:customStyle="1" w:styleId="Typedudocument">
    <w:name w:val="Type du document"/>
    <w:basedOn w:val="Normal"/>
    <w:next w:val="Datedadoption"/>
    <w:rsid w:val="004021CD"/>
    <w:pPr>
      <w:spacing w:before="360"/>
      <w:jc w:val="center"/>
    </w:pPr>
    <w:rPr>
      <w:b/>
      <w:szCs w:val="24"/>
      <w:lang w:eastAsia="de-DE"/>
    </w:rPr>
  </w:style>
  <w:style w:type="paragraph" w:customStyle="1" w:styleId="Typedudocumentprliminaire">
    <w:name w:val="Type du document (préliminaire)"/>
    <w:basedOn w:val="Normal"/>
    <w:next w:val="Normal"/>
    <w:rsid w:val="004021CD"/>
    <w:pPr>
      <w:spacing w:before="360"/>
      <w:jc w:val="center"/>
    </w:pPr>
    <w:rPr>
      <w:b/>
      <w:szCs w:val="24"/>
      <w:lang w:eastAsia="de-DE"/>
    </w:rPr>
  </w:style>
  <w:style w:type="character" w:customStyle="1" w:styleId="Added">
    <w:name w:val="Added"/>
    <w:rsid w:val="004021CD"/>
    <w:rPr>
      <w:rFonts w:cs="Times New Roman"/>
      <w:b/>
      <w:u w:val="single"/>
    </w:rPr>
  </w:style>
  <w:style w:type="character" w:customStyle="1" w:styleId="Deleted">
    <w:name w:val="Deleted"/>
    <w:rsid w:val="004021CD"/>
    <w:rPr>
      <w:rFonts w:cs="Times New Roman"/>
      <w:strike/>
    </w:rPr>
  </w:style>
  <w:style w:type="paragraph" w:customStyle="1" w:styleId="Address">
    <w:name w:val="Address"/>
    <w:basedOn w:val="Normal"/>
    <w:next w:val="Normal"/>
    <w:rsid w:val="004021CD"/>
    <w:pPr>
      <w:keepLines/>
      <w:spacing w:before="120" w:after="120" w:line="360" w:lineRule="auto"/>
      <w:ind w:left="3402"/>
      <w:jc w:val="left"/>
    </w:pPr>
    <w:rPr>
      <w:szCs w:val="24"/>
      <w:lang w:eastAsia="de-DE"/>
    </w:rPr>
  </w:style>
  <w:style w:type="paragraph" w:customStyle="1" w:styleId="Fichefinancirestandardtitre">
    <w:name w:val="Fiche financière (standard) titre"/>
    <w:basedOn w:val="Normal"/>
    <w:next w:val="Normal"/>
    <w:rsid w:val="004021CD"/>
    <w:pPr>
      <w:spacing w:before="120" w:after="120"/>
      <w:jc w:val="center"/>
    </w:pPr>
    <w:rPr>
      <w:b/>
      <w:szCs w:val="24"/>
      <w:u w:val="single"/>
      <w:lang w:eastAsia="de-DE"/>
    </w:rPr>
  </w:style>
  <w:style w:type="paragraph" w:customStyle="1" w:styleId="Fichefinancirestandardtitreacte">
    <w:name w:val="Fiche financière (standard) titre (acte)"/>
    <w:basedOn w:val="Normal"/>
    <w:next w:val="Normal"/>
    <w:rsid w:val="004021CD"/>
    <w:pPr>
      <w:spacing w:before="120" w:after="120"/>
      <w:jc w:val="center"/>
    </w:pPr>
    <w:rPr>
      <w:b/>
      <w:szCs w:val="24"/>
      <w:u w:val="single"/>
      <w:lang w:eastAsia="de-DE"/>
    </w:rPr>
  </w:style>
  <w:style w:type="paragraph" w:customStyle="1" w:styleId="Fichefinanciretravailtitre">
    <w:name w:val="Fiche financière (travail) titre"/>
    <w:basedOn w:val="Normal"/>
    <w:next w:val="Normal"/>
    <w:rsid w:val="004021CD"/>
    <w:pPr>
      <w:spacing w:before="120" w:after="120"/>
      <w:jc w:val="center"/>
    </w:pPr>
    <w:rPr>
      <w:b/>
      <w:szCs w:val="24"/>
      <w:u w:val="single"/>
      <w:lang w:eastAsia="de-DE"/>
    </w:rPr>
  </w:style>
  <w:style w:type="paragraph" w:customStyle="1" w:styleId="Fichefinanciretravailtitreacte">
    <w:name w:val="Fiche financière (travail) titre (acte)"/>
    <w:basedOn w:val="Normal"/>
    <w:next w:val="Normal"/>
    <w:rsid w:val="004021CD"/>
    <w:pPr>
      <w:spacing w:before="120" w:after="120"/>
      <w:jc w:val="center"/>
    </w:pPr>
    <w:rPr>
      <w:b/>
      <w:szCs w:val="24"/>
      <w:u w:val="single"/>
      <w:lang w:eastAsia="de-DE"/>
    </w:rPr>
  </w:style>
  <w:style w:type="paragraph" w:customStyle="1" w:styleId="Fichefinancireattributiontitre">
    <w:name w:val="Fiche financière (attribution) titre"/>
    <w:basedOn w:val="Normal"/>
    <w:next w:val="Normal"/>
    <w:rsid w:val="004021CD"/>
    <w:pPr>
      <w:spacing w:before="120" w:after="120"/>
      <w:jc w:val="center"/>
    </w:pPr>
    <w:rPr>
      <w:b/>
      <w:szCs w:val="24"/>
      <w:u w:val="single"/>
      <w:lang w:eastAsia="de-DE"/>
    </w:rPr>
  </w:style>
  <w:style w:type="paragraph" w:customStyle="1" w:styleId="Fichefinancireattributiontitreacte">
    <w:name w:val="Fiche financière (attribution) titre (acte)"/>
    <w:basedOn w:val="Normal"/>
    <w:next w:val="Normal"/>
    <w:rsid w:val="004021CD"/>
    <w:pPr>
      <w:numPr>
        <w:numId w:val="53"/>
      </w:numPr>
      <w:tabs>
        <w:tab w:val="clear" w:pos="1134"/>
      </w:tabs>
      <w:spacing w:before="120" w:after="120"/>
      <w:ind w:left="0" w:firstLine="0"/>
      <w:jc w:val="center"/>
    </w:pPr>
    <w:rPr>
      <w:b/>
      <w:szCs w:val="24"/>
      <w:u w:val="single"/>
      <w:lang w:eastAsia="de-DE"/>
    </w:rPr>
  </w:style>
  <w:style w:type="paragraph" w:customStyle="1" w:styleId="Objetexterne">
    <w:name w:val="Objet externe"/>
    <w:basedOn w:val="Normal"/>
    <w:next w:val="Normal"/>
    <w:rsid w:val="004021CD"/>
    <w:pPr>
      <w:spacing w:before="120" w:after="120"/>
    </w:pPr>
    <w:rPr>
      <w:i/>
      <w:caps/>
      <w:szCs w:val="24"/>
      <w:lang w:eastAsia="de-DE"/>
    </w:rPr>
  </w:style>
  <w:style w:type="paragraph" w:customStyle="1" w:styleId="EntInstit">
    <w:name w:val="EntInstit"/>
    <w:basedOn w:val="Normal"/>
    <w:rsid w:val="004021CD"/>
    <w:pPr>
      <w:widowControl w:val="0"/>
      <w:jc w:val="right"/>
    </w:pPr>
    <w:rPr>
      <w:b/>
      <w:lang w:eastAsia="fr-BE"/>
    </w:rPr>
  </w:style>
  <w:style w:type="paragraph" w:customStyle="1" w:styleId="EntRefer">
    <w:name w:val="EntRefer"/>
    <w:basedOn w:val="Normal"/>
    <w:rsid w:val="004021CD"/>
    <w:pPr>
      <w:widowControl w:val="0"/>
      <w:jc w:val="left"/>
    </w:pPr>
    <w:rPr>
      <w:b/>
      <w:lang w:eastAsia="fr-BE"/>
    </w:rPr>
  </w:style>
  <w:style w:type="paragraph" w:customStyle="1" w:styleId="Par-number10">
    <w:name w:val="Par-number 1)"/>
    <w:basedOn w:val="Normal"/>
    <w:next w:val="Normal"/>
    <w:rsid w:val="004021CD"/>
    <w:pPr>
      <w:widowControl w:val="0"/>
      <w:tabs>
        <w:tab w:val="num" w:pos="360"/>
      </w:tabs>
      <w:spacing w:line="360" w:lineRule="auto"/>
      <w:ind w:left="360" w:hanging="360"/>
      <w:jc w:val="left"/>
    </w:pPr>
    <w:rPr>
      <w:lang w:eastAsia="fr-BE"/>
    </w:rPr>
  </w:style>
  <w:style w:type="paragraph" w:customStyle="1" w:styleId="EntEmet">
    <w:name w:val="EntEmet"/>
    <w:basedOn w:val="Normal"/>
    <w:rsid w:val="004021CD"/>
    <w:pPr>
      <w:widowControl w:val="0"/>
      <w:tabs>
        <w:tab w:val="left" w:pos="284"/>
        <w:tab w:val="left" w:pos="567"/>
        <w:tab w:val="left" w:pos="851"/>
        <w:tab w:val="left" w:pos="1134"/>
        <w:tab w:val="left" w:pos="1418"/>
      </w:tabs>
      <w:spacing w:before="40"/>
      <w:jc w:val="left"/>
    </w:pPr>
    <w:rPr>
      <w:lang w:eastAsia="fr-BE"/>
    </w:rPr>
  </w:style>
  <w:style w:type="paragraph" w:customStyle="1" w:styleId="Par-bullet">
    <w:name w:val="Par-bullet"/>
    <w:basedOn w:val="Normal"/>
    <w:next w:val="Normal"/>
    <w:rsid w:val="004021CD"/>
    <w:pPr>
      <w:widowControl w:val="0"/>
      <w:numPr>
        <w:numId w:val="50"/>
      </w:numPr>
      <w:spacing w:line="360" w:lineRule="auto"/>
      <w:jc w:val="left"/>
    </w:pPr>
    <w:rPr>
      <w:lang w:eastAsia="fr-BE"/>
    </w:rPr>
  </w:style>
  <w:style w:type="paragraph" w:customStyle="1" w:styleId="Par-equal">
    <w:name w:val="Par-equal"/>
    <w:basedOn w:val="Normal"/>
    <w:next w:val="Normal"/>
    <w:rsid w:val="004021CD"/>
    <w:pPr>
      <w:widowControl w:val="0"/>
      <w:numPr>
        <w:numId w:val="51"/>
      </w:numPr>
      <w:spacing w:line="360" w:lineRule="auto"/>
      <w:jc w:val="left"/>
    </w:pPr>
    <w:rPr>
      <w:lang w:eastAsia="fr-BE"/>
    </w:rPr>
  </w:style>
  <w:style w:type="paragraph" w:customStyle="1" w:styleId="Par-number1">
    <w:name w:val="Par-number (1)"/>
    <w:basedOn w:val="Normal"/>
    <w:next w:val="Normal"/>
    <w:rsid w:val="004021CD"/>
    <w:pPr>
      <w:widowControl w:val="0"/>
      <w:numPr>
        <w:numId w:val="49"/>
      </w:numPr>
      <w:spacing w:line="360" w:lineRule="auto"/>
      <w:jc w:val="left"/>
    </w:pPr>
    <w:rPr>
      <w:lang w:eastAsia="fr-BE"/>
    </w:rPr>
  </w:style>
  <w:style w:type="paragraph" w:customStyle="1" w:styleId="Par-number11">
    <w:name w:val="Par-number 1."/>
    <w:basedOn w:val="Normal"/>
    <w:next w:val="Normal"/>
    <w:rsid w:val="004021CD"/>
    <w:pPr>
      <w:widowControl w:val="0"/>
      <w:spacing w:line="360" w:lineRule="auto"/>
      <w:ind w:left="4320"/>
      <w:jc w:val="left"/>
    </w:pPr>
    <w:rPr>
      <w:lang w:eastAsia="fr-BE"/>
    </w:rPr>
  </w:style>
  <w:style w:type="paragraph" w:customStyle="1" w:styleId="Par-numberI">
    <w:name w:val="Par-number I."/>
    <w:basedOn w:val="Normal"/>
    <w:next w:val="Normal"/>
    <w:rsid w:val="004021CD"/>
    <w:pPr>
      <w:widowControl w:val="0"/>
      <w:tabs>
        <w:tab w:val="num" w:pos="1417"/>
      </w:tabs>
      <w:spacing w:line="360" w:lineRule="auto"/>
      <w:ind w:left="1417" w:hanging="567"/>
      <w:jc w:val="left"/>
    </w:pPr>
    <w:rPr>
      <w:lang w:eastAsia="fr-BE"/>
    </w:rPr>
  </w:style>
  <w:style w:type="paragraph" w:customStyle="1" w:styleId="Par-dash">
    <w:name w:val="Par-dash"/>
    <w:basedOn w:val="Normal"/>
    <w:next w:val="Normal"/>
    <w:rsid w:val="004021CD"/>
    <w:pPr>
      <w:widowControl w:val="0"/>
      <w:tabs>
        <w:tab w:val="num" w:pos="720"/>
      </w:tabs>
      <w:spacing w:line="360" w:lineRule="auto"/>
      <w:ind w:left="720" w:hanging="360"/>
      <w:jc w:val="left"/>
    </w:pPr>
    <w:rPr>
      <w:lang w:eastAsia="fr-BE"/>
    </w:rPr>
  </w:style>
  <w:style w:type="paragraph" w:customStyle="1" w:styleId="EntLogo">
    <w:name w:val="EntLogo"/>
    <w:basedOn w:val="Normal"/>
    <w:next w:val="EntInstit"/>
    <w:rsid w:val="004021CD"/>
    <w:pPr>
      <w:widowControl w:val="0"/>
      <w:numPr>
        <w:numId w:val="52"/>
      </w:numPr>
      <w:tabs>
        <w:tab w:val="clear" w:pos="567"/>
      </w:tabs>
      <w:spacing w:line="360" w:lineRule="auto"/>
      <w:ind w:left="0" w:firstLine="0"/>
      <w:jc w:val="left"/>
    </w:pPr>
    <w:rPr>
      <w:b/>
      <w:lang w:eastAsia="fr-BE"/>
    </w:rPr>
  </w:style>
  <w:style w:type="paragraph" w:customStyle="1" w:styleId="Par-numberA">
    <w:name w:val="Par-number A."/>
    <w:basedOn w:val="Normal"/>
    <w:next w:val="Normal"/>
    <w:rsid w:val="004021CD"/>
    <w:pPr>
      <w:widowControl w:val="0"/>
      <w:tabs>
        <w:tab w:val="num" w:pos="720"/>
        <w:tab w:val="num" w:pos="850"/>
      </w:tabs>
      <w:spacing w:line="360" w:lineRule="auto"/>
      <w:ind w:left="850" w:hanging="850"/>
      <w:jc w:val="left"/>
    </w:pPr>
    <w:rPr>
      <w:lang w:eastAsia="fr-BE"/>
    </w:rPr>
  </w:style>
  <w:style w:type="paragraph" w:customStyle="1" w:styleId="AC">
    <w:name w:val="AC"/>
    <w:basedOn w:val="Normal"/>
    <w:next w:val="Normal"/>
    <w:rsid w:val="004021CD"/>
    <w:pPr>
      <w:widowControl w:val="0"/>
      <w:spacing w:line="360" w:lineRule="auto"/>
      <w:jc w:val="left"/>
    </w:pPr>
    <w:rPr>
      <w:b/>
      <w:sz w:val="40"/>
      <w:lang w:eastAsia="fr-BE"/>
    </w:rPr>
  </w:style>
  <w:style w:type="paragraph" w:customStyle="1" w:styleId="Par-numberi">
    <w:name w:val="Par-number (i)"/>
    <w:basedOn w:val="Normal"/>
    <w:next w:val="Normal"/>
    <w:rsid w:val="004021CD"/>
    <w:pPr>
      <w:widowControl w:val="0"/>
      <w:numPr>
        <w:numId w:val="48"/>
      </w:numPr>
      <w:tabs>
        <w:tab w:val="left" w:pos="567"/>
      </w:tabs>
      <w:spacing w:line="360" w:lineRule="auto"/>
      <w:jc w:val="left"/>
    </w:pPr>
    <w:rPr>
      <w:lang w:eastAsia="fr-BE"/>
    </w:rPr>
  </w:style>
  <w:style w:type="paragraph" w:customStyle="1" w:styleId="Par-numbera0">
    <w:name w:val="Par-number (a)"/>
    <w:basedOn w:val="Normal"/>
    <w:next w:val="Normal"/>
    <w:rsid w:val="004021CD"/>
    <w:pPr>
      <w:widowControl w:val="0"/>
      <w:tabs>
        <w:tab w:val="num" w:pos="360"/>
      </w:tabs>
      <w:spacing w:line="360" w:lineRule="auto"/>
      <w:ind w:left="360" w:hanging="360"/>
      <w:jc w:val="left"/>
    </w:pPr>
    <w:rPr>
      <w:lang w:eastAsia="fr-BE"/>
    </w:rPr>
  </w:style>
  <w:style w:type="character" w:customStyle="1" w:styleId="DontTranslate">
    <w:name w:val="DontTranslate"/>
    <w:rsid w:val="004021CD"/>
    <w:rPr>
      <w:rFonts w:cs="Times New Roman"/>
    </w:rPr>
  </w:style>
  <w:style w:type="paragraph" w:customStyle="1" w:styleId="FichedimpactPMEtitre">
    <w:name w:val="Fiche d'impact PME titre"/>
    <w:basedOn w:val="Normal"/>
    <w:next w:val="Normal"/>
    <w:rsid w:val="004021CD"/>
    <w:pPr>
      <w:spacing w:before="120" w:after="120"/>
      <w:jc w:val="center"/>
    </w:pPr>
    <w:rPr>
      <w:b/>
      <w:lang w:eastAsia="zh-CN"/>
    </w:rPr>
  </w:style>
  <w:style w:type="paragraph" w:customStyle="1" w:styleId="Fichefinanciretextetable">
    <w:name w:val="Fiche financière texte (table)"/>
    <w:basedOn w:val="Normal"/>
    <w:rsid w:val="004021CD"/>
    <w:pPr>
      <w:jc w:val="left"/>
    </w:pPr>
    <w:rPr>
      <w:sz w:val="20"/>
      <w:lang w:eastAsia="zh-CN"/>
    </w:rPr>
  </w:style>
  <w:style w:type="paragraph" w:customStyle="1" w:styleId="Fichefinanciretitre">
    <w:name w:val="Fiche financière titre"/>
    <w:basedOn w:val="Normal"/>
    <w:next w:val="Normal"/>
    <w:rsid w:val="004021CD"/>
    <w:pPr>
      <w:spacing w:before="120" w:after="120"/>
      <w:jc w:val="center"/>
    </w:pPr>
    <w:rPr>
      <w:b/>
      <w:u w:val="single"/>
      <w:lang w:eastAsia="zh-CN"/>
    </w:rPr>
  </w:style>
  <w:style w:type="paragraph" w:customStyle="1" w:styleId="Fichefinanciretitreactetable">
    <w:name w:val="Fiche financière titre (acte table)"/>
    <w:basedOn w:val="Normal"/>
    <w:next w:val="Normal"/>
    <w:rsid w:val="004021CD"/>
    <w:pPr>
      <w:spacing w:before="120" w:after="120"/>
      <w:jc w:val="center"/>
    </w:pPr>
    <w:rPr>
      <w:b/>
      <w:sz w:val="40"/>
      <w:lang w:eastAsia="zh-CN"/>
    </w:rPr>
  </w:style>
  <w:style w:type="paragraph" w:customStyle="1" w:styleId="Fichefinanciretitreacte">
    <w:name w:val="Fiche financière titre (acte)"/>
    <w:basedOn w:val="Normal"/>
    <w:next w:val="Normal"/>
    <w:rsid w:val="004021CD"/>
    <w:pPr>
      <w:spacing w:before="120" w:after="120"/>
      <w:jc w:val="center"/>
    </w:pPr>
    <w:rPr>
      <w:b/>
      <w:u w:val="single"/>
      <w:lang w:eastAsia="zh-CN"/>
    </w:rPr>
  </w:style>
  <w:style w:type="paragraph" w:customStyle="1" w:styleId="Fichefinanciretitretable">
    <w:name w:val="Fiche financière titre (table)"/>
    <w:basedOn w:val="Normal"/>
    <w:rsid w:val="004021CD"/>
    <w:pPr>
      <w:spacing w:before="120" w:after="120"/>
      <w:jc w:val="center"/>
    </w:pPr>
    <w:rPr>
      <w:b/>
      <w:sz w:val="40"/>
      <w:lang w:eastAsia="zh-CN"/>
    </w:rPr>
  </w:style>
  <w:style w:type="paragraph" w:customStyle="1" w:styleId="S3">
    <w:name w:val="S3"/>
    <w:basedOn w:val="Normal"/>
    <w:next w:val="Normal"/>
    <w:rsid w:val="004021CD"/>
    <w:pPr>
      <w:spacing w:before="120" w:after="120"/>
      <w:jc w:val="center"/>
    </w:pPr>
    <w:rPr>
      <w:b/>
      <w:u w:val="single"/>
      <w:lang w:eastAsia="ko-KR"/>
    </w:rPr>
  </w:style>
  <w:style w:type="paragraph" w:customStyle="1" w:styleId="S4">
    <w:name w:val="S4"/>
    <w:basedOn w:val="Normal"/>
    <w:next w:val="Normal"/>
    <w:rsid w:val="004021CD"/>
    <w:pPr>
      <w:spacing w:before="120" w:after="120"/>
      <w:jc w:val="center"/>
    </w:pPr>
    <w:rPr>
      <w:b/>
      <w:u w:val="single"/>
      <w:lang w:eastAsia="ko-KR"/>
    </w:rPr>
  </w:style>
  <w:style w:type="paragraph" w:customStyle="1" w:styleId="S9">
    <w:name w:val="S9"/>
    <w:basedOn w:val="Normal"/>
    <w:next w:val="Normal"/>
    <w:rsid w:val="004021CD"/>
    <w:pPr>
      <w:keepNext/>
      <w:spacing w:before="120" w:after="360"/>
      <w:jc w:val="center"/>
    </w:pPr>
    <w:rPr>
      <w:b/>
      <w:sz w:val="32"/>
      <w:lang w:eastAsia="ko-KR"/>
    </w:rPr>
  </w:style>
  <w:style w:type="paragraph" w:customStyle="1" w:styleId="S2">
    <w:name w:val="S2"/>
    <w:basedOn w:val="Normal"/>
    <w:next w:val="Normal"/>
    <w:rsid w:val="004021CD"/>
    <w:pPr>
      <w:spacing w:before="120" w:after="120"/>
      <w:jc w:val="center"/>
    </w:pPr>
    <w:rPr>
      <w:b/>
      <w:u w:val="single"/>
      <w:lang w:eastAsia="ko-KR"/>
    </w:rPr>
  </w:style>
  <w:style w:type="paragraph" w:customStyle="1" w:styleId="S1">
    <w:name w:val="S1"/>
    <w:basedOn w:val="Normal"/>
    <w:next w:val="Normal"/>
    <w:rsid w:val="004021CD"/>
    <w:pPr>
      <w:spacing w:before="120" w:after="120"/>
      <w:jc w:val="center"/>
    </w:pPr>
    <w:rPr>
      <w:b/>
      <w:u w:val="single"/>
      <w:lang w:eastAsia="ko-KR"/>
    </w:rPr>
  </w:style>
  <w:style w:type="paragraph" w:customStyle="1" w:styleId="S5">
    <w:name w:val="S5"/>
    <w:basedOn w:val="Normal"/>
    <w:next w:val="Normal"/>
    <w:rsid w:val="004021CD"/>
    <w:pPr>
      <w:spacing w:before="120" w:after="120"/>
      <w:jc w:val="center"/>
    </w:pPr>
    <w:rPr>
      <w:b/>
      <w:u w:val="single"/>
      <w:lang w:eastAsia="ko-KR"/>
    </w:rPr>
  </w:style>
  <w:style w:type="paragraph" w:customStyle="1" w:styleId="S6">
    <w:name w:val="S6"/>
    <w:basedOn w:val="Normal"/>
    <w:rsid w:val="004021CD"/>
    <w:pPr>
      <w:spacing w:before="120" w:after="120"/>
      <w:jc w:val="center"/>
    </w:pPr>
    <w:rPr>
      <w:b/>
      <w:sz w:val="40"/>
      <w:lang w:eastAsia="ko-KR"/>
    </w:rPr>
  </w:style>
  <w:style w:type="paragraph" w:customStyle="1" w:styleId="S8">
    <w:name w:val="S8"/>
    <w:basedOn w:val="Normal"/>
    <w:next w:val="S9"/>
    <w:rsid w:val="004021CD"/>
    <w:pPr>
      <w:keepNext/>
      <w:pageBreakBefore/>
      <w:spacing w:before="120" w:after="360"/>
      <w:jc w:val="center"/>
    </w:pPr>
    <w:rPr>
      <w:b/>
      <w:sz w:val="36"/>
      <w:lang w:eastAsia="ko-KR"/>
    </w:rPr>
  </w:style>
  <w:style w:type="paragraph" w:customStyle="1" w:styleId="S10">
    <w:name w:val="S10"/>
    <w:basedOn w:val="Normal"/>
    <w:next w:val="Balk1"/>
    <w:rsid w:val="004021CD"/>
    <w:pPr>
      <w:keepNext/>
      <w:spacing w:before="120" w:after="360"/>
      <w:jc w:val="center"/>
    </w:pPr>
    <w:rPr>
      <w:b/>
      <w:smallCaps/>
      <w:sz w:val="28"/>
      <w:lang w:eastAsia="ko-KR"/>
    </w:rPr>
  </w:style>
  <w:style w:type="paragraph" w:customStyle="1" w:styleId="S7">
    <w:name w:val="S7"/>
    <w:basedOn w:val="Normal"/>
    <w:next w:val="Normal"/>
    <w:rsid w:val="004021CD"/>
    <w:pPr>
      <w:spacing w:before="120" w:after="120"/>
      <w:jc w:val="center"/>
    </w:pPr>
    <w:rPr>
      <w:b/>
      <w:lang w:eastAsia="ko-KR"/>
    </w:rPr>
  </w:style>
  <w:style w:type="character" w:customStyle="1" w:styleId="Initial">
    <w:name w:val="Initial"/>
    <w:rsid w:val="004021CD"/>
    <w:rPr>
      <w:rFonts w:ascii="CG Times" w:hAnsi="CG Times" w:cs="Times New Roman"/>
      <w:sz w:val="24"/>
      <w:lang w:val="en-US"/>
    </w:rPr>
  </w:style>
  <w:style w:type="character" w:customStyle="1" w:styleId="UnresolvedMention1">
    <w:name w:val="Unresolved Mention1"/>
    <w:basedOn w:val="VarsaylanParagrafYazTipi"/>
    <w:uiPriority w:val="99"/>
    <w:semiHidden/>
    <w:unhideWhenUsed/>
    <w:rsid w:val="00A318C0"/>
    <w:rPr>
      <w:color w:val="808080"/>
      <w:shd w:val="clear" w:color="auto" w:fill="E6E6E6"/>
    </w:rPr>
  </w:style>
  <w:style w:type="character" w:styleId="zlenenKpr">
    <w:name w:val="FollowedHyperlink"/>
    <w:basedOn w:val="VarsaylanParagrafYazTipi"/>
    <w:uiPriority w:val="99"/>
    <w:semiHidden/>
    <w:unhideWhenUsed/>
    <w:rsid w:val="00CC5A8D"/>
    <w:rPr>
      <w:color w:val="800080" w:themeColor="followedHyperlink"/>
      <w:u w:val="single"/>
    </w:rPr>
  </w:style>
  <w:style w:type="character" w:customStyle="1" w:styleId="zmlenmeyenBahsetme1">
    <w:name w:val="Çözümlenmeyen Bahsetme1"/>
    <w:basedOn w:val="VarsaylanParagrafYazTipi"/>
    <w:uiPriority w:val="99"/>
    <w:semiHidden/>
    <w:unhideWhenUsed/>
    <w:rsid w:val="00DB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648">
      <w:bodyDiv w:val="1"/>
      <w:marLeft w:val="0"/>
      <w:marRight w:val="0"/>
      <w:marTop w:val="0"/>
      <w:marBottom w:val="0"/>
      <w:divBdr>
        <w:top w:val="none" w:sz="0" w:space="0" w:color="auto"/>
        <w:left w:val="none" w:sz="0" w:space="0" w:color="auto"/>
        <w:bottom w:val="none" w:sz="0" w:space="0" w:color="auto"/>
        <w:right w:val="none" w:sz="0" w:space="0" w:color="auto"/>
      </w:divBdr>
    </w:div>
    <w:div w:id="178281935">
      <w:bodyDiv w:val="1"/>
      <w:marLeft w:val="0"/>
      <w:marRight w:val="0"/>
      <w:marTop w:val="0"/>
      <w:marBottom w:val="0"/>
      <w:divBdr>
        <w:top w:val="none" w:sz="0" w:space="0" w:color="auto"/>
        <w:left w:val="none" w:sz="0" w:space="0" w:color="auto"/>
        <w:bottom w:val="none" w:sz="0" w:space="0" w:color="auto"/>
        <w:right w:val="none" w:sz="0" w:space="0" w:color="auto"/>
      </w:divBdr>
    </w:div>
    <w:div w:id="283582080">
      <w:bodyDiv w:val="1"/>
      <w:marLeft w:val="0"/>
      <w:marRight w:val="0"/>
      <w:marTop w:val="0"/>
      <w:marBottom w:val="0"/>
      <w:divBdr>
        <w:top w:val="none" w:sz="0" w:space="0" w:color="auto"/>
        <w:left w:val="none" w:sz="0" w:space="0" w:color="auto"/>
        <w:bottom w:val="none" w:sz="0" w:space="0" w:color="auto"/>
        <w:right w:val="none" w:sz="0" w:space="0" w:color="auto"/>
      </w:divBdr>
    </w:div>
    <w:div w:id="484857707">
      <w:bodyDiv w:val="1"/>
      <w:marLeft w:val="0"/>
      <w:marRight w:val="0"/>
      <w:marTop w:val="0"/>
      <w:marBottom w:val="0"/>
      <w:divBdr>
        <w:top w:val="none" w:sz="0" w:space="0" w:color="auto"/>
        <w:left w:val="none" w:sz="0" w:space="0" w:color="auto"/>
        <w:bottom w:val="none" w:sz="0" w:space="0" w:color="auto"/>
        <w:right w:val="none" w:sz="0" w:space="0" w:color="auto"/>
      </w:divBdr>
    </w:div>
    <w:div w:id="581642667">
      <w:bodyDiv w:val="1"/>
      <w:marLeft w:val="0"/>
      <w:marRight w:val="0"/>
      <w:marTop w:val="0"/>
      <w:marBottom w:val="0"/>
      <w:divBdr>
        <w:top w:val="none" w:sz="0" w:space="0" w:color="auto"/>
        <w:left w:val="none" w:sz="0" w:space="0" w:color="auto"/>
        <w:bottom w:val="none" w:sz="0" w:space="0" w:color="auto"/>
        <w:right w:val="none" w:sz="0" w:space="0" w:color="auto"/>
      </w:divBdr>
    </w:div>
    <w:div w:id="1620648478">
      <w:bodyDiv w:val="1"/>
      <w:marLeft w:val="0"/>
      <w:marRight w:val="0"/>
      <w:marTop w:val="0"/>
      <w:marBottom w:val="0"/>
      <w:divBdr>
        <w:top w:val="none" w:sz="0" w:space="0" w:color="auto"/>
        <w:left w:val="none" w:sz="0" w:space="0" w:color="auto"/>
        <w:bottom w:val="none" w:sz="0" w:space="0" w:color="auto"/>
        <w:right w:val="none" w:sz="0" w:space="0" w:color="auto"/>
      </w:divBdr>
    </w:div>
    <w:div w:id="1650016802">
      <w:bodyDiv w:val="1"/>
      <w:marLeft w:val="0"/>
      <w:marRight w:val="0"/>
      <w:marTop w:val="0"/>
      <w:marBottom w:val="0"/>
      <w:divBdr>
        <w:top w:val="none" w:sz="0" w:space="0" w:color="auto"/>
        <w:left w:val="none" w:sz="0" w:space="0" w:color="auto"/>
        <w:bottom w:val="none" w:sz="0" w:space="0" w:color="auto"/>
        <w:right w:val="none" w:sz="0" w:space="0" w:color="auto"/>
      </w:divBdr>
    </w:div>
    <w:div w:id="1709524488">
      <w:bodyDiv w:val="1"/>
      <w:marLeft w:val="0"/>
      <w:marRight w:val="0"/>
      <w:marTop w:val="0"/>
      <w:marBottom w:val="0"/>
      <w:divBdr>
        <w:top w:val="none" w:sz="0" w:space="0" w:color="auto"/>
        <w:left w:val="none" w:sz="0" w:space="0" w:color="auto"/>
        <w:bottom w:val="none" w:sz="0" w:space="0" w:color="auto"/>
        <w:right w:val="none" w:sz="0" w:space="0" w:color="auto"/>
      </w:divBdr>
      <w:divsChild>
        <w:div w:id="1658076454">
          <w:marLeft w:val="0"/>
          <w:marRight w:val="0"/>
          <w:marTop w:val="0"/>
          <w:marBottom w:val="0"/>
          <w:divBdr>
            <w:top w:val="none" w:sz="0" w:space="0" w:color="auto"/>
            <w:left w:val="none" w:sz="0" w:space="0" w:color="auto"/>
            <w:bottom w:val="none" w:sz="0" w:space="0" w:color="auto"/>
            <w:right w:val="none" w:sz="0" w:space="0" w:color="auto"/>
          </w:divBdr>
          <w:divsChild>
            <w:div w:id="652415977">
              <w:marLeft w:val="0"/>
              <w:marRight w:val="0"/>
              <w:marTop w:val="0"/>
              <w:marBottom w:val="0"/>
              <w:divBdr>
                <w:top w:val="none" w:sz="0" w:space="0" w:color="auto"/>
                <w:left w:val="none" w:sz="0" w:space="0" w:color="auto"/>
                <w:bottom w:val="none" w:sz="0" w:space="0" w:color="auto"/>
                <w:right w:val="none" w:sz="0" w:space="0" w:color="auto"/>
              </w:divBdr>
              <w:divsChild>
                <w:div w:id="967122003">
                  <w:marLeft w:val="0"/>
                  <w:marRight w:val="0"/>
                  <w:marTop w:val="0"/>
                  <w:marBottom w:val="0"/>
                  <w:divBdr>
                    <w:top w:val="none" w:sz="0" w:space="0" w:color="auto"/>
                    <w:left w:val="none" w:sz="0" w:space="0" w:color="auto"/>
                    <w:bottom w:val="none" w:sz="0" w:space="0" w:color="auto"/>
                    <w:right w:val="none" w:sz="0" w:space="0" w:color="auto"/>
                  </w:divBdr>
                  <w:divsChild>
                    <w:div w:id="1370951456">
                      <w:marLeft w:val="0"/>
                      <w:marRight w:val="0"/>
                      <w:marTop w:val="0"/>
                      <w:marBottom w:val="0"/>
                      <w:divBdr>
                        <w:top w:val="none" w:sz="0" w:space="0" w:color="auto"/>
                        <w:left w:val="none" w:sz="0" w:space="0" w:color="auto"/>
                        <w:bottom w:val="none" w:sz="0" w:space="0" w:color="auto"/>
                        <w:right w:val="none" w:sz="0" w:space="0" w:color="auto"/>
                      </w:divBdr>
                      <w:divsChild>
                        <w:div w:id="2004118588">
                          <w:marLeft w:val="480"/>
                          <w:marRight w:val="0"/>
                          <w:marTop w:val="0"/>
                          <w:marBottom w:val="0"/>
                          <w:divBdr>
                            <w:top w:val="none" w:sz="0" w:space="0" w:color="auto"/>
                            <w:left w:val="none" w:sz="0" w:space="0" w:color="auto"/>
                            <w:bottom w:val="none" w:sz="0" w:space="0" w:color="auto"/>
                            <w:right w:val="none" w:sz="0" w:space="0" w:color="auto"/>
                          </w:divBdr>
                          <w:divsChild>
                            <w:div w:id="291793317">
                              <w:marLeft w:val="0"/>
                              <w:marRight w:val="0"/>
                              <w:marTop w:val="0"/>
                              <w:marBottom w:val="0"/>
                              <w:divBdr>
                                <w:top w:val="none" w:sz="0" w:space="0" w:color="auto"/>
                                <w:left w:val="none" w:sz="0" w:space="0" w:color="auto"/>
                                <w:bottom w:val="none" w:sz="0" w:space="0" w:color="auto"/>
                                <w:right w:val="none" w:sz="0" w:space="0" w:color="auto"/>
                              </w:divBdr>
                              <w:divsChild>
                                <w:div w:id="971398855">
                                  <w:marLeft w:val="0"/>
                                  <w:marRight w:val="0"/>
                                  <w:marTop w:val="0"/>
                                  <w:marBottom w:val="0"/>
                                  <w:divBdr>
                                    <w:top w:val="none" w:sz="0" w:space="0" w:color="auto"/>
                                    <w:left w:val="none" w:sz="0" w:space="0" w:color="auto"/>
                                    <w:bottom w:val="none" w:sz="0" w:space="0" w:color="auto"/>
                                    <w:right w:val="none" w:sz="0" w:space="0" w:color="auto"/>
                                  </w:divBdr>
                                  <w:divsChild>
                                    <w:div w:id="2038965198">
                                      <w:marLeft w:val="0"/>
                                      <w:marRight w:val="0"/>
                                      <w:marTop w:val="240"/>
                                      <w:marBottom w:val="0"/>
                                      <w:divBdr>
                                        <w:top w:val="none" w:sz="0" w:space="0" w:color="auto"/>
                                        <w:left w:val="none" w:sz="0" w:space="0" w:color="auto"/>
                                        <w:bottom w:val="none" w:sz="0" w:space="0" w:color="auto"/>
                                        <w:right w:val="none" w:sz="0" w:space="0" w:color="auto"/>
                                      </w:divBdr>
                                      <w:divsChild>
                                        <w:div w:id="611129152">
                                          <w:marLeft w:val="0"/>
                                          <w:marRight w:val="0"/>
                                          <w:marTop w:val="0"/>
                                          <w:marBottom w:val="0"/>
                                          <w:divBdr>
                                            <w:top w:val="none" w:sz="0" w:space="0" w:color="auto"/>
                                            <w:left w:val="none" w:sz="0" w:space="0" w:color="auto"/>
                                            <w:bottom w:val="none" w:sz="0" w:space="0" w:color="auto"/>
                                            <w:right w:val="none" w:sz="0" w:space="0" w:color="auto"/>
                                          </w:divBdr>
                                          <w:divsChild>
                                            <w:div w:id="515727091">
                                              <w:marLeft w:val="0"/>
                                              <w:marRight w:val="0"/>
                                              <w:marTop w:val="0"/>
                                              <w:marBottom w:val="0"/>
                                              <w:divBdr>
                                                <w:top w:val="none" w:sz="0" w:space="0" w:color="auto"/>
                                                <w:left w:val="none" w:sz="0" w:space="0" w:color="auto"/>
                                                <w:bottom w:val="none" w:sz="0" w:space="0" w:color="auto"/>
                                                <w:right w:val="none" w:sz="0" w:space="0" w:color="auto"/>
                                              </w:divBdr>
                                              <w:divsChild>
                                                <w:div w:id="1082752587">
                                                  <w:marLeft w:val="0"/>
                                                  <w:marRight w:val="0"/>
                                                  <w:marTop w:val="0"/>
                                                  <w:marBottom w:val="0"/>
                                                  <w:divBdr>
                                                    <w:top w:val="none" w:sz="0" w:space="0" w:color="auto"/>
                                                    <w:left w:val="none" w:sz="0" w:space="0" w:color="auto"/>
                                                    <w:bottom w:val="none" w:sz="0" w:space="0" w:color="auto"/>
                                                    <w:right w:val="none" w:sz="0" w:space="0" w:color="auto"/>
                                                  </w:divBdr>
                                                  <w:divsChild>
                                                    <w:div w:id="894507785">
                                                      <w:marLeft w:val="0"/>
                                                      <w:marRight w:val="0"/>
                                                      <w:marTop w:val="0"/>
                                                      <w:marBottom w:val="0"/>
                                                      <w:divBdr>
                                                        <w:top w:val="none" w:sz="0" w:space="0" w:color="auto"/>
                                                        <w:left w:val="none" w:sz="0" w:space="0" w:color="auto"/>
                                                        <w:bottom w:val="none" w:sz="0" w:space="0" w:color="auto"/>
                                                        <w:right w:val="none" w:sz="0" w:space="0" w:color="auto"/>
                                                      </w:divBdr>
                                                      <w:divsChild>
                                                        <w:div w:id="1446194150">
                                                          <w:marLeft w:val="0"/>
                                                          <w:marRight w:val="0"/>
                                                          <w:marTop w:val="0"/>
                                                          <w:marBottom w:val="0"/>
                                                          <w:divBdr>
                                                            <w:top w:val="none" w:sz="0" w:space="0" w:color="auto"/>
                                                            <w:left w:val="none" w:sz="0" w:space="0" w:color="auto"/>
                                                            <w:bottom w:val="none" w:sz="0" w:space="0" w:color="auto"/>
                                                            <w:right w:val="none" w:sz="0" w:space="0" w:color="auto"/>
                                                          </w:divBdr>
                                                          <w:divsChild>
                                                            <w:div w:id="1939826884">
                                                              <w:marLeft w:val="0"/>
                                                              <w:marRight w:val="0"/>
                                                              <w:marTop w:val="0"/>
                                                              <w:marBottom w:val="0"/>
                                                              <w:divBdr>
                                                                <w:top w:val="none" w:sz="0" w:space="0" w:color="auto"/>
                                                                <w:left w:val="none" w:sz="0" w:space="0" w:color="auto"/>
                                                                <w:bottom w:val="none" w:sz="0" w:space="0" w:color="auto"/>
                                                                <w:right w:val="none" w:sz="0" w:space="0" w:color="auto"/>
                                                              </w:divBdr>
                                                              <w:divsChild>
                                                                <w:div w:id="1123617832">
                                                                  <w:marLeft w:val="0"/>
                                                                  <w:marRight w:val="0"/>
                                                                  <w:marTop w:val="0"/>
                                                                  <w:marBottom w:val="0"/>
                                                                  <w:divBdr>
                                                                    <w:top w:val="none" w:sz="0" w:space="0" w:color="auto"/>
                                                                    <w:left w:val="none" w:sz="0" w:space="0" w:color="auto"/>
                                                                    <w:bottom w:val="none" w:sz="0" w:space="0" w:color="auto"/>
                                                                    <w:right w:val="none" w:sz="0" w:space="0" w:color="auto"/>
                                                                  </w:divBdr>
                                                                  <w:divsChild>
                                                                    <w:div w:id="457845631">
                                                                      <w:marLeft w:val="0"/>
                                                                      <w:marRight w:val="0"/>
                                                                      <w:marTop w:val="0"/>
                                                                      <w:marBottom w:val="0"/>
                                                                      <w:divBdr>
                                                                        <w:top w:val="none" w:sz="0" w:space="0" w:color="auto"/>
                                                                        <w:left w:val="none" w:sz="0" w:space="0" w:color="auto"/>
                                                                        <w:bottom w:val="none" w:sz="0" w:space="0" w:color="auto"/>
                                                                        <w:right w:val="none" w:sz="0" w:space="0" w:color="auto"/>
                                                                      </w:divBdr>
                                                                      <w:divsChild>
                                                                        <w:div w:id="1896162841">
                                                                          <w:marLeft w:val="0"/>
                                                                          <w:marRight w:val="0"/>
                                                                          <w:marTop w:val="0"/>
                                                                          <w:marBottom w:val="0"/>
                                                                          <w:divBdr>
                                                                            <w:top w:val="none" w:sz="0" w:space="0" w:color="auto"/>
                                                                            <w:left w:val="none" w:sz="0" w:space="0" w:color="auto"/>
                                                                            <w:bottom w:val="none" w:sz="0" w:space="0" w:color="auto"/>
                                                                            <w:right w:val="none" w:sz="0" w:space="0" w:color="auto"/>
                                                                          </w:divBdr>
                                                                          <w:divsChild>
                                                                            <w:div w:id="457649441">
                                                                              <w:marLeft w:val="0"/>
                                                                              <w:marRight w:val="0"/>
                                                                              <w:marTop w:val="0"/>
                                                                              <w:marBottom w:val="0"/>
                                                                              <w:divBdr>
                                                                                <w:top w:val="none" w:sz="0" w:space="0" w:color="auto"/>
                                                                                <w:left w:val="none" w:sz="0" w:space="0" w:color="auto"/>
                                                                                <w:bottom w:val="none" w:sz="0" w:space="0" w:color="auto"/>
                                                                                <w:right w:val="none" w:sz="0" w:space="0" w:color="auto"/>
                                                                              </w:divBdr>
                                                                              <w:divsChild>
                                                                                <w:div w:id="20948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326935">
      <w:bodyDiv w:val="1"/>
      <w:marLeft w:val="0"/>
      <w:marRight w:val="0"/>
      <w:marTop w:val="0"/>
      <w:marBottom w:val="0"/>
      <w:divBdr>
        <w:top w:val="none" w:sz="0" w:space="0" w:color="auto"/>
        <w:left w:val="none" w:sz="0" w:space="0" w:color="auto"/>
        <w:bottom w:val="none" w:sz="0" w:space="0" w:color="auto"/>
        <w:right w:val="none" w:sz="0" w:space="0" w:color="auto"/>
      </w:divBdr>
      <w:divsChild>
        <w:div w:id="339430638">
          <w:marLeft w:val="0"/>
          <w:marRight w:val="0"/>
          <w:marTop w:val="0"/>
          <w:marBottom w:val="0"/>
          <w:divBdr>
            <w:top w:val="none" w:sz="0" w:space="0" w:color="auto"/>
            <w:left w:val="none" w:sz="0" w:space="0" w:color="auto"/>
            <w:bottom w:val="none" w:sz="0" w:space="0" w:color="auto"/>
            <w:right w:val="none" w:sz="0" w:space="0" w:color="auto"/>
          </w:divBdr>
          <w:divsChild>
            <w:div w:id="536158504">
              <w:marLeft w:val="0"/>
              <w:marRight w:val="0"/>
              <w:marTop w:val="0"/>
              <w:marBottom w:val="0"/>
              <w:divBdr>
                <w:top w:val="none" w:sz="0" w:space="0" w:color="auto"/>
                <w:left w:val="none" w:sz="0" w:space="0" w:color="auto"/>
                <w:bottom w:val="none" w:sz="0" w:space="0" w:color="auto"/>
                <w:right w:val="none" w:sz="0" w:space="0" w:color="auto"/>
              </w:divBdr>
              <w:divsChild>
                <w:div w:id="1051685416">
                  <w:marLeft w:val="0"/>
                  <w:marRight w:val="0"/>
                  <w:marTop w:val="0"/>
                  <w:marBottom w:val="0"/>
                  <w:divBdr>
                    <w:top w:val="none" w:sz="0" w:space="0" w:color="auto"/>
                    <w:left w:val="none" w:sz="0" w:space="0" w:color="auto"/>
                    <w:bottom w:val="none" w:sz="0" w:space="0" w:color="auto"/>
                    <w:right w:val="none" w:sz="0" w:space="0" w:color="auto"/>
                  </w:divBdr>
                  <w:divsChild>
                    <w:div w:id="548490417">
                      <w:marLeft w:val="0"/>
                      <w:marRight w:val="0"/>
                      <w:marTop w:val="0"/>
                      <w:marBottom w:val="0"/>
                      <w:divBdr>
                        <w:top w:val="none" w:sz="0" w:space="0" w:color="auto"/>
                        <w:left w:val="none" w:sz="0" w:space="0" w:color="auto"/>
                        <w:bottom w:val="none" w:sz="0" w:space="0" w:color="auto"/>
                        <w:right w:val="none" w:sz="0" w:space="0" w:color="auto"/>
                      </w:divBdr>
                      <w:divsChild>
                        <w:div w:id="2064329892">
                          <w:marLeft w:val="0"/>
                          <w:marRight w:val="0"/>
                          <w:marTop w:val="0"/>
                          <w:marBottom w:val="0"/>
                          <w:divBdr>
                            <w:top w:val="none" w:sz="0" w:space="0" w:color="auto"/>
                            <w:left w:val="none" w:sz="0" w:space="0" w:color="auto"/>
                            <w:bottom w:val="none" w:sz="0" w:space="0" w:color="auto"/>
                            <w:right w:val="none" w:sz="0" w:space="0" w:color="auto"/>
                          </w:divBdr>
                          <w:divsChild>
                            <w:div w:id="288903874">
                              <w:marLeft w:val="0"/>
                              <w:marRight w:val="0"/>
                              <w:marTop w:val="0"/>
                              <w:marBottom w:val="0"/>
                              <w:divBdr>
                                <w:top w:val="none" w:sz="0" w:space="0" w:color="auto"/>
                                <w:left w:val="single" w:sz="6" w:space="0" w:color="E5E3E3"/>
                                <w:bottom w:val="none" w:sz="0" w:space="0" w:color="auto"/>
                                <w:right w:val="none" w:sz="0" w:space="0" w:color="auto"/>
                              </w:divBdr>
                              <w:divsChild>
                                <w:div w:id="1781337836">
                                  <w:marLeft w:val="0"/>
                                  <w:marRight w:val="0"/>
                                  <w:marTop w:val="0"/>
                                  <w:marBottom w:val="0"/>
                                  <w:divBdr>
                                    <w:top w:val="none" w:sz="0" w:space="0" w:color="auto"/>
                                    <w:left w:val="none" w:sz="0" w:space="0" w:color="auto"/>
                                    <w:bottom w:val="none" w:sz="0" w:space="0" w:color="auto"/>
                                    <w:right w:val="none" w:sz="0" w:space="0" w:color="auto"/>
                                  </w:divBdr>
                                  <w:divsChild>
                                    <w:div w:id="314844188">
                                      <w:marLeft w:val="0"/>
                                      <w:marRight w:val="0"/>
                                      <w:marTop w:val="0"/>
                                      <w:marBottom w:val="0"/>
                                      <w:divBdr>
                                        <w:top w:val="none" w:sz="0" w:space="0" w:color="auto"/>
                                        <w:left w:val="none" w:sz="0" w:space="0" w:color="auto"/>
                                        <w:bottom w:val="none" w:sz="0" w:space="0" w:color="auto"/>
                                        <w:right w:val="none" w:sz="0" w:space="0" w:color="auto"/>
                                      </w:divBdr>
                                      <w:divsChild>
                                        <w:div w:id="172382425">
                                          <w:marLeft w:val="0"/>
                                          <w:marRight w:val="0"/>
                                          <w:marTop w:val="0"/>
                                          <w:marBottom w:val="0"/>
                                          <w:divBdr>
                                            <w:top w:val="none" w:sz="0" w:space="0" w:color="auto"/>
                                            <w:left w:val="none" w:sz="0" w:space="0" w:color="auto"/>
                                            <w:bottom w:val="none" w:sz="0" w:space="0" w:color="auto"/>
                                            <w:right w:val="none" w:sz="0" w:space="0" w:color="auto"/>
                                          </w:divBdr>
                                          <w:divsChild>
                                            <w:div w:id="1680543228">
                                              <w:marLeft w:val="0"/>
                                              <w:marRight w:val="0"/>
                                              <w:marTop w:val="0"/>
                                              <w:marBottom w:val="0"/>
                                              <w:divBdr>
                                                <w:top w:val="none" w:sz="0" w:space="0" w:color="auto"/>
                                                <w:left w:val="none" w:sz="0" w:space="0" w:color="auto"/>
                                                <w:bottom w:val="none" w:sz="0" w:space="0" w:color="auto"/>
                                                <w:right w:val="none" w:sz="0" w:space="0" w:color="auto"/>
                                              </w:divBdr>
                                              <w:divsChild>
                                                <w:div w:id="2013798124">
                                                  <w:marLeft w:val="0"/>
                                                  <w:marRight w:val="0"/>
                                                  <w:marTop w:val="0"/>
                                                  <w:marBottom w:val="0"/>
                                                  <w:divBdr>
                                                    <w:top w:val="none" w:sz="0" w:space="0" w:color="auto"/>
                                                    <w:left w:val="none" w:sz="0" w:space="0" w:color="auto"/>
                                                    <w:bottom w:val="none" w:sz="0" w:space="0" w:color="auto"/>
                                                    <w:right w:val="none" w:sz="0" w:space="0" w:color="auto"/>
                                                  </w:divBdr>
                                                  <w:divsChild>
                                                    <w:div w:id="700938215">
                                                      <w:marLeft w:val="0"/>
                                                      <w:marRight w:val="0"/>
                                                      <w:marTop w:val="0"/>
                                                      <w:marBottom w:val="0"/>
                                                      <w:divBdr>
                                                        <w:top w:val="none" w:sz="0" w:space="0" w:color="auto"/>
                                                        <w:left w:val="none" w:sz="0" w:space="0" w:color="auto"/>
                                                        <w:bottom w:val="none" w:sz="0" w:space="0" w:color="auto"/>
                                                        <w:right w:val="none" w:sz="0" w:space="0" w:color="auto"/>
                                                      </w:divBdr>
                                                      <w:divsChild>
                                                        <w:div w:id="30687704">
                                                          <w:marLeft w:val="480"/>
                                                          <w:marRight w:val="0"/>
                                                          <w:marTop w:val="0"/>
                                                          <w:marBottom w:val="0"/>
                                                          <w:divBdr>
                                                            <w:top w:val="none" w:sz="0" w:space="0" w:color="auto"/>
                                                            <w:left w:val="none" w:sz="0" w:space="0" w:color="auto"/>
                                                            <w:bottom w:val="none" w:sz="0" w:space="0" w:color="auto"/>
                                                            <w:right w:val="none" w:sz="0" w:space="0" w:color="auto"/>
                                                          </w:divBdr>
                                                          <w:divsChild>
                                                            <w:div w:id="86730449">
                                                              <w:marLeft w:val="0"/>
                                                              <w:marRight w:val="0"/>
                                                              <w:marTop w:val="0"/>
                                                              <w:marBottom w:val="0"/>
                                                              <w:divBdr>
                                                                <w:top w:val="none" w:sz="0" w:space="0" w:color="auto"/>
                                                                <w:left w:val="none" w:sz="0" w:space="0" w:color="auto"/>
                                                                <w:bottom w:val="none" w:sz="0" w:space="0" w:color="auto"/>
                                                                <w:right w:val="none" w:sz="0" w:space="0" w:color="auto"/>
                                                              </w:divBdr>
                                                              <w:divsChild>
                                                                <w:div w:id="1494688283">
                                                                  <w:marLeft w:val="0"/>
                                                                  <w:marRight w:val="0"/>
                                                                  <w:marTop w:val="0"/>
                                                                  <w:marBottom w:val="0"/>
                                                                  <w:divBdr>
                                                                    <w:top w:val="none" w:sz="0" w:space="0" w:color="auto"/>
                                                                    <w:left w:val="none" w:sz="0" w:space="0" w:color="auto"/>
                                                                    <w:bottom w:val="none" w:sz="0" w:space="0" w:color="auto"/>
                                                                    <w:right w:val="none" w:sz="0" w:space="0" w:color="auto"/>
                                                                  </w:divBdr>
                                                                  <w:divsChild>
                                                                    <w:div w:id="2108839878">
                                                                      <w:marLeft w:val="0"/>
                                                                      <w:marRight w:val="0"/>
                                                                      <w:marTop w:val="0"/>
                                                                      <w:marBottom w:val="0"/>
                                                                      <w:divBdr>
                                                                        <w:top w:val="none" w:sz="0" w:space="0" w:color="auto"/>
                                                                        <w:left w:val="none" w:sz="0" w:space="0" w:color="auto"/>
                                                                        <w:bottom w:val="none" w:sz="0" w:space="0" w:color="auto"/>
                                                                        <w:right w:val="none" w:sz="0" w:space="0" w:color="auto"/>
                                                                      </w:divBdr>
                                                                      <w:divsChild>
                                                                        <w:div w:id="1003245123">
                                                                          <w:marLeft w:val="0"/>
                                                                          <w:marRight w:val="0"/>
                                                                          <w:marTop w:val="0"/>
                                                                          <w:marBottom w:val="0"/>
                                                                          <w:divBdr>
                                                                            <w:top w:val="none" w:sz="0" w:space="0" w:color="auto"/>
                                                                            <w:left w:val="none" w:sz="0" w:space="0" w:color="auto"/>
                                                                            <w:bottom w:val="none" w:sz="0" w:space="0" w:color="auto"/>
                                                                            <w:right w:val="none" w:sz="0" w:space="0" w:color="auto"/>
                                                                          </w:divBdr>
                                                                          <w:divsChild>
                                                                            <w:div w:id="2115980085">
                                                                              <w:marLeft w:val="0"/>
                                                                              <w:marRight w:val="0"/>
                                                                              <w:marTop w:val="0"/>
                                                                              <w:marBottom w:val="0"/>
                                                                              <w:divBdr>
                                                                                <w:top w:val="none" w:sz="0" w:space="0" w:color="auto"/>
                                                                                <w:left w:val="none" w:sz="0" w:space="0" w:color="auto"/>
                                                                                <w:bottom w:val="none" w:sz="0" w:space="0" w:color="auto"/>
                                                                                <w:right w:val="none" w:sz="0" w:space="0" w:color="auto"/>
                                                                              </w:divBdr>
                                                                              <w:divsChild>
                                                                                <w:div w:id="1362633103">
                                                                                  <w:marLeft w:val="0"/>
                                                                                  <w:marRight w:val="0"/>
                                                                                  <w:marTop w:val="0"/>
                                                                                  <w:marBottom w:val="0"/>
                                                                                  <w:divBdr>
                                                                                    <w:top w:val="none" w:sz="0" w:space="0" w:color="auto"/>
                                                                                    <w:left w:val="none" w:sz="0" w:space="0" w:color="auto"/>
                                                                                    <w:bottom w:val="single" w:sz="6" w:space="23" w:color="auto"/>
                                                                                    <w:right w:val="none" w:sz="0" w:space="0" w:color="auto"/>
                                                                                  </w:divBdr>
                                                                                  <w:divsChild>
                                                                                    <w:div w:id="1644041073">
                                                                                      <w:marLeft w:val="0"/>
                                                                                      <w:marRight w:val="0"/>
                                                                                      <w:marTop w:val="0"/>
                                                                                      <w:marBottom w:val="0"/>
                                                                                      <w:divBdr>
                                                                                        <w:top w:val="none" w:sz="0" w:space="0" w:color="auto"/>
                                                                                        <w:left w:val="none" w:sz="0" w:space="0" w:color="auto"/>
                                                                                        <w:bottom w:val="none" w:sz="0" w:space="0" w:color="auto"/>
                                                                                        <w:right w:val="none" w:sz="0" w:space="0" w:color="auto"/>
                                                                                      </w:divBdr>
                                                                                      <w:divsChild>
                                                                                        <w:div w:id="1049570383">
                                                                                          <w:marLeft w:val="0"/>
                                                                                          <w:marRight w:val="0"/>
                                                                                          <w:marTop w:val="0"/>
                                                                                          <w:marBottom w:val="0"/>
                                                                                          <w:divBdr>
                                                                                            <w:top w:val="none" w:sz="0" w:space="0" w:color="auto"/>
                                                                                            <w:left w:val="none" w:sz="0" w:space="0" w:color="auto"/>
                                                                                            <w:bottom w:val="none" w:sz="0" w:space="0" w:color="auto"/>
                                                                                            <w:right w:val="none" w:sz="0" w:space="0" w:color="auto"/>
                                                                                          </w:divBdr>
                                                                                          <w:divsChild>
                                                                                            <w:div w:id="331489684">
                                                                                              <w:marLeft w:val="0"/>
                                                                                              <w:marRight w:val="0"/>
                                                                                              <w:marTop w:val="0"/>
                                                                                              <w:marBottom w:val="0"/>
                                                                                              <w:divBdr>
                                                                                                <w:top w:val="none" w:sz="0" w:space="0" w:color="auto"/>
                                                                                                <w:left w:val="none" w:sz="0" w:space="0" w:color="auto"/>
                                                                                                <w:bottom w:val="none" w:sz="0" w:space="0" w:color="auto"/>
                                                                                                <w:right w:val="none" w:sz="0" w:space="0" w:color="auto"/>
                                                                                              </w:divBdr>
                                                                                              <w:divsChild>
                                                                                                <w:div w:id="137116753">
                                                                                                  <w:marLeft w:val="0"/>
                                                                                                  <w:marRight w:val="0"/>
                                                                                                  <w:marTop w:val="0"/>
                                                                                                  <w:marBottom w:val="0"/>
                                                                                                  <w:divBdr>
                                                                                                    <w:top w:val="none" w:sz="0" w:space="0" w:color="auto"/>
                                                                                                    <w:left w:val="none" w:sz="0" w:space="0" w:color="auto"/>
                                                                                                    <w:bottom w:val="none" w:sz="0" w:space="0" w:color="auto"/>
                                                                                                    <w:right w:val="none" w:sz="0" w:space="0" w:color="auto"/>
                                                                                                  </w:divBdr>
                                                                                                  <w:divsChild>
                                                                                                    <w:div w:id="1285580557">
                                                                                                      <w:marLeft w:val="0"/>
                                                                                                      <w:marRight w:val="0"/>
                                                                                                      <w:marTop w:val="0"/>
                                                                                                      <w:marBottom w:val="0"/>
                                                                                                      <w:divBdr>
                                                                                                        <w:top w:val="none" w:sz="0" w:space="0" w:color="auto"/>
                                                                                                        <w:left w:val="none" w:sz="0" w:space="0" w:color="auto"/>
                                                                                                        <w:bottom w:val="none" w:sz="0" w:space="0" w:color="auto"/>
                                                                                                        <w:right w:val="none" w:sz="0" w:space="0" w:color="auto"/>
                                                                                                      </w:divBdr>
                                                                                                      <w:divsChild>
                                                                                                        <w:div w:id="236480532">
                                                                                                          <w:marLeft w:val="0"/>
                                                                                                          <w:marRight w:val="0"/>
                                                                                                          <w:marTop w:val="0"/>
                                                                                                          <w:marBottom w:val="0"/>
                                                                                                          <w:divBdr>
                                                                                                            <w:top w:val="none" w:sz="0" w:space="0" w:color="auto"/>
                                                                                                            <w:left w:val="none" w:sz="0" w:space="0" w:color="auto"/>
                                                                                                            <w:bottom w:val="none" w:sz="0" w:space="0" w:color="auto"/>
                                                                                                            <w:right w:val="none" w:sz="0" w:space="0" w:color="auto"/>
                                                                                                          </w:divBdr>
                                                                                                        </w:div>
                                                                                                        <w:div w:id="744759985">
                                                                                                          <w:marLeft w:val="0"/>
                                                                                                          <w:marRight w:val="0"/>
                                                                                                          <w:marTop w:val="0"/>
                                                                                                          <w:marBottom w:val="0"/>
                                                                                                          <w:divBdr>
                                                                                                            <w:top w:val="none" w:sz="0" w:space="0" w:color="auto"/>
                                                                                                            <w:left w:val="none" w:sz="0" w:space="0" w:color="auto"/>
                                                                                                            <w:bottom w:val="none" w:sz="0" w:space="0" w:color="auto"/>
                                                                                                            <w:right w:val="none" w:sz="0" w:space="0" w:color="auto"/>
                                                                                                          </w:divBdr>
                                                                                                        </w:div>
                                                                                                        <w:div w:id="935942170">
                                                                                                          <w:marLeft w:val="1080"/>
                                                                                                          <w:marRight w:val="0"/>
                                                                                                          <w:marTop w:val="0"/>
                                                                                                          <w:marBottom w:val="0"/>
                                                                                                          <w:divBdr>
                                                                                                            <w:top w:val="none" w:sz="0" w:space="0" w:color="auto"/>
                                                                                                            <w:left w:val="none" w:sz="0" w:space="0" w:color="auto"/>
                                                                                                            <w:bottom w:val="none" w:sz="0" w:space="0" w:color="auto"/>
                                                                                                            <w:right w:val="none" w:sz="0" w:space="0" w:color="auto"/>
                                                                                                          </w:divBdr>
                                                                                                        </w:div>
                                                                                                        <w:div w:id="1616592422">
                                                                                                          <w:marLeft w:val="0"/>
                                                                                                          <w:marRight w:val="0"/>
                                                                                                          <w:marTop w:val="0"/>
                                                                                                          <w:marBottom w:val="0"/>
                                                                                                          <w:divBdr>
                                                                                                            <w:top w:val="none" w:sz="0" w:space="0" w:color="auto"/>
                                                                                                            <w:left w:val="none" w:sz="0" w:space="0" w:color="auto"/>
                                                                                                            <w:bottom w:val="none" w:sz="0" w:space="0" w:color="auto"/>
                                                                                                            <w:right w:val="none" w:sz="0" w:space="0" w:color="auto"/>
                                                                                                          </w:divBdr>
                                                                                                        </w:div>
                                                                                                        <w:div w:id="1650788167">
                                                                                                          <w:marLeft w:val="0"/>
                                                                                                          <w:marRight w:val="0"/>
                                                                                                          <w:marTop w:val="0"/>
                                                                                                          <w:marBottom w:val="0"/>
                                                                                                          <w:divBdr>
                                                                                                            <w:top w:val="none" w:sz="0" w:space="0" w:color="auto"/>
                                                                                                            <w:left w:val="none" w:sz="0" w:space="0" w:color="auto"/>
                                                                                                            <w:bottom w:val="none" w:sz="0" w:space="0" w:color="auto"/>
                                                                                                            <w:right w:val="none" w:sz="0" w:space="0" w:color="auto"/>
                                                                                                          </w:divBdr>
                                                                                                        </w:div>
                                                                                                        <w:div w:id="1693072708">
                                                                                                          <w:marLeft w:val="0"/>
                                                                                                          <w:marRight w:val="0"/>
                                                                                                          <w:marTop w:val="0"/>
                                                                                                          <w:marBottom w:val="0"/>
                                                                                                          <w:divBdr>
                                                                                                            <w:top w:val="none" w:sz="0" w:space="0" w:color="auto"/>
                                                                                                            <w:left w:val="none" w:sz="0" w:space="0" w:color="auto"/>
                                                                                                            <w:bottom w:val="none" w:sz="0" w:space="0" w:color="auto"/>
                                                                                                            <w:right w:val="none" w:sz="0" w:space="0" w:color="auto"/>
                                                                                                          </w:divBdr>
                                                                                                        </w:div>
                                                                                                        <w:div w:id="1791774745">
                                                                                                          <w:marLeft w:val="0"/>
                                                                                                          <w:marRight w:val="0"/>
                                                                                                          <w:marTop w:val="0"/>
                                                                                                          <w:marBottom w:val="0"/>
                                                                                                          <w:divBdr>
                                                                                                            <w:top w:val="none" w:sz="0" w:space="0" w:color="auto"/>
                                                                                                            <w:left w:val="none" w:sz="0" w:space="0" w:color="auto"/>
                                                                                                            <w:bottom w:val="none" w:sz="0" w:space="0" w:color="auto"/>
                                                                                                            <w:right w:val="none" w:sz="0" w:space="0" w:color="auto"/>
                                                                                                          </w:divBdr>
                                                                                                        </w:div>
                                                                                                        <w:div w:id="19434177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eader" Target="header3.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hyperlink" Target="http://eur-lex.europa.eu/legal-content/EN/AUTO/?uri=uriserv:OJ.L_.2013.054.01.0003.01.ENG&amp;toc=OJ:L:2013:054:TOC" TargetMode="External"/><Relationship Id="rId34" Type="http://schemas.openxmlformats.org/officeDocument/2006/relationships/footer" Target="footer19.xml"/><Relationship Id="rId42" Type="http://schemas.openxmlformats.org/officeDocument/2006/relationships/footer" Target="footer2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http://eur-lex.europa.eu/legal-content/EN/AUTO/?uri=uriserv:OJ.L_.2013.054.01.0003.01.ENG&amp;toc=OJ:L:2013:054:TOC" TargetMode="External"/><Relationship Id="rId29" Type="http://schemas.openxmlformats.org/officeDocument/2006/relationships/footer" Target="footer17.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header" Target="header5.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eader" Target="header2.xml"/><Relationship Id="rId28" Type="http://schemas.openxmlformats.org/officeDocument/2006/relationships/footer" Target="footer16.xml"/><Relationship Id="rId36"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1.xml"/><Relationship Id="rId27" Type="http://schemas.openxmlformats.org/officeDocument/2006/relationships/footer" Target="footer15.xml"/><Relationship Id="rId30" Type="http://schemas.openxmlformats.org/officeDocument/2006/relationships/header" Target="header4.xml"/><Relationship Id="rId35" Type="http://schemas.openxmlformats.org/officeDocument/2006/relationships/footer" Target="footer20.xml"/><Relationship Id="rId43"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AAA4-9F59-4610-8739-DC08008F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380</Pages>
  <Words>79570</Words>
  <Characters>453551</Characters>
  <Application>Microsoft Office Word</Application>
  <DocSecurity>0</DocSecurity>
  <Lines>3779</Lines>
  <Paragraphs>1064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Özlem TAYTAŞ ÖZTÜRK</cp:lastModifiedBy>
  <cp:revision>2</cp:revision>
  <cp:lastPrinted>2018-04-20T07:44:00Z</cp:lastPrinted>
  <dcterms:created xsi:type="dcterms:W3CDTF">2021-11-01T14:12:00Z</dcterms:created>
  <dcterms:modified xsi:type="dcterms:W3CDTF">2021-11-01T14:12:00Z</dcterms:modified>
</cp:coreProperties>
</file>